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1D1197" w:rsidRDefault="001D1197" w:rsidP="00E90693">
      <w:pPr>
        <w:jc w:val="center"/>
        <w:rPr>
          <w:rFonts w:ascii="UkrainianBaltica" w:hAnsi="UkrainianBaltica"/>
          <w:color w:val="FFFFFF"/>
          <w:lang w:val="en-US"/>
        </w:rPr>
      </w:pPr>
    </w:p>
    <w:p w:rsidR="00CA0EE4" w:rsidRDefault="00CA0EE4" w:rsidP="00E90693">
      <w:pPr>
        <w:jc w:val="center"/>
        <w:rPr>
          <w:rFonts w:ascii="UkrainianBaltica" w:hAnsi="UkrainianBaltica"/>
          <w:color w:val="FFFFFF"/>
          <w:lang w:val="en-US"/>
        </w:rPr>
      </w:pPr>
    </w:p>
    <w:p w:rsidR="00CA0EE4" w:rsidRDefault="00CA0EE4" w:rsidP="00E90693">
      <w:pPr>
        <w:jc w:val="center"/>
        <w:rPr>
          <w:rFonts w:ascii="UkrainianBaltica" w:hAnsi="UkrainianBaltica"/>
          <w:color w:val="FFFFFF"/>
          <w:lang w:val="en-US"/>
        </w:rPr>
      </w:pPr>
    </w:p>
    <w:p w:rsidR="00A65410" w:rsidRDefault="00A65410" w:rsidP="00A65410">
      <w:pPr>
        <w:jc w:val="center"/>
      </w:pPr>
      <w:r>
        <w:rPr>
          <w:rFonts w:ascii="UkrainianBaltica" w:hAnsi="UkrainianBaltica"/>
          <w:noProof/>
          <w:color w:val="FFFFFF"/>
          <w:lang w:val="uk-UA" w:eastAsia="uk-UA"/>
        </w:rPr>
        <w:drawing>
          <wp:inline distT="0" distB="0" distL="0" distR="0">
            <wp:extent cx="475615" cy="600075"/>
            <wp:effectExtent l="19050" t="0" r="63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srcRect/>
                    <a:stretch>
                      <a:fillRect/>
                    </a:stretch>
                  </pic:blipFill>
                  <pic:spPr bwMode="auto">
                    <a:xfrm>
                      <a:off x="0" y="0"/>
                      <a:ext cx="475615" cy="600075"/>
                    </a:xfrm>
                    <a:prstGeom prst="rect">
                      <a:avLst/>
                    </a:prstGeom>
                    <a:solidFill>
                      <a:srgbClr val="FFFFFF"/>
                    </a:solidFill>
                    <a:ln w="9525">
                      <a:noFill/>
                      <a:miter lim="800000"/>
                      <a:headEnd/>
                      <a:tailEnd/>
                    </a:ln>
                  </pic:spPr>
                </pic:pic>
              </a:graphicData>
            </a:graphic>
          </wp:inline>
        </w:drawing>
      </w:r>
    </w:p>
    <w:p w:rsidR="00A65410" w:rsidRPr="00F56F95" w:rsidRDefault="00A65410" w:rsidP="00A65410">
      <w:pPr>
        <w:jc w:val="center"/>
        <w:rPr>
          <w:b/>
          <w:lang w:val="en-US"/>
        </w:rPr>
      </w:pPr>
    </w:p>
    <w:p w:rsidR="00F56F95" w:rsidRPr="00161AA7" w:rsidRDefault="00A65410" w:rsidP="00161AA7">
      <w:pPr>
        <w:jc w:val="center"/>
        <w:rPr>
          <w:b/>
          <w:sz w:val="32"/>
          <w:szCs w:val="32"/>
          <w:lang w:val="en-US"/>
        </w:rPr>
      </w:pPr>
      <w:r>
        <w:rPr>
          <w:b/>
          <w:sz w:val="32"/>
          <w:szCs w:val="32"/>
        </w:rPr>
        <w:t>ДЕРЖАВНА КАЗНАЧЕЙСЬКА СЛУЖБА УКРАЇНИ</w:t>
      </w:r>
    </w:p>
    <w:p w:rsidR="00A65410" w:rsidRDefault="00A65410" w:rsidP="00A65410">
      <w:pPr>
        <w:jc w:val="center"/>
        <w:rPr>
          <w:b/>
          <w:sz w:val="36"/>
          <w:szCs w:val="36"/>
        </w:rPr>
      </w:pPr>
      <w:r>
        <w:rPr>
          <w:b/>
          <w:sz w:val="36"/>
          <w:szCs w:val="36"/>
        </w:rPr>
        <w:t xml:space="preserve">Н А К А </w:t>
      </w:r>
      <w:proofErr w:type="gramStart"/>
      <w:r>
        <w:rPr>
          <w:b/>
          <w:sz w:val="36"/>
          <w:szCs w:val="36"/>
        </w:rPr>
        <w:t>З</w:t>
      </w:r>
      <w:proofErr w:type="gramEnd"/>
    </w:p>
    <w:p w:rsidR="00A65410" w:rsidRPr="00B37586" w:rsidRDefault="00B37586" w:rsidP="00A65410">
      <w:pPr>
        <w:rPr>
          <w:sz w:val="28"/>
          <w:szCs w:val="28"/>
          <w:lang w:val="en-US"/>
        </w:rPr>
      </w:pPr>
      <w:r>
        <w:rPr>
          <w:bCs/>
          <w:sz w:val="28"/>
          <w:szCs w:val="28"/>
          <w:lang w:val="en-US"/>
        </w:rPr>
        <w:t>07.11</w:t>
      </w:r>
      <w:r w:rsidR="00A65410">
        <w:rPr>
          <w:bCs/>
          <w:sz w:val="28"/>
          <w:szCs w:val="28"/>
          <w:lang w:val="uk-UA"/>
        </w:rPr>
        <w:t>.2023</w:t>
      </w:r>
      <w:r w:rsidR="00A65410">
        <w:rPr>
          <w:sz w:val="28"/>
          <w:szCs w:val="28"/>
        </w:rPr>
        <w:tab/>
      </w:r>
      <w:r w:rsidR="00A65410">
        <w:rPr>
          <w:sz w:val="28"/>
          <w:szCs w:val="28"/>
        </w:rPr>
        <w:tab/>
      </w:r>
      <w:r w:rsidR="00A65410">
        <w:rPr>
          <w:sz w:val="28"/>
          <w:szCs w:val="28"/>
        </w:rPr>
        <w:tab/>
      </w:r>
      <w:r w:rsidR="00A65410">
        <w:rPr>
          <w:sz w:val="28"/>
          <w:szCs w:val="28"/>
        </w:rPr>
        <w:tab/>
      </w:r>
      <w:r w:rsidR="00A65410">
        <w:rPr>
          <w:sz w:val="28"/>
          <w:szCs w:val="28"/>
        </w:rPr>
        <w:tab/>
      </w:r>
      <w:r w:rsidR="00A65410">
        <w:rPr>
          <w:sz w:val="28"/>
          <w:szCs w:val="28"/>
        </w:rPr>
        <w:tab/>
      </w:r>
      <w:r w:rsidR="00A65410">
        <w:rPr>
          <w:sz w:val="28"/>
          <w:szCs w:val="28"/>
        </w:rPr>
        <w:tab/>
      </w:r>
      <w:r w:rsidR="00A65410">
        <w:rPr>
          <w:sz w:val="28"/>
          <w:szCs w:val="28"/>
        </w:rPr>
        <w:tab/>
      </w:r>
      <w:r w:rsidR="00A65410">
        <w:rPr>
          <w:sz w:val="28"/>
          <w:szCs w:val="28"/>
        </w:rPr>
        <w:tab/>
        <w:t xml:space="preserve">                         № </w:t>
      </w:r>
      <w:r w:rsidR="00A65410">
        <w:rPr>
          <w:sz w:val="28"/>
          <w:szCs w:val="28"/>
          <w:lang w:val="uk-UA"/>
        </w:rPr>
        <w:t>2</w:t>
      </w:r>
      <w:r>
        <w:rPr>
          <w:sz w:val="28"/>
          <w:szCs w:val="28"/>
          <w:lang w:val="en-US"/>
        </w:rPr>
        <w:t>83</w:t>
      </w:r>
    </w:p>
    <w:p w:rsidR="00A65410" w:rsidRDefault="00A65410" w:rsidP="00A65410">
      <w:pPr>
        <w:jc w:val="center"/>
        <w:rPr>
          <w:sz w:val="28"/>
          <w:lang w:val="uk-UA"/>
        </w:rPr>
      </w:pPr>
    </w:p>
    <w:p w:rsidR="00CA0EE4" w:rsidRDefault="00A65410" w:rsidP="00A65410">
      <w:pPr>
        <w:jc w:val="center"/>
        <w:rPr>
          <w:rFonts w:ascii="UkrainianBaltica" w:hAnsi="UkrainianBaltica"/>
          <w:color w:val="FFFFFF"/>
          <w:lang w:val="en-US"/>
        </w:rPr>
      </w:pPr>
      <w:proofErr w:type="spellStart"/>
      <w:r>
        <w:rPr>
          <w:sz w:val="28"/>
        </w:rPr>
        <w:t>Киї</w:t>
      </w:r>
      <w:proofErr w:type="gramStart"/>
      <w:r>
        <w:rPr>
          <w:sz w:val="28"/>
        </w:rPr>
        <w:t>в</w:t>
      </w:r>
      <w:proofErr w:type="spellEnd"/>
      <w:proofErr w:type="gramEnd"/>
    </w:p>
    <w:p w:rsidR="00CA0EE4" w:rsidRDefault="00CA0EE4" w:rsidP="00E90693">
      <w:pPr>
        <w:jc w:val="center"/>
        <w:rPr>
          <w:rFonts w:ascii="UkrainianBaltica" w:hAnsi="UkrainianBaltica"/>
          <w:color w:val="FFFFFF"/>
          <w:lang w:val="en-US"/>
        </w:rPr>
      </w:pPr>
    </w:p>
    <w:tbl>
      <w:tblPr>
        <w:tblpPr w:leftFromText="180" w:rightFromText="180" w:vertAnchor="text" w:horzAnchor="margin" w:tblpY="-47"/>
        <w:tblW w:w="0" w:type="auto"/>
        <w:tblLayout w:type="fixed"/>
        <w:tblLook w:val="0000"/>
      </w:tblPr>
      <w:tblGrid>
        <w:gridCol w:w="4987"/>
      </w:tblGrid>
      <w:tr w:rsidR="00E9553C" w:rsidRPr="00DE3EEE" w:rsidTr="00E9553C">
        <w:trPr>
          <w:trHeight w:val="1150"/>
        </w:trPr>
        <w:tc>
          <w:tcPr>
            <w:tcW w:w="4987" w:type="dxa"/>
            <w:shd w:val="clear" w:color="auto" w:fill="auto"/>
          </w:tcPr>
          <w:p w:rsidR="00E9553C" w:rsidRPr="004D7A14" w:rsidRDefault="00E9553C" w:rsidP="00E9553C">
            <w:pPr>
              <w:jc w:val="both"/>
              <w:rPr>
                <w:sz w:val="20"/>
                <w:szCs w:val="20"/>
                <w:lang w:val="uk-UA"/>
              </w:rPr>
            </w:pPr>
          </w:p>
          <w:p w:rsidR="00E9553C" w:rsidRPr="006F0449" w:rsidRDefault="00E9553C" w:rsidP="00E9553C">
            <w:pPr>
              <w:jc w:val="both"/>
              <w:rPr>
                <w:sz w:val="28"/>
                <w:szCs w:val="28"/>
              </w:rPr>
            </w:pPr>
            <w:r w:rsidRPr="006F0449">
              <w:rPr>
                <w:sz w:val="28"/>
                <w:szCs w:val="28"/>
              </w:rPr>
              <w:t xml:space="preserve">Про </w:t>
            </w:r>
            <w:r w:rsidRPr="00453A51">
              <w:rPr>
                <w:sz w:val="28"/>
                <w:szCs w:val="28"/>
                <w:lang w:val="uk-UA"/>
              </w:rPr>
              <w:t>затвердження</w:t>
            </w:r>
            <w:r w:rsidRPr="006F0449">
              <w:rPr>
                <w:sz w:val="28"/>
                <w:szCs w:val="28"/>
              </w:rPr>
              <w:t xml:space="preserve"> </w:t>
            </w:r>
            <w:r>
              <w:rPr>
                <w:sz w:val="28"/>
                <w:szCs w:val="28"/>
                <w:lang w:val="uk-UA"/>
              </w:rPr>
              <w:t>З</w:t>
            </w:r>
            <w:proofErr w:type="spellStart"/>
            <w:r w:rsidRPr="006F0449">
              <w:rPr>
                <w:sz w:val="28"/>
                <w:szCs w:val="28"/>
              </w:rPr>
              <w:t>мін</w:t>
            </w:r>
            <w:proofErr w:type="spellEnd"/>
            <w:r w:rsidRPr="006F0449">
              <w:rPr>
                <w:sz w:val="28"/>
                <w:szCs w:val="28"/>
              </w:rPr>
              <w:t xml:space="preserve"> до </w:t>
            </w:r>
            <w:r>
              <w:rPr>
                <w:sz w:val="28"/>
                <w:szCs w:val="28"/>
                <w:lang w:val="uk-UA"/>
              </w:rPr>
              <w:t>деяких наказів</w:t>
            </w:r>
            <w:proofErr w:type="gramStart"/>
            <w:r w:rsidRPr="006F0449">
              <w:rPr>
                <w:sz w:val="28"/>
                <w:szCs w:val="28"/>
              </w:rPr>
              <w:t xml:space="preserve"> </w:t>
            </w:r>
            <w:proofErr w:type="spellStart"/>
            <w:r w:rsidRPr="006F0449">
              <w:rPr>
                <w:sz w:val="28"/>
                <w:szCs w:val="28"/>
              </w:rPr>
              <w:t>Д</w:t>
            </w:r>
            <w:proofErr w:type="gramEnd"/>
            <w:r w:rsidRPr="006F0449">
              <w:rPr>
                <w:sz w:val="28"/>
                <w:szCs w:val="28"/>
              </w:rPr>
              <w:t>ержавної</w:t>
            </w:r>
            <w:proofErr w:type="spellEnd"/>
            <w:r w:rsidRPr="006F0449">
              <w:rPr>
                <w:sz w:val="28"/>
                <w:szCs w:val="28"/>
              </w:rPr>
              <w:t xml:space="preserve"> казначейської служби України</w:t>
            </w:r>
          </w:p>
        </w:tc>
      </w:tr>
    </w:tbl>
    <w:p w:rsidR="005E5F12" w:rsidRPr="00E9553C" w:rsidRDefault="005E5F12" w:rsidP="00E90693">
      <w:pPr>
        <w:jc w:val="center"/>
        <w:rPr>
          <w:rFonts w:ascii="UkrainianBaltica" w:hAnsi="UkrainianBaltica"/>
          <w:color w:val="FFFFFF"/>
        </w:rPr>
      </w:pPr>
    </w:p>
    <w:p w:rsidR="005E5F12" w:rsidRPr="00C81A0F" w:rsidRDefault="005E5F12" w:rsidP="00E90693">
      <w:pPr>
        <w:jc w:val="center"/>
        <w:rPr>
          <w:rFonts w:ascii="UkrainianBaltica" w:hAnsi="UkrainianBaltica"/>
          <w:color w:val="FFFFFF"/>
          <w:lang w:val="uk-UA"/>
        </w:rPr>
      </w:pPr>
    </w:p>
    <w:p w:rsidR="00B0460A" w:rsidRPr="00752715" w:rsidRDefault="00B0460A" w:rsidP="00846ECB">
      <w:pPr>
        <w:ind w:right="-82"/>
        <w:jc w:val="both"/>
        <w:rPr>
          <w:bCs/>
        </w:rPr>
      </w:pPr>
    </w:p>
    <w:p w:rsidR="00E9553C" w:rsidRDefault="00E9553C" w:rsidP="00014D17">
      <w:pPr>
        <w:ind w:firstLine="709"/>
        <w:jc w:val="both"/>
        <w:rPr>
          <w:sz w:val="28"/>
          <w:szCs w:val="28"/>
          <w:lang w:val="uk-UA"/>
        </w:rPr>
      </w:pPr>
    </w:p>
    <w:p w:rsidR="00E9553C" w:rsidRDefault="00E9553C" w:rsidP="00014D17">
      <w:pPr>
        <w:ind w:firstLine="709"/>
        <w:jc w:val="both"/>
        <w:rPr>
          <w:sz w:val="28"/>
          <w:szCs w:val="28"/>
          <w:lang w:val="uk-UA"/>
        </w:rPr>
      </w:pPr>
    </w:p>
    <w:p w:rsidR="00B0460A" w:rsidRPr="00014D17" w:rsidRDefault="00865633" w:rsidP="00014D17">
      <w:pPr>
        <w:ind w:firstLine="709"/>
        <w:jc w:val="both"/>
        <w:rPr>
          <w:sz w:val="28"/>
          <w:szCs w:val="28"/>
          <w:lang w:val="uk-UA" w:eastAsia="uk-UA"/>
        </w:rPr>
      </w:pPr>
      <w:r w:rsidRPr="00B0460A">
        <w:rPr>
          <w:sz w:val="28"/>
          <w:szCs w:val="28"/>
          <w:lang w:val="uk-UA"/>
        </w:rPr>
        <w:t>На виконання Бюджетного кодексу України</w:t>
      </w:r>
      <w:r w:rsidR="00BC2419" w:rsidRPr="00B0460A">
        <w:rPr>
          <w:sz w:val="28"/>
          <w:szCs w:val="28"/>
          <w:lang w:val="uk-UA"/>
        </w:rPr>
        <w:t xml:space="preserve">, </w:t>
      </w:r>
      <w:r w:rsidR="00C51F6F" w:rsidRPr="00B0460A">
        <w:rPr>
          <w:sz w:val="28"/>
          <w:szCs w:val="28"/>
          <w:lang w:val="uk-UA"/>
        </w:rPr>
        <w:t xml:space="preserve">та з метою приведення </w:t>
      </w:r>
      <w:r w:rsidR="00C51F6F" w:rsidRPr="00DC4E4A">
        <w:rPr>
          <w:sz w:val="28"/>
          <w:szCs w:val="28"/>
          <w:lang w:val="uk-UA"/>
        </w:rPr>
        <w:t xml:space="preserve">Інструкції </w:t>
      </w:r>
      <w:r w:rsidR="00C51F6F" w:rsidRPr="00DC4E4A">
        <w:rPr>
          <w:bCs/>
          <w:sz w:val="28"/>
          <w:szCs w:val="28"/>
          <w:lang w:val="uk-UA"/>
        </w:rPr>
        <w:t>про складання органами Державної казначейської служби України бюджетної звітності про виконання місцевих бюджетів, затвердженої наказом Державної казначейської служби Україн</w:t>
      </w:r>
      <w:r w:rsidR="00C81A0F" w:rsidRPr="00DC4E4A">
        <w:rPr>
          <w:bCs/>
          <w:sz w:val="28"/>
          <w:szCs w:val="28"/>
          <w:lang w:val="uk-UA"/>
        </w:rPr>
        <w:t>и від 06 лютого 2018 року № 36</w:t>
      </w:r>
      <w:r w:rsidR="00752715" w:rsidRPr="00DC4E4A">
        <w:rPr>
          <w:bCs/>
          <w:sz w:val="28"/>
          <w:szCs w:val="28"/>
          <w:lang w:val="uk-UA"/>
        </w:rPr>
        <w:t>,</w:t>
      </w:r>
      <w:r w:rsidR="00C81A0F">
        <w:rPr>
          <w:bCs/>
          <w:sz w:val="28"/>
          <w:szCs w:val="28"/>
          <w:lang w:val="uk-UA"/>
        </w:rPr>
        <w:t xml:space="preserve"> </w:t>
      </w:r>
      <w:r w:rsidR="00752715">
        <w:rPr>
          <w:sz w:val="28"/>
          <w:szCs w:val="28"/>
          <w:lang w:val="uk-UA"/>
        </w:rPr>
        <w:t xml:space="preserve">Інструкції про складання органами Державної казначейської служби України звітності про виконання державного бюджету, затвердженої наказом Державної казначейської служби України від 13 лютого 2012 року № 52, </w:t>
      </w:r>
      <w:r w:rsidRPr="00B0460A">
        <w:rPr>
          <w:sz w:val="28"/>
          <w:szCs w:val="28"/>
          <w:lang w:val="uk-UA"/>
        </w:rPr>
        <w:t xml:space="preserve">та Інструкції </w:t>
      </w:r>
      <w:r w:rsidRPr="00B0460A">
        <w:rPr>
          <w:iCs/>
          <w:sz w:val="28"/>
          <w:szCs w:val="28"/>
          <w:lang w:val="uk-UA"/>
        </w:rPr>
        <w:t xml:space="preserve">про складання Державною казначейською службою України бюджетної звітності </w:t>
      </w:r>
      <w:r w:rsidRPr="00B0460A">
        <w:rPr>
          <w:sz w:val="28"/>
          <w:szCs w:val="28"/>
          <w:lang w:val="uk-UA"/>
        </w:rPr>
        <w:t xml:space="preserve">про виконання Зведеного бюджету України, Державного бюджету України і місцевих бюджетів Автономної Республіки Крим, областей, міст Києва та Севастополя, затвердженої наказом Державної казначейської служби України від 7 лютого 2018 року № 38, у відповідність до </w:t>
      </w:r>
      <w:r w:rsidR="00202A66" w:rsidRPr="00B0460A">
        <w:rPr>
          <w:color w:val="000000" w:themeColor="text1"/>
          <w:sz w:val="28"/>
          <w:szCs w:val="28"/>
          <w:lang w:val="uk-UA"/>
        </w:rPr>
        <w:t>наказ</w:t>
      </w:r>
      <w:r w:rsidR="00337584">
        <w:rPr>
          <w:color w:val="000000" w:themeColor="text1"/>
          <w:sz w:val="28"/>
          <w:szCs w:val="28"/>
          <w:lang w:val="uk-UA"/>
        </w:rPr>
        <w:t>ів</w:t>
      </w:r>
      <w:r w:rsidR="00C81A0F">
        <w:rPr>
          <w:color w:val="000000" w:themeColor="text1"/>
          <w:sz w:val="28"/>
          <w:szCs w:val="28"/>
          <w:lang w:val="uk-UA"/>
        </w:rPr>
        <w:t xml:space="preserve"> </w:t>
      </w:r>
      <w:r w:rsidR="00201B13" w:rsidRPr="00B0460A">
        <w:rPr>
          <w:color w:val="000000" w:themeColor="text1"/>
          <w:sz w:val="28"/>
          <w:szCs w:val="28"/>
          <w:lang w:val="uk-UA"/>
        </w:rPr>
        <w:t xml:space="preserve">Міністерства фінансів </w:t>
      </w:r>
      <w:r w:rsidR="00201B13" w:rsidRPr="00337584">
        <w:rPr>
          <w:color w:val="000000" w:themeColor="text1"/>
          <w:sz w:val="28"/>
          <w:szCs w:val="28"/>
          <w:lang w:val="uk-UA"/>
        </w:rPr>
        <w:t>України</w:t>
      </w:r>
      <w:r w:rsidR="00E548B4" w:rsidRPr="00337584">
        <w:rPr>
          <w:sz w:val="28"/>
          <w:szCs w:val="28"/>
          <w:lang w:val="uk-UA"/>
        </w:rPr>
        <w:t xml:space="preserve"> </w:t>
      </w:r>
      <w:r w:rsidR="006606F5" w:rsidRPr="00337584">
        <w:rPr>
          <w:sz w:val="28"/>
          <w:szCs w:val="28"/>
          <w:lang w:val="uk-UA"/>
        </w:rPr>
        <w:t xml:space="preserve">від </w:t>
      </w:r>
      <w:r w:rsidR="00337584">
        <w:rPr>
          <w:sz w:val="28"/>
          <w:szCs w:val="28"/>
          <w:lang w:val="uk-UA"/>
        </w:rPr>
        <w:t>10 жовтня</w:t>
      </w:r>
      <w:r w:rsidR="004E1403" w:rsidRPr="00337584">
        <w:rPr>
          <w:sz w:val="28"/>
          <w:szCs w:val="28"/>
          <w:lang w:val="uk-UA"/>
        </w:rPr>
        <w:t xml:space="preserve"> </w:t>
      </w:r>
      <w:r w:rsidR="00014D17" w:rsidRPr="00337584">
        <w:rPr>
          <w:sz w:val="28"/>
          <w:szCs w:val="28"/>
          <w:lang w:val="uk-UA"/>
        </w:rPr>
        <w:t xml:space="preserve">2023 </w:t>
      </w:r>
      <w:r w:rsidR="00337584">
        <w:rPr>
          <w:sz w:val="28"/>
          <w:szCs w:val="28"/>
          <w:lang w:val="uk-UA"/>
        </w:rPr>
        <w:t>року № 545</w:t>
      </w:r>
      <w:r w:rsidR="006606F5" w:rsidRPr="00337584">
        <w:rPr>
          <w:sz w:val="28"/>
          <w:szCs w:val="28"/>
          <w:lang w:val="uk-UA"/>
        </w:rPr>
        <w:t xml:space="preserve"> </w:t>
      </w:r>
      <w:r w:rsidR="008746C7" w:rsidRPr="00337584">
        <w:rPr>
          <w:sz w:val="28"/>
          <w:szCs w:val="28"/>
          <w:lang w:val="uk-UA" w:eastAsia="uk-UA"/>
        </w:rPr>
        <w:t>«Про внесення змін до Класифікації доходів бюджету</w:t>
      </w:r>
      <w:r w:rsidR="00337584">
        <w:rPr>
          <w:sz w:val="28"/>
          <w:szCs w:val="28"/>
          <w:lang w:val="uk-UA" w:eastAsia="uk-UA"/>
        </w:rPr>
        <w:t xml:space="preserve"> та Структури кодування програмної класифікації видатків та кредитування державного бюджету</w:t>
      </w:r>
      <w:r w:rsidR="008746C7" w:rsidRPr="00C13BAD">
        <w:rPr>
          <w:sz w:val="28"/>
          <w:szCs w:val="28"/>
          <w:lang w:val="uk-UA" w:eastAsia="uk-UA"/>
        </w:rPr>
        <w:t>»</w:t>
      </w:r>
      <w:r w:rsidR="00014D17" w:rsidRPr="00C13BAD">
        <w:rPr>
          <w:sz w:val="28"/>
          <w:szCs w:val="28"/>
          <w:lang w:val="uk-UA" w:eastAsia="uk-UA"/>
        </w:rPr>
        <w:t>,</w:t>
      </w:r>
      <w:r w:rsidR="0000634E" w:rsidRPr="00C13BAD">
        <w:rPr>
          <w:sz w:val="28"/>
          <w:szCs w:val="28"/>
          <w:lang w:val="uk-UA" w:eastAsia="uk-UA"/>
        </w:rPr>
        <w:t xml:space="preserve"> </w:t>
      </w:r>
      <w:r w:rsidR="00014D17" w:rsidRPr="00C13BAD">
        <w:rPr>
          <w:sz w:val="28"/>
          <w:szCs w:val="28"/>
          <w:lang w:val="uk-UA" w:eastAsia="uk-UA"/>
        </w:rPr>
        <w:t xml:space="preserve">від </w:t>
      </w:r>
      <w:r w:rsidR="00C13BAD">
        <w:rPr>
          <w:sz w:val="28"/>
          <w:szCs w:val="28"/>
          <w:lang w:val="uk-UA" w:eastAsia="uk-UA"/>
        </w:rPr>
        <w:t>10 жовтня</w:t>
      </w:r>
      <w:r w:rsidR="00014D17" w:rsidRPr="00C13BAD">
        <w:rPr>
          <w:sz w:val="28"/>
          <w:szCs w:val="28"/>
          <w:lang w:val="uk-UA" w:eastAsia="uk-UA"/>
        </w:rPr>
        <w:t xml:space="preserve"> 2023 </w:t>
      </w:r>
      <w:r w:rsidR="00A40A32">
        <w:rPr>
          <w:sz w:val="28"/>
          <w:szCs w:val="28"/>
          <w:lang w:val="uk-UA" w:eastAsia="uk-UA"/>
        </w:rPr>
        <w:t xml:space="preserve">року </w:t>
      </w:r>
      <w:r w:rsidR="00014D17" w:rsidRPr="00C13BAD">
        <w:rPr>
          <w:sz w:val="28"/>
          <w:szCs w:val="28"/>
          <w:lang w:val="uk-UA" w:eastAsia="uk-UA"/>
        </w:rPr>
        <w:t xml:space="preserve">№ </w:t>
      </w:r>
      <w:r w:rsidR="00C13BAD">
        <w:rPr>
          <w:sz w:val="28"/>
          <w:szCs w:val="28"/>
          <w:lang w:val="uk-UA" w:eastAsia="uk-UA"/>
        </w:rPr>
        <w:t>546</w:t>
      </w:r>
      <w:r w:rsidR="008746C7" w:rsidRPr="00C13BAD">
        <w:rPr>
          <w:sz w:val="28"/>
          <w:szCs w:val="28"/>
          <w:lang w:val="uk-UA" w:eastAsia="uk-UA"/>
        </w:rPr>
        <w:t xml:space="preserve"> </w:t>
      </w:r>
      <w:r w:rsidR="00014D17" w:rsidRPr="00C13BAD">
        <w:rPr>
          <w:sz w:val="28"/>
          <w:szCs w:val="28"/>
          <w:lang w:val="uk-UA" w:eastAsia="uk-UA"/>
        </w:rPr>
        <w:t>«Про внесення змін до Типової програмної класифікації видатків та кредитування місцевого бюджету»</w:t>
      </w:r>
      <w:r w:rsidR="003369D0">
        <w:rPr>
          <w:sz w:val="28"/>
          <w:szCs w:val="28"/>
          <w:lang w:val="uk-UA" w:eastAsia="uk-UA"/>
        </w:rPr>
        <w:t xml:space="preserve">, </w:t>
      </w:r>
      <w:r w:rsidR="00B0460A" w:rsidRPr="00B0460A">
        <w:rPr>
          <w:sz w:val="28"/>
          <w:szCs w:val="28"/>
          <w:lang w:val="uk-UA" w:eastAsia="uk-UA"/>
        </w:rPr>
        <w:t xml:space="preserve">та </w:t>
      </w:r>
      <w:r w:rsidR="00A37495">
        <w:rPr>
          <w:sz w:val="28"/>
          <w:szCs w:val="28"/>
          <w:lang w:val="uk-UA" w:eastAsia="uk-UA"/>
        </w:rPr>
        <w:t xml:space="preserve">керуючись </w:t>
      </w:r>
      <w:r w:rsidR="00B0460A" w:rsidRPr="00B0460A">
        <w:rPr>
          <w:sz w:val="28"/>
          <w:szCs w:val="28"/>
          <w:lang w:val="uk-UA" w:eastAsia="uk-UA"/>
        </w:rPr>
        <w:t>пункт</w:t>
      </w:r>
      <w:r w:rsidR="00A37495">
        <w:rPr>
          <w:sz w:val="28"/>
          <w:szCs w:val="28"/>
          <w:lang w:val="uk-UA" w:eastAsia="uk-UA"/>
        </w:rPr>
        <w:t>ом</w:t>
      </w:r>
      <w:r w:rsidR="00B0460A" w:rsidRPr="00B0460A">
        <w:rPr>
          <w:sz w:val="28"/>
          <w:szCs w:val="28"/>
          <w:lang w:val="uk-UA" w:eastAsia="uk-UA"/>
        </w:rPr>
        <w:t xml:space="preserve"> 11 Положення про Державну казначейськ</w:t>
      </w:r>
      <w:r w:rsidR="000D061D">
        <w:rPr>
          <w:sz w:val="28"/>
          <w:szCs w:val="28"/>
          <w:lang w:val="uk-UA" w:eastAsia="uk-UA"/>
        </w:rPr>
        <w:t>у</w:t>
      </w:r>
      <w:r w:rsidR="00B0460A" w:rsidRPr="00B0460A">
        <w:rPr>
          <w:sz w:val="28"/>
          <w:szCs w:val="28"/>
          <w:lang w:val="uk-UA" w:eastAsia="uk-UA"/>
        </w:rPr>
        <w:t xml:space="preserve"> службу України, затвердженого постан</w:t>
      </w:r>
      <w:r w:rsidR="00A40A32">
        <w:rPr>
          <w:sz w:val="28"/>
          <w:szCs w:val="28"/>
          <w:lang w:val="uk-UA" w:eastAsia="uk-UA"/>
        </w:rPr>
        <w:t>овою Кабінету Міністрів України</w:t>
      </w:r>
      <w:r w:rsidR="00014D17">
        <w:rPr>
          <w:sz w:val="28"/>
          <w:szCs w:val="28"/>
          <w:lang w:val="uk-UA" w:eastAsia="uk-UA"/>
        </w:rPr>
        <w:t xml:space="preserve"> </w:t>
      </w:r>
      <w:r w:rsidR="00B0460A" w:rsidRPr="00B0460A">
        <w:rPr>
          <w:sz w:val="28"/>
          <w:szCs w:val="28"/>
          <w:lang w:val="uk-UA" w:eastAsia="uk-UA"/>
        </w:rPr>
        <w:t>від 15 квітня 2015 № 215,</w:t>
      </w:r>
    </w:p>
    <w:p w:rsidR="006606F5" w:rsidRPr="004D7A14" w:rsidRDefault="006606F5" w:rsidP="004A01E2">
      <w:pPr>
        <w:jc w:val="both"/>
        <w:rPr>
          <w:sz w:val="20"/>
          <w:szCs w:val="20"/>
          <w:lang w:val="uk-UA"/>
        </w:rPr>
      </w:pPr>
    </w:p>
    <w:p w:rsidR="0006206B" w:rsidRPr="00551A56" w:rsidRDefault="0073012C" w:rsidP="006A2C0A">
      <w:pPr>
        <w:pStyle w:val="a8"/>
        <w:jc w:val="both"/>
        <w:rPr>
          <w:b/>
          <w:bCs/>
          <w:sz w:val="28"/>
          <w:szCs w:val="28"/>
          <w:lang w:val="uk-UA"/>
        </w:rPr>
      </w:pPr>
      <w:r>
        <w:rPr>
          <w:b/>
          <w:bCs/>
          <w:sz w:val="28"/>
          <w:szCs w:val="28"/>
          <w:lang w:val="uk-UA"/>
        </w:rPr>
        <w:t>НАКАЗУЮ:</w:t>
      </w:r>
    </w:p>
    <w:p w:rsidR="006606F5" w:rsidRPr="004D7A14" w:rsidRDefault="006606F5" w:rsidP="006A2C0A">
      <w:pPr>
        <w:pStyle w:val="a8"/>
        <w:jc w:val="both"/>
        <w:rPr>
          <w:b/>
          <w:bCs/>
          <w:lang w:val="uk-UA"/>
        </w:rPr>
      </w:pPr>
    </w:p>
    <w:p w:rsidR="00EA593A" w:rsidRPr="00EA4185" w:rsidRDefault="00091191" w:rsidP="00EA593A">
      <w:pPr>
        <w:pStyle w:val="a8"/>
        <w:ind w:firstLine="709"/>
        <w:jc w:val="both"/>
        <w:rPr>
          <w:sz w:val="28"/>
          <w:szCs w:val="28"/>
          <w:lang w:val="uk-UA"/>
        </w:rPr>
      </w:pPr>
      <w:r w:rsidRPr="00EA4185">
        <w:rPr>
          <w:bCs/>
          <w:sz w:val="28"/>
          <w:szCs w:val="28"/>
          <w:lang w:val="uk-UA"/>
        </w:rPr>
        <w:t xml:space="preserve">1. </w:t>
      </w:r>
      <w:r w:rsidR="00EA593A" w:rsidRPr="00EA4185">
        <w:rPr>
          <w:bCs/>
          <w:sz w:val="28"/>
          <w:szCs w:val="28"/>
          <w:lang w:val="uk-UA"/>
        </w:rPr>
        <w:t>Затвердити Зміни до деяких наказів</w:t>
      </w:r>
      <w:r w:rsidR="00EA593A">
        <w:rPr>
          <w:bCs/>
          <w:sz w:val="28"/>
          <w:szCs w:val="28"/>
          <w:lang w:val="uk-UA"/>
        </w:rPr>
        <w:t xml:space="preserve"> Державної казначейської служби України, що додаються.</w:t>
      </w:r>
    </w:p>
    <w:p w:rsidR="00EA593A" w:rsidRPr="00234EEC" w:rsidRDefault="00EA593A" w:rsidP="00EA593A">
      <w:pPr>
        <w:pStyle w:val="a8"/>
        <w:jc w:val="both"/>
        <w:rPr>
          <w:sz w:val="24"/>
          <w:szCs w:val="24"/>
          <w:lang w:val="uk-UA" w:eastAsia="uk-UA"/>
        </w:rPr>
      </w:pPr>
    </w:p>
    <w:p w:rsidR="00EA593A" w:rsidRPr="004D7A14" w:rsidRDefault="00EA593A" w:rsidP="004D7A14">
      <w:pPr>
        <w:pStyle w:val="a8"/>
        <w:ind w:firstLine="709"/>
        <w:jc w:val="both"/>
        <w:rPr>
          <w:sz w:val="28"/>
          <w:szCs w:val="28"/>
          <w:lang w:val="uk-UA" w:eastAsia="uk-UA"/>
        </w:rPr>
      </w:pPr>
      <w:r>
        <w:rPr>
          <w:sz w:val="28"/>
          <w:szCs w:val="28"/>
          <w:lang w:val="uk-UA" w:eastAsia="uk-UA"/>
        </w:rPr>
        <w:t xml:space="preserve">2. </w:t>
      </w:r>
      <w:r>
        <w:rPr>
          <w:sz w:val="28"/>
          <w:szCs w:val="28"/>
          <w:lang w:val="uk-UA"/>
        </w:rPr>
        <w:t xml:space="preserve">Керівникам територіальних органів Державної казначейської служби України здійснити заходи в частині організації роботи щодо </w:t>
      </w:r>
      <w:r w:rsidRPr="004516C3">
        <w:rPr>
          <w:sz w:val="28"/>
          <w:szCs w:val="28"/>
          <w:lang w:val="uk-UA"/>
        </w:rPr>
        <w:t>склада</w:t>
      </w:r>
      <w:r>
        <w:rPr>
          <w:sz w:val="28"/>
          <w:szCs w:val="28"/>
          <w:lang w:val="uk-UA"/>
        </w:rPr>
        <w:t>ння і подання</w:t>
      </w:r>
      <w:r w:rsidRPr="004516C3">
        <w:rPr>
          <w:sz w:val="28"/>
          <w:szCs w:val="28"/>
          <w:lang w:val="uk-UA"/>
        </w:rPr>
        <w:t xml:space="preserve"> місячн</w:t>
      </w:r>
      <w:r>
        <w:rPr>
          <w:sz w:val="28"/>
          <w:szCs w:val="28"/>
          <w:lang w:val="uk-UA"/>
        </w:rPr>
        <w:t>ої</w:t>
      </w:r>
      <w:r w:rsidRPr="004516C3">
        <w:rPr>
          <w:sz w:val="28"/>
          <w:szCs w:val="28"/>
          <w:lang w:val="uk-UA"/>
        </w:rPr>
        <w:t>, квартальн</w:t>
      </w:r>
      <w:r>
        <w:rPr>
          <w:sz w:val="28"/>
          <w:szCs w:val="28"/>
          <w:lang w:val="uk-UA"/>
        </w:rPr>
        <w:t>ої</w:t>
      </w:r>
      <w:r w:rsidRPr="004516C3">
        <w:rPr>
          <w:sz w:val="28"/>
          <w:szCs w:val="28"/>
          <w:lang w:val="uk-UA"/>
        </w:rPr>
        <w:t xml:space="preserve"> та річн</w:t>
      </w:r>
      <w:r>
        <w:rPr>
          <w:sz w:val="28"/>
          <w:szCs w:val="28"/>
          <w:lang w:val="uk-UA"/>
        </w:rPr>
        <w:t>ої звітності</w:t>
      </w:r>
      <w:r w:rsidRPr="004516C3">
        <w:rPr>
          <w:sz w:val="28"/>
          <w:szCs w:val="28"/>
          <w:lang w:val="uk-UA"/>
        </w:rPr>
        <w:t xml:space="preserve"> </w:t>
      </w:r>
      <w:r w:rsidR="00124BAE" w:rsidRPr="00124BAE">
        <w:rPr>
          <w:bCs/>
          <w:sz w:val="28"/>
          <w:szCs w:val="28"/>
          <w:lang w:val="uk-UA"/>
        </w:rPr>
        <w:t xml:space="preserve">про виконання </w:t>
      </w:r>
      <w:r w:rsidR="001407E1">
        <w:rPr>
          <w:bCs/>
          <w:sz w:val="28"/>
          <w:szCs w:val="28"/>
          <w:lang w:val="uk-UA"/>
        </w:rPr>
        <w:t xml:space="preserve">державного бюджету та </w:t>
      </w:r>
      <w:r w:rsidRPr="00124BAE">
        <w:rPr>
          <w:bCs/>
          <w:sz w:val="28"/>
          <w:szCs w:val="28"/>
          <w:lang w:val="uk-UA"/>
        </w:rPr>
        <w:t xml:space="preserve">місцевих бюджетів з урахуванням змін, починаючи зі звіту за </w:t>
      </w:r>
      <w:r w:rsidR="00F72351">
        <w:rPr>
          <w:bCs/>
          <w:sz w:val="28"/>
          <w:szCs w:val="28"/>
          <w:lang w:val="uk-UA"/>
        </w:rPr>
        <w:t>жовтень</w:t>
      </w:r>
      <w:r w:rsidRPr="00476C82">
        <w:rPr>
          <w:bCs/>
          <w:sz w:val="28"/>
          <w:szCs w:val="28"/>
          <w:lang w:val="uk-UA"/>
        </w:rPr>
        <w:t xml:space="preserve"> 202</w:t>
      </w:r>
      <w:r>
        <w:rPr>
          <w:bCs/>
          <w:sz w:val="28"/>
          <w:szCs w:val="28"/>
          <w:lang w:val="uk-UA"/>
        </w:rPr>
        <w:t>3 року.</w:t>
      </w:r>
    </w:p>
    <w:p w:rsidR="00F13F31" w:rsidRDefault="00EA593A" w:rsidP="00F13F31">
      <w:pPr>
        <w:ind w:firstLine="709"/>
        <w:jc w:val="both"/>
        <w:rPr>
          <w:bCs/>
          <w:sz w:val="28"/>
          <w:szCs w:val="28"/>
          <w:lang w:val="uk-UA"/>
        </w:rPr>
      </w:pPr>
      <w:r>
        <w:rPr>
          <w:sz w:val="28"/>
          <w:szCs w:val="28"/>
          <w:lang w:val="uk-UA"/>
        </w:rPr>
        <w:lastRenderedPageBreak/>
        <w:t xml:space="preserve">3. Департаменту консолідованої звітності (Шамрай Галина) складати і подавати місячну, квартальну та річну звітність про виконання Зведеного бюджету України, Державного бюджету України і місцевих бюджетів Автономної Республіки Крим, областей, міст Києва та Севастополя з урахуванням змін, </w:t>
      </w:r>
      <w:r>
        <w:rPr>
          <w:bCs/>
          <w:sz w:val="28"/>
          <w:szCs w:val="28"/>
          <w:lang w:val="uk-UA"/>
        </w:rPr>
        <w:t xml:space="preserve">починаючи зі </w:t>
      </w:r>
      <w:r w:rsidRPr="003D3470">
        <w:rPr>
          <w:bCs/>
          <w:sz w:val="28"/>
          <w:szCs w:val="28"/>
          <w:lang w:val="uk-UA"/>
        </w:rPr>
        <w:t xml:space="preserve">звіту </w:t>
      </w:r>
      <w:r w:rsidRPr="005F369A">
        <w:rPr>
          <w:bCs/>
          <w:sz w:val="28"/>
          <w:szCs w:val="28"/>
          <w:lang w:val="uk-UA"/>
        </w:rPr>
        <w:t xml:space="preserve">за </w:t>
      </w:r>
      <w:r w:rsidR="0095092A">
        <w:rPr>
          <w:bCs/>
          <w:sz w:val="28"/>
          <w:szCs w:val="28"/>
          <w:lang w:val="uk-UA"/>
        </w:rPr>
        <w:t>жовтень</w:t>
      </w:r>
      <w:r w:rsidRPr="003D3470">
        <w:rPr>
          <w:bCs/>
          <w:sz w:val="28"/>
          <w:szCs w:val="28"/>
          <w:lang w:val="uk-UA"/>
        </w:rPr>
        <w:t xml:space="preserve"> 202</w:t>
      </w:r>
      <w:r>
        <w:rPr>
          <w:bCs/>
          <w:sz w:val="28"/>
          <w:szCs w:val="28"/>
          <w:lang w:val="uk-UA"/>
        </w:rPr>
        <w:t>3</w:t>
      </w:r>
      <w:r w:rsidRPr="003D3470">
        <w:rPr>
          <w:bCs/>
          <w:sz w:val="28"/>
          <w:szCs w:val="28"/>
          <w:lang w:val="uk-UA"/>
        </w:rPr>
        <w:t xml:space="preserve"> року.</w:t>
      </w:r>
    </w:p>
    <w:p w:rsidR="00752715" w:rsidRPr="0068329F" w:rsidRDefault="00752715" w:rsidP="00F13F31">
      <w:pPr>
        <w:ind w:firstLine="709"/>
        <w:jc w:val="both"/>
        <w:rPr>
          <w:bCs/>
          <w:sz w:val="28"/>
          <w:szCs w:val="28"/>
          <w:lang w:val="uk-UA"/>
        </w:rPr>
      </w:pPr>
    </w:p>
    <w:p w:rsidR="00EA593A" w:rsidRDefault="00EA593A" w:rsidP="00EA593A">
      <w:pPr>
        <w:pStyle w:val="af"/>
        <w:spacing w:line="200" w:lineRule="atLeast"/>
        <w:ind w:firstLine="709"/>
        <w:rPr>
          <w:szCs w:val="28"/>
        </w:rPr>
      </w:pPr>
      <w:r>
        <w:rPr>
          <w:szCs w:val="28"/>
        </w:rPr>
        <w:t xml:space="preserve">4. Керівникам самостійних структурних підрозділів Державної казначейської служби України та начальникам головних управлінь Державної казначейської служби України </w:t>
      </w:r>
      <w:r>
        <w:t>в областях та м. Києві</w:t>
      </w:r>
      <w:r>
        <w:rPr>
          <w:szCs w:val="28"/>
        </w:rPr>
        <w:t xml:space="preserve"> в межах повноважень здійснити заходи щодо забезпечення виконання вимог цього наказу.</w:t>
      </w:r>
    </w:p>
    <w:p w:rsidR="00EA593A" w:rsidRPr="005262CD" w:rsidRDefault="00EA593A" w:rsidP="00EA593A">
      <w:pPr>
        <w:pStyle w:val="af"/>
        <w:spacing w:line="200" w:lineRule="atLeast"/>
        <w:ind w:firstLine="0"/>
        <w:rPr>
          <w:szCs w:val="28"/>
        </w:rPr>
      </w:pPr>
    </w:p>
    <w:p w:rsidR="00EA593A" w:rsidRPr="00923FB7" w:rsidRDefault="00EA593A" w:rsidP="00EA593A">
      <w:pPr>
        <w:pStyle w:val="af"/>
        <w:spacing w:line="200" w:lineRule="atLeast"/>
        <w:ind w:firstLine="709"/>
      </w:pPr>
      <w:r>
        <w:rPr>
          <w:szCs w:val="28"/>
          <w:lang w:val="ru-RU"/>
        </w:rPr>
        <w:t>5</w:t>
      </w:r>
      <w:r w:rsidRPr="005262CD">
        <w:rPr>
          <w:szCs w:val="28"/>
          <w:lang w:val="ru-RU"/>
        </w:rPr>
        <w:t xml:space="preserve">. </w:t>
      </w:r>
      <w:r>
        <w:rPr>
          <w:szCs w:val="28"/>
        </w:rPr>
        <w:t>Контроль за виконанням цього наказу покласти на заступників Голови Державної казначейської служби України відповідно до розподілу обов’язків</w:t>
      </w:r>
      <w:r>
        <w:t>.</w:t>
      </w:r>
    </w:p>
    <w:p w:rsidR="00EA593A" w:rsidRDefault="00EA593A" w:rsidP="00EA593A">
      <w:pPr>
        <w:tabs>
          <w:tab w:val="left" w:pos="1980"/>
        </w:tabs>
        <w:jc w:val="both"/>
        <w:rPr>
          <w:sz w:val="28"/>
          <w:szCs w:val="28"/>
          <w:lang w:val="uk-UA"/>
        </w:rPr>
      </w:pPr>
    </w:p>
    <w:p w:rsidR="00D1299C" w:rsidRDefault="00D1299C" w:rsidP="00EA593A">
      <w:pPr>
        <w:pStyle w:val="a8"/>
        <w:ind w:firstLine="709"/>
        <w:jc w:val="both"/>
        <w:rPr>
          <w:sz w:val="28"/>
          <w:szCs w:val="28"/>
          <w:lang w:val="uk-UA"/>
        </w:rPr>
      </w:pPr>
    </w:p>
    <w:p w:rsidR="00973696" w:rsidRDefault="00973696">
      <w:pPr>
        <w:tabs>
          <w:tab w:val="left" w:pos="1980"/>
        </w:tabs>
        <w:jc w:val="both"/>
        <w:rPr>
          <w:sz w:val="28"/>
          <w:szCs w:val="28"/>
          <w:lang w:val="uk-UA"/>
        </w:rPr>
      </w:pPr>
    </w:p>
    <w:p w:rsidR="006606F5" w:rsidRDefault="006606F5">
      <w:pPr>
        <w:tabs>
          <w:tab w:val="left" w:pos="1980"/>
        </w:tabs>
        <w:jc w:val="both"/>
        <w:rPr>
          <w:sz w:val="28"/>
          <w:szCs w:val="28"/>
          <w:lang w:val="uk-UA"/>
        </w:rPr>
      </w:pPr>
    </w:p>
    <w:p w:rsidR="006606F5" w:rsidRDefault="006606F5">
      <w:pPr>
        <w:tabs>
          <w:tab w:val="left" w:pos="1980"/>
        </w:tabs>
        <w:jc w:val="both"/>
        <w:rPr>
          <w:sz w:val="28"/>
          <w:szCs w:val="28"/>
          <w:lang w:val="uk-UA"/>
        </w:rPr>
      </w:pPr>
    </w:p>
    <w:tbl>
      <w:tblPr>
        <w:tblW w:w="0" w:type="auto"/>
        <w:tblLayout w:type="fixed"/>
        <w:tblLook w:val="0000"/>
      </w:tblPr>
      <w:tblGrid>
        <w:gridCol w:w="4779"/>
        <w:gridCol w:w="5049"/>
      </w:tblGrid>
      <w:tr w:rsidR="00923631" w:rsidTr="00C0509F">
        <w:tc>
          <w:tcPr>
            <w:tcW w:w="4779" w:type="dxa"/>
            <w:shd w:val="clear" w:color="auto" w:fill="auto"/>
          </w:tcPr>
          <w:p w:rsidR="00923631" w:rsidRPr="002351AD" w:rsidRDefault="00923631" w:rsidP="00986770">
            <w:pPr>
              <w:snapToGrid w:val="0"/>
              <w:jc w:val="both"/>
              <w:rPr>
                <w:b/>
                <w:bCs/>
                <w:sz w:val="28"/>
                <w:szCs w:val="28"/>
                <w:lang w:val="uk-UA"/>
              </w:rPr>
            </w:pPr>
            <w:r w:rsidRPr="005A4C9F">
              <w:rPr>
                <w:b/>
                <w:bCs/>
                <w:sz w:val="28"/>
                <w:szCs w:val="28"/>
              </w:rPr>
              <w:t>Голов</w:t>
            </w:r>
            <w:r w:rsidR="00F13F31">
              <w:rPr>
                <w:b/>
                <w:bCs/>
                <w:sz w:val="28"/>
                <w:szCs w:val="28"/>
                <w:lang w:val="uk-UA"/>
              </w:rPr>
              <w:t>а</w:t>
            </w:r>
          </w:p>
        </w:tc>
        <w:tc>
          <w:tcPr>
            <w:tcW w:w="5049" w:type="dxa"/>
            <w:shd w:val="clear" w:color="auto" w:fill="auto"/>
          </w:tcPr>
          <w:p w:rsidR="00923631" w:rsidRDefault="00F13F31" w:rsidP="00C0509F">
            <w:pPr>
              <w:snapToGrid w:val="0"/>
              <w:ind w:right="-27"/>
              <w:jc w:val="right"/>
              <w:rPr>
                <w:b/>
                <w:bCs/>
                <w:sz w:val="28"/>
                <w:szCs w:val="28"/>
                <w:lang w:val="uk-UA"/>
              </w:rPr>
            </w:pPr>
            <w:r>
              <w:rPr>
                <w:b/>
                <w:bCs/>
                <w:sz w:val="28"/>
                <w:szCs w:val="28"/>
                <w:lang w:val="uk-UA"/>
              </w:rPr>
              <w:t>Тетяна СЛЮЗ</w:t>
            </w:r>
          </w:p>
        </w:tc>
      </w:tr>
    </w:tbl>
    <w:p w:rsidR="0073012C" w:rsidRPr="006F27A8" w:rsidRDefault="0073012C">
      <w:pPr>
        <w:jc w:val="both"/>
        <w:rPr>
          <w:lang w:val="uk-UA"/>
        </w:rPr>
      </w:pPr>
    </w:p>
    <w:sectPr w:rsidR="0073012C" w:rsidRPr="006F27A8" w:rsidSect="00A65410">
      <w:headerReference w:type="default" r:id="rId9"/>
      <w:pgSz w:w="11906" w:h="16838"/>
      <w:pgMar w:top="568" w:right="567" w:bottom="1134" w:left="1701" w:header="1134"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35AE5" w:rsidRDefault="00F35AE5">
      <w:r>
        <w:separator/>
      </w:r>
    </w:p>
  </w:endnote>
  <w:endnote w:type="continuationSeparator" w:id="0">
    <w:p w:rsidR="00F35AE5" w:rsidRDefault="00F35AE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UkrainianBaltica">
    <w:altName w:val="Times New Roman"/>
    <w:charset w:val="00"/>
    <w:family w:val="roman"/>
    <w:pitch w:val="variable"/>
    <w:sig w:usb0="00000000" w:usb1="00000000" w:usb2="00000000" w:usb3="00000000" w:csb0="00000000"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35AE5" w:rsidRDefault="00F35AE5">
      <w:r>
        <w:separator/>
      </w:r>
    </w:p>
  </w:footnote>
  <w:footnote w:type="continuationSeparator" w:id="0">
    <w:p w:rsidR="00F35AE5" w:rsidRDefault="00F35AE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344C" w:rsidRDefault="008833B5">
    <w:pPr>
      <w:pStyle w:val="aa"/>
      <w:jc w:val="center"/>
      <w:rPr>
        <w:lang w:val="uk-UA"/>
      </w:rPr>
    </w:pPr>
    <w:r w:rsidRPr="008833B5">
      <w:pict>
        <v:shapetype id="_x0000_t202" coordsize="21600,21600" o:spt="202" path="m,l,21600r21600,l21600,xe">
          <v:stroke joinstyle="miter"/>
          <v:path gradientshapeok="t" o:connecttype="rect"/>
        </v:shapetype>
        <v:shape id="_x0000_s1025" type="#_x0000_t202" style="position:absolute;left:0;text-align:left;margin-left:0;margin-top:.05pt;width:4.5pt;height:12.25pt;z-index:251657728;mso-wrap-distance-left:0;mso-wrap-distance-right:0;mso-position-horizontal:center;mso-position-horizontal-relative:margin" stroked="f">
          <v:fill opacity="0" color2="black"/>
          <v:textbox inset="0,0,0,0">
            <w:txbxContent>
              <w:p w:rsidR="002A344C" w:rsidRDefault="008833B5">
                <w:pPr>
                  <w:pStyle w:val="aa"/>
                </w:pPr>
                <w:r>
                  <w:rPr>
                    <w:rStyle w:val="a3"/>
                  </w:rPr>
                  <w:fldChar w:fldCharType="begin"/>
                </w:r>
                <w:r w:rsidR="002A344C">
                  <w:rPr>
                    <w:rStyle w:val="a3"/>
                  </w:rPr>
                  <w:instrText xml:space="preserve"> PAGE </w:instrText>
                </w:r>
                <w:r>
                  <w:rPr>
                    <w:rStyle w:val="a3"/>
                  </w:rPr>
                  <w:fldChar w:fldCharType="separate"/>
                </w:r>
                <w:r w:rsidR="00161AA7">
                  <w:rPr>
                    <w:rStyle w:val="a3"/>
                    <w:noProof/>
                  </w:rPr>
                  <w:t>2</w:t>
                </w:r>
                <w:r>
                  <w:rPr>
                    <w:rStyle w:val="a3"/>
                  </w:rPr>
                  <w:fldChar w:fldCharType="end"/>
                </w:r>
              </w:p>
            </w:txbxContent>
          </v:textbox>
          <w10:wrap type="square" side="largest" anchorx="margin"/>
        </v:shape>
      </w:pict>
    </w:r>
  </w:p>
  <w:p w:rsidR="002A344C" w:rsidRDefault="002A344C">
    <w:pPr>
      <w:pStyle w:val="aa"/>
      <w:jc w:val="center"/>
      <w:rPr>
        <w:lang w:val="uk-UA"/>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1"/>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8F25D76"/>
    <w:multiLevelType w:val="hybridMultilevel"/>
    <w:tmpl w:val="6D2E0098"/>
    <w:lvl w:ilvl="0" w:tplc="0422000F">
      <w:start w:val="1"/>
      <w:numFmt w:val="decimal"/>
      <w:lvlText w:val="%1."/>
      <w:lvlJc w:val="left"/>
      <w:pPr>
        <w:ind w:left="854" w:hanging="360"/>
      </w:pPr>
    </w:lvl>
    <w:lvl w:ilvl="1" w:tplc="04220019" w:tentative="1">
      <w:start w:val="1"/>
      <w:numFmt w:val="lowerLetter"/>
      <w:lvlText w:val="%2."/>
      <w:lvlJc w:val="left"/>
      <w:pPr>
        <w:ind w:left="1574" w:hanging="360"/>
      </w:pPr>
    </w:lvl>
    <w:lvl w:ilvl="2" w:tplc="0422001B" w:tentative="1">
      <w:start w:val="1"/>
      <w:numFmt w:val="lowerRoman"/>
      <w:lvlText w:val="%3."/>
      <w:lvlJc w:val="right"/>
      <w:pPr>
        <w:ind w:left="2294" w:hanging="180"/>
      </w:pPr>
    </w:lvl>
    <w:lvl w:ilvl="3" w:tplc="0422000F" w:tentative="1">
      <w:start w:val="1"/>
      <w:numFmt w:val="decimal"/>
      <w:lvlText w:val="%4."/>
      <w:lvlJc w:val="left"/>
      <w:pPr>
        <w:ind w:left="3014" w:hanging="360"/>
      </w:pPr>
    </w:lvl>
    <w:lvl w:ilvl="4" w:tplc="04220019" w:tentative="1">
      <w:start w:val="1"/>
      <w:numFmt w:val="lowerLetter"/>
      <w:lvlText w:val="%5."/>
      <w:lvlJc w:val="left"/>
      <w:pPr>
        <w:ind w:left="3734" w:hanging="360"/>
      </w:pPr>
    </w:lvl>
    <w:lvl w:ilvl="5" w:tplc="0422001B" w:tentative="1">
      <w:start w:val="1"/>
      <w:numFmt w:val="lowerRoman"/>
      <w:lvlText w:val="%6."/>
      <w:lvlJc w:val="right"/>
      <w:pPr>
        <w:ind w:left="4454" w:hanging="180"/>
      </w:pPr>
    </w:lvl>
    <w:lvl w:ilvl="6" w:tplc="0422000F" w:tentative="1">
      <w:start w:val="1"/>
      <w:numFmt w:val="decimal"/>
      <w:lvlText w:val="%7."/>
      <w:lvlJc w:val="left"/>
      <w:pPr>
        <w:ind w:left="5174" w:hanging="360"/>
      </w:pPr>
    </w:lvl>
    <w:lvl w:ilvl="7" w:tplc="04220019" w:tentative="1">
      <w:start w:val="1"/>
      <w:numFmt w:val="lowerLetter"/>
      <w:lvlText w:val="%8."/>
      <w:lvlJc w:val="left"/>
      <w:pPr>
        <w:ind w:left="5894" w:hanging="360"/>
      </w:pPr>
    </w:lvl>
    <w:lvl w:ilvl="8" w:tplc="0422001B" w:tentative="1">
      <w:start w:val="1"/>
      <w:numFmt w:val="lowerRoman"/>
      <w:lvlText w:val="%9."/>
      <w:lvlJc w:val="right"/>
      <w:pPr>
        <w:ind w:left="6614" w:hanging="180"/>
      </w:pPr>
    </w:lvl>
  </w:abstractNum>
  <w:abstractNum w:abstractNumId="2">
    <w:nsid w:val="2DA54006"/>
    <w:multiLevelType w:val="hybridMultilevel"/>
    <w:tmpl w:val="83A25792"/>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nsid w:val="4466302E"/>
    <w:multiLevelType w:val="hybridMultilevel"/>
    <w:tmpl w:val="6E6CB2B0"/>
    <w:lvl w:ilvl="0" w:tplc="CA7CA38A">
      <w:start w:val="1"/>
      <w:numFmt w:val="decimal"/>
      <w:lvlText w:val="%1."/>
      <w:lvlJc w:val="left"/>
      <w:pPr>
        <w:ind w:left="1685" w:hanging="990"/>
      </w:pPr>
      <w:rPr>
        <w:rFonts w:hint="default"/>
        <w:color w:val="auto"/>
      </w:rPr>
    </w:lvl>
    <w:lvl w:ilvl="1" w:tplc="04220019" w:tentative="1">
      <w:start w:val="1"/>
      <w:numFmt w:val="lowerLetter"/>
      <w:lvlText w:val="%2."/>
      <w:lvlJc w:val="left"/>
      <w:pPr>
        <w:ind w:left="1775" w:hanging="360"/>
      </w:pPr>
    </w:lvl>
    <w:lvl w:ilvl="2" w:tplc="0422001B" w:tentative="1">
      <w:start w:val="1"/>
      <w:numFmt w:val="lowerRoman"/>
      <w:lvlText w:val="%3."/>
      <w:lvlJc w:val="right"/>
      <w:pPr>
        <w:ind w:left="2495" w:hanging="180"/>
      </w:pPr>
    </w:lvl>
    <w:lvl w:ilvl="3" w:tplc="0422000F" w:tentative="1">
      <w:start w:val="1"/>
      <w:numFmt w:val="decimal"/>
      <w:lvlText w:val="%4."/>
      <w:lvlJc w:val="left"/>
      <w:pPr>
        <w:ind w:left="3215" w:hanging="360"/>
      </w:pPr>
    </w:lvl>
    <w:lvl w:ilvl="4" w:tplc="04220019" w:tentative="1">
      <w:start w:val="1"/>
      <w:numFmt w:val="lowerLetter"/>
      <w:lvlText w:val="%5."/>
      <w:lvlJc w:val="left"/>
      <w:pPr>
        <w:ind w:left="3935" w:hanging="360"/>
      </w:pPr>
    </w:lvl>
    <w:lvl w:ilvl="5" w:tplc="0422001B" w:tentative="1">
      <w:start w:val="1"/>
      <w:numFmt w:val="lowerRoman"/>
      <w:lvlText w:val="%6."/>
      <w:lvlJc w:val="right"/>
      <w:pPr>
        <w:ind w:left="4655" w:hanging="180"/>
      </w:pPr>
    </w:lvl>
    <w:lvl w:ilvl="6" w:tplc="0422000F" w:tentative="1">
      <w:start w:val="1"/>
      <w:numFmt w:val="decimal"/>
      <w:lvlText w:val="%7."/>
      <w:lvlJc w:val="left"/>
      <w:pPr>
        <w:ind w:left="5375" w:hanging="360"/>
      </w:pPr>
    </w:lvl>
    <w:lvl w:ilvl="7" w:tplc="04220019" w:tentative="1">
      <w:start w:val="1"/>
      <w:numFmt w:val="lowerLetter"/>
      <w:lvlText w:val="%8."/>
      <w:lvlJc w:val="left"/>
      <w:pPr>
        <w:ind w:left="6095" w:hanging="360"/>
      </w:pPr>
    </w:lvl>
    <w:lvl w:ilvl="8" w:tplc="0422001B" w:tentative="1">
      <w:start w:val="1"/>
      <w:numFmt w:val="lowerRoman"/>
      <w:lvlText w:val="%9."/>
      <w:lvlJc w:val="right"/>
      <w:pPr>
        <w:ind w:left="6815" w:hanging="180"/>
      </w:pPr>
    </w:lvl>
  </w:abstractNum>
  <w:abstractNum w:abstractNumId="4">
    <w:nsid w:val="513E7B40"/>
    <w:multiLevelType w:val="hybridMultilevel"/>
    <w:tmpl w:val="536CF144"/>
    <w:lvl w:ilvl="0" w:tplc="0422000F">
      <w:start w:val="1"/>
      <w:numFmt w:val="decimal"/>
      <w:lvlText w:val="%1."/>
      <w:lvlJc w:val="left"/>
      <w:pPr>
        <w:ind w:left="1415" w:hanging="360"/>
      </w:pPr>
    </w:lvl>
    <w:lvl w:ilvl="1" w:tplc="04220019" w:tentative="1">
      <w:start w:val="1"/>
      <w:numFmt w:val="lowerLetter"/>
      <w:lvlText w:val="%2."/>
      <w:lvlJc w:val="left"/>
      <w:pPr>
        <w:ind w:left="2135" w:hanging="360"/>
      </w:pPr>
    </w:lvl>
    <w:lvl w:ilvl="2" w:tplc="0422001B" w:tentative="1">
      <w:start w:val="1"/>
      <w:numFmt w:val="lowerRoman"/>
      <w:lvlText w:val="%3."/>
      <w:lvlJc w:val="right"/>
      <w:pPr>
        <w:ind w:left="2855" w:hanging="180"/>
      </w:pPr>
    </w:lvl>
    <w:lvl w:ilvl="3" w:tplc="0422000F" w:tentative="1">
      <w:start w:val="1"/>
      <w:numFmt w:val="decimal"/>
      <w:lvlText w:val="%4."/>
      <w:lvlJc w:val="left"/>
      <w:pPr>
        <w:ind w:left="3575" w:hanging="360"/>
      </w:pPr>
    </w:lvl>
    <w:lvl w:ilvl="4" w:tplc="04220019" w:tentative="1">
      <w:start w:val="1"/>
      <w:numFmt w:val="lowerLetter"/>
      <w:lvlText w:val="%5."/>
      <w:lvlJc w:val="left"/>
      <w:pPr>
        <w:ind w:left="4295" w:hanging="360"/>
      </w:pPr>
    </w:lvl>
    <w:lvl w:ilvl="5" w:tplc="0422001B" w:tentative="1">
      <w:start w:val="1"/>
      <w:numFmt w:val="lowerRoman"/>
      <w:lvlText w:val="%6."/>
      <w:lvlJc w:val="right"/>
      <w:pPr>
        <w:ind w:left="5015" w:hanging="180"/>
      </w:pPr>
    </w:lvl>
    <w:lvl w:ilvl="6" w:tplc="0422000F" w:tentative="1">
      <w:start w:val="1"/>
      <w:numFmt w:val="decimal"/>
      <w:lvlText w:val="%7."/>
      <w:lvlJc w:val="left"/>
      <w:pPr>
        <w:ind w:left="5735" w:hanging="360"/>
      </w:pPr>
    </w:lvl>
    <w:lvl w:ilvl="7" w:tplc="04220019" w:tentative="1">
      <w:start w:val="1"/>
      <w:numFmt w:val="lowerLetter"/>
      <w:lvlText w:val="%8."/>
      <w:lvlJc w:val="left"/>
      <w:pPr>
        <w:ind w:left="6455" w:hanging="360"/>
      </w:pPr>
    </w:lvl>
    <w:lvl w:ilvl="8" w:tplc="0422001B" w:tentative="1">
      <w:start w:val="1"/>
      <w:numFmt w:val="lowerRoman"/>
      <w:lvlText w:val="%9."/>
      <w:lvlJc w:val="right"/>
      <w:pPr>
        <w:ind w:left="7175" w:hanging="180"/>
      </w:pPr>
    </w:lvl>
  </w:abstractNum>
  <w:num w:numId="1">
    <w:abstractNumId w:val="0"/>
  </w:num>
  <w:num w:numId="2">
    <w:abstractNumId w:val="4"/>
  </w:num>
  <w:num w:numId="3">
    <w:abstractNumId w:val="3"/>
  </w:num>
  <w:num w:numId="4">
    <w:abstractNumId w:val="1"/>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isplayBackgroundShape/>
  <w:embedSystemFonts/>
  <w:proofState w:spelling="clean" w:grammar="clean"/>
  <w:stylePaneFormatFilter w:val="0000"/>
  <w:defaultTabStop w:val="708"/>
  <w:hyphenationZone w:val="425"/>
  <w:defaultTableStyle w:val="a"/>
  <w:drawingGridHorizontalSpacing w:val="120"/>
  <w:drawingGridVerticalSpacing w:val="0"/>
  <w:displayHorizontalDrawingGridEvery w:val="0"/>
  <w:displayVerticalDrawingGridEvery w:val="0"/>
  <w:characterSpacingControl w:val="doNotCompress"/>
  <w:hdrShapeDefaults>
    <o:shapedefaults v:ext="edit" spidmax="2050">
      <o:colormenu v:ext="edit" fillcolor="none [4]" strokecolor="none [1]" shadowcolor="none [2]"/>
    </o:shapedefaults>
    <o:shapelayout v:ext="edit">
      <o:idmap v:ext="edit" data="1"/>
    </o:shapelayout>
  </w:hdrShapeDefaults>
  <w:footnotePr>
    <w:footnote w:id="-1"/>
    <w:footnote w:id="0"/>
  </w:footnotePr>
  <w:endnotePr>
    <w:endnote w:id="-1"/>
    <w:endnote w:id="0"/>
  </w:endnotePr>
  <w:compat/>
  <w:rsids>
    <w:rsidRoot w:val="00571FF2"/>
    <w:rsid w:val="000004F4"/>
    <w:rsid w:val="0000634E"/>
    <w:rsid w:val="00013C75"/>
    <w:rsid w:val="00013E28"/>
    <w:rsid w:val="000142EF"/>
    <w:rsid w:val="0001450C"/>
    <w:rsid w:val="00014D17"/>
    <w:rsid w:val="00032B2F"/>
    <w:rsid w:val="00034B57"/>
    <w:rsid w:val="0004096B"/>
    <w:rsid w:val="00044378"/>
    <w:rsid w:val="0004437B"/>
    <w:rsid w:val="000501D9"/>
    <w:rsid w:val="0006206B"/>
    <w:rsid w:val="0007726B"/>
    <w:rsid w:val="00077ACA"/>
    <w:rsid w:val="00082038"/>
    <w:rsid w:val="00091065"/>
    <w:rsid w:val="00091191"/>
    <w:rsid w:val="000911F5"/>
    <w:rsid w:val="000A1273"/>
    <w:rsid w:val="000A1959"/>
    <w:rsid w:val="000A3227"/>
    <w:rsid w:val="000B5259"/>
    <w:rsid w:val="000C255E"/>
    <w:rsid w:val="000D061D"/>
    <w:rsid w:val="000E5364"/>
    <w:rsid w:val="000E5F1F"/>
    <w:rsid w:val="001010BA"/>
    <w:rsid w:val="00102D26"/>
    <w:rsid w:val="00103679"/>
    <w:rsid w:val="0010743D"/>
    <w:rsid w:val="00114B1C"/>
    <w:rsid w:val="00124BAE"/>
    <w:rsid w:val="00132B73"/>
    <w:rsid w:val="0014034F"/>
    <w:rsid w:val="001407E1"/>
    <w:rsid w:val="0015604B"/>
    <w:rsid w:val="001578F0"/>
    <w:rsid w:val="00161AA7"/>
    <w:rsid w:val="00162AF4"/>
    <w:rsid w:val="00180D95"/>
    <w:rsid w:val="00186070"/>
    <w:rsid w:val="00190D37"/>
    <w:rsid w:val="001913CD"/>
    <w:rsid w:val="00192CBD"/>
    <w:rsid w:val="0019482D"/>
    <w:rsid w:val="001A0ADB"/>
    <w:rsid w:val="001A202A"/>
    <w:rsid w:val="001A4384"/>
    <w:rsid w:val="001A4C9B"/>
    <w:rsid w:val="001B26E8"/>
    <w:rsid w:val="001B2749"/>
    <w:rsid w:val="001D1197"/>
    <w:rsid w:val="001D1AC1"/>
    <w:rsid w:val="001D2F32"/>
    <w:rsid w:val="001D3458"/>
    <w:rsid w:val="001D3F7C"/>
    <w:rsid w:val="001D6A2C"/>
    <w:rsid w:val="001E5F5F"/>
    <w:rsid w:val="001F16D4"/>
    <w:rsid w:val="002011C3"/>
    <w:rsid w:val="00201B13"/>
    <w:rsid w:val="00202A66"/>
    <w:rsid w:val="00212E30"/>
    <w:rsid w:val="002176D2"/>
    <w:rsid w:val="00217744"/>
    <w:rsid w:val="002351AD"/>
    <w:rsid w:val="00250FD2"/>
    <w:rsid w:val="0025239C"/>
    <w:rsid w:val="0025617E"/>
    <w:rsid w:val="002569A1"/>
    <w:rsid w:val="002767ED"/>
    <w:rsid w:val="00287D68"/>
    <w:rsid w:val="002915DF"/>
    <w:rsid w:val="00296626"/>
    <w:rsid w:val="002A1713"/>
    <w:rsid w:val="002A344C"/>
    <w:rsid w:val="002A5F6D"/>
    <w:rsid w:val="002B1DB6"/>
    <w:rsid w:val="002B2CBF"/>
    <w:rsid w:val="002B4F1A"/>
    <w:rsid w:val="002C6BF2"/>
    <w:rsid w:val="002C6F28"/>
    <w:rsid w:val="002C76C4"/>
    <w:rsid w:val="002D749E"/>
    <w:rsid w:val="002E2437"/>
    <w:rsid w:val="002E48D9"/>
    <w:rsid w:val="002E5B8F"/>
    <w:rsid w:val="002F1F68"/>
    <w:rsid w:val="002F6311"/>
    <w:rsid w:val="0030018A"/>
    <w:rsid w:val="00307664"/>
    <w:rsid w:val="00322438"/>
    <w:rsid w:val="00323269"/>
    <w:rsid w:val="0033123A"/>
    <w:rsid w:val="00336421"/>
    <w:rsid w:val="003369D0"/>
    <w:rsid w:val="00337584"/>
    <w:rsid w:val="0034427A"/>
    <w:rsid w:val="00344D2F"/>
    <w:rsid w:val="003513A8"/>
    <w:rsid w:val="00356745"/>
    <w:rsid w:val="0035716D"/>
    <w:rsid w:val="003737A6"/>
    <w:rsid w:val="00373E08"/>
    <w:rsid w:val="00374772"/>
    <w:rsid w:val="003825C1"/>
    <w:rsid w:val="00391B5C"/>
    <w:rsid w:val="00392289"/>
    <w:rsid w:val="00394488"/>
    <w:rsid w:val="003A27B6"/>
    <w:rsid w:val="003A6304"/>
    <w:rsid w:val="003B2856"/>
    <w:rsid w:val="003B7EA7"/>
    <w:rsid w:val="003C1EB5"/>
    <w:rsid w:val="003D19B7"/>
    <w:rsid w:val="003D3470"/>
    <w:rsid w:val="003D6D61"/>
    <w:rsid w:val="003D7641"/>
    <w:rsid w:val="003E590E"/>
    <w:rsid w:val="003E6908"/>
    <w:rsid w:val="003F282B"/>
    <w:rsid w:val="003F4900"/>
    <w:rsid w:val="00400CEA"/>
    <w:rsid w:val="00404EBC"/>
    <w:rsid w:val="00427B58"/>
    <w:rsid w:val="00435A1E"/>
    <w:rsid w:val="00440323"/>
    <w:rsid w:val="0044202C"/>
    <w:rsid w:val="0044381C"/>
    <w:rsid w:val="00444893"/>
    <w:rsid w:val="00446071"/>
    <w:rsid w:val="00446E15"/>
    <w:rsid w:val="00447584"/>
    <w:rsid w:val="004516C3"/>
    <w:rsid w:val="00453A51"/>
    <w:rsid w:val="00460B30"/>
    <w:rsid w:val="0046302B"/>
    <w:rsid w:val="00463825"/>
    <w:rsid w:val="0046719B"/>
    <w:rsid w:val="0047112E"/>
    <w:rsid w:val="004730C4"/>
    <w:rsid w:val="00476C82"/>
    <w:rsid w:val="0048026B"/>
    <w:rsid w:val="00487D02"/>
    <w:rsid w:val="004A01E2"/>
    <w:rsid w:val="004A6E78"/>
    <w:rsid w:val="004B124D"/>
    <w:rsid w:val="004B782C"/>
    <w:rsid w:val="004C1362"/>
    <w:rsid w:val="004C214F"/>
    <w:rsid w:val="004C3703"/>
    <w:rsid w:val="004C5D96"/>
    <w:rsid w:val="004D2667"/>
    <w:rsid w:val="004D7A14"/>
    <w:rsid w:val="004E031E"/>
    <w:rsid w:val="004E1403"/>
    <w:rsid w:val="004E3E67"/>
    <w:rsid w:val="004E43F4"/>
    <w:rsid w:val="004F4DCE"/>
    <w:rsid w:val="004F5FBF"/>
    <w:rsid w:val="005126FA"/>
    <w:rsid w:val="0051737D"/>
    <w:rsid w:val="005179DC"/>
    <w:rsid w:val="00524B57"/>
    <w:rsid w:val="005262CD"/>
    <w:rsid w:val="00534ED4"/>
    <w:rsid w:val="00551A56"/>
    <w:rsid w:val="00553405"/>
    <w:rsid w:val="00564EDE"/>
    <w:rsid w:val="00566672"/>
    <w:rsid w:val="00571FF2"/>
    <w:rsid w:val="00574BCB"/>
    <w:rsid w:val="00574F28"/>
    <w:rsid w:val="00575D6C"/>
    <w:rsid w:val="00590C49"/>
    <w:rsid w:val="0059183A"/>
    <w:rsid w:val="005A0E88"/>
    <w:rsid w:val="005A2176"/>
    <w:rsid w:val="005A4C9F"/>
    <w:rsid w:val="005B0950"/>
    <w:rsid w:val="005B6F19"/>
    <w:rsid w:val="005B7D1A"/>
    <w:rsid w:val="005C2FD5"/>
    <w:rsid w:val="005D50D4"/>
    <w:rsid w:val="005E5F12"/>
    <w:rsid w:val="005E74EB"/>
    <w:rsid w:val="005F369A"/>
    <w:rsid w:val="00601039"/>
    <w:rsid w:val="00604A5D"/>
    <w:rsid w:val="006074D9"/>
    <w:rsid w:val="00614B43"/>
    <w:rsid w:val="00620379"/>
    <w:rsid w:val="00621C2F"/>
    <w:rsid w:val="00637F8F"/>
    <w:rsid w:val="0064379D"/>
    <w:rsid w:val="00647672"/>
    <w:rsid w:val="0065011B"/>
    <w:rsid w:val="0066001C"/>
    <w:rsid w:val="006606F5"/>
    <w:rsid w:val="00663CEA"/>
    <w:rsid w:val="006655CF"/>
    <w:rsid w:val="0067599E"/>
    <w:rsid w:val="00675F58"/>
    <w:rsid w:val="006769CC"/>
    <w:rsid w:val="00680B9C"/>
    <w:rsid w:val="00686124"/>
    <w:rsid w:val="00696E66"/>
    <w:rsid w:val="006A0D3E"/>
    <w:rsid w:val="006A2C0A"/>
    <w:rsid w:val="006A3C77"/>
    <w:rsid w:val="006A7037"/>
    <w:rsid w:val="006B0782"/>
    <w:rsid w:val="006B3CBB"/>
    <w:rsid w:val="006C4133"/>
    <w:rsid w:val="006C4FC5"/>
    <w:rsid w:val="006C768C"/>
    <w:rsid w:val="006D495A"/>
    <w:rsid w:val="006E2E47"/>
    <w:rsid w:val="006E2EB2"/>
    <w:rsid w:val="006E4C87"/>
    <w:rsid w:val="006E70F3"/>
    <w:rsid w:val="006F0449"/>
    <w:rsid w:val="006F27A8"/>
    <w:rsid w:val="00714E83"/>
    <w:rsid w:val="007161D4"/>
    <w:rsid w:val="00716E0A"/>
    <w:rsid w:val="00716FCE"/>
    <w:rsid w:val="007205E3"/>
    <w:rsid w:val="00722703"/>
    <w:rsid w:val="00722C2D"/>
    <w:rsid w:val="00727A76"/>
    <w:rsid w:val="0073012C"/>
    <w:rsid w:val="0073440A"/>
    <w:rsid w:val="007375B8"/>
    <w:rsid w:val="00752715"/>
    <w:rsid w:val="007561E6"/>
    <w:rsid w:val="00757197"/>
    <w:rsid w:val="00767740"/>
    <w:rsid w:val="00772F8D"/>
    <w:rsid w:val="00782F4B"/>
    <w:rsid w:val="0078759E"/>
    <w:rsid w:val="00787812"/>
    <w:rsid w:val="00794BB3"/>
    <w:rsid w:val="00797A82"/>
    <w:rsid w:val="00797CE4"/>
    <w:rsid w:val="007A2B0D"/>
    <w:rsid w:val="007A6B6D"/>
    <w:rsid w:val="007C34A7"/>
    <w:rsid w:val="007C7089"/>
    <w:rsid w:val="007D18F9"/>
    <w:rsid w:val="007F70E8"/>
    <w:rsid w:val="008108D4"/>
    <w:rsid w:val="0081769A"/>
    <w:rsid w:val="00822343"/>
    <w:rsid w:val="00827DA7"/>
    <w:rsid w:val="008320CB"/>
    <w:rsid w:val="0084460A"/>
    <w:rsid w:val="00846ECB"/>
    <w:rsid w:val="00856661"/>
    <w:rsid w:val="00863E34"/>
    <w:rsid w:val="00865633"/>
    <w:rsid w:val="008746C7"/>
    <w:rsid w:val="00875D18"/>
    <w:rsid w:val="00876270"/>
    <w:rsid w:val="008833B5"/>
    <w:rsid w:val="008901C9"/>
    <w:rsid w:val="0089424A"/>
    <w:rsid w:val="008A23D9"/>
    <w:rsid w:val="008A6E8C"/>
    <w:rsid w:val="008B08FA"/>
    <w:rsid w:val="008B1FB0"/>
    <w:rsid w:val="008B36A8"/>
    <w:rsid w:val="008B607B"/>
    <w:rsid w:val="008B6240"/>
    <w:rsid w:val="008B6BC3"/>
    <w:rsid w:val="008C09E3"/>
    <w:rsid w:val="008C3B13"/>
    <w:rsid w:val="008C512F"/>
    <w:rsid w:val="008C6BC3"/>
    <w:rsid w:val="008D06DE"/>
    <w:rsid w:val="008E4027"/>
    <w:rsid w:val="008E5CEF"/>
    <w:rsid w:val="008E629C"/>
    <w:rsid w:val="008F701C"/>
    <w:rsid w:val="008F7162"/>
    <w:rsid w:val="00911801"/>
    <w:rsid w:val="00912054"/>
    <w:rsid w:val="00915AB4"/>
    <w:rsid w:val="00923631"/>
    <w:rsid w:val="00923965"/>
    <w:rsid w:val="00923FB7"/>
    <w:rsid w:val="00924CE7"/>
    <w:rsid w:val="00926A27"/>
    <w:rsid w:val="0093513C"/>
    <w:rsid w:val="00937550"/>
    <w:rsid w:val="00937B2B"/>
    <w:rsid w:val="0095092A"/>
    <w:rsid w:val="00950CB5"/>
    <w:rsid w:val="00952528"/>
    <w:rsid w:val="00973696"/>
    <w:rsid w:val="00980D0C"/>
    <w:rsid w:val="00981BCE"/>
    <w:rsid w:val="00986770"/>
    <w:rsid w:val="00990AD1"/>
    <w:rsid w:val="00990DDC"/>
    <w:rsid w:val="00991DDE"/>
    <w:rsid w:val="009E429D"/>
    <w:rsid w:val="00A01C74"/>
    <w:rsid w:val="00A068FA"/>
    <w:rsid w:val="00A0718C"/>
    <w:rsid w:val="00A10A42"/>
    <w:rsid w:val="00A11A8A"/>
    <w:rsid w:val="00A1561C"/>
    <w:rsid w:val="00A21C1F"/>
    <w:rsid w:val="00A25B85"/>
    <w:rsid w:val="00A266AB"/>
    <w:rsid w:val="00A33531"/>
    <w:rsid w:val="00A3618A"/>
    <w:rsid w:val="00A37216"/>
    <w:rsid w:val="00A37495"/>
    <w:rsid w:val="00A40A32"/>
    <w:rsid w:val="00A413A4"/>
    <w:rsid w:val="00A54E47"/>
    <w:rsid w:val="00A65410"/>
    <w:rsid w:val="00A762C8"/>
    <w:rsid w:val="00A95E0B"/>
    <w:rsid w:val="00AA5933"/>
    <w:rsid w:val="00AB0BB7"/>
    <w:rsid w:val="00AD7509"/>
    <w:rsid w:val="00AE0DCE"/>
    <w:rsid w:val="00AE747D"/>
    <w:rsid w:val="00AF7BDB"/>
    <w:rsid w:val="00B02115"/>
    <w:rsid w:val="00B035BF"/>
    <w:rsid w:val="00B0460A"/>
    <w:rsid w:val="00B11A48"/>
    <w:rsid w:val="00B2462B"/>
    <w:rsid w:val="00B3519C"/>
    <w:rsid w:val="00B3544C"/>
    <w:rsid w:val="00B35CA7"/>
    <w:rsid w:val="00B37586"/>
    <w:rsid w:val="00B37B45"/>
    <w:rsid w:val="00B409BD"/>
    <w:rsid w:val="00B41BAB"/>
    <w:rsid w:val="00B4528B"/>
    <w:rsid w:val="00B65A25"/>
    <w:rsid w:val="00B65B44"/>
    <w:rsid w:val="00B70D42"/>
    <w:rsid w:val="00B8067E"/>
    <w:rsid w:val="00B90E2C"/>
    <w:rsid w:val="00BA2AB2"/>
    <w:rsid w:val="00BA4C3B"/>
    <w:rsid w:val="00BC2419"/>
    <w:rsid w:val="00BC2EAF"/>
    <w:rsid w:val="00BC55B4"/>
    <w:rsid w:val="00BC6680"/>
    <w:rsid w:val="00BC6B64"/>
    <w:rsid w:val="00BD0F33"/>
    <w:rsid w:val="00BD63A2"/>
    <w:rsid w:val="00BD7AA0"/>
    <w:rsid w:val="00BE3690"/>
    <w:rsid w:val="00BE69ED"/>
    <w:rsid w:val="00C00956"/>
    <w:rsid w:val="00C00CA3"/>
    <w:rsid w:val="00C0103A"/>
    <w:rsid w:val="00C0509F"/>
    <w:rsid w:val="00C05684"/>
    <w:rsid w:val="00C10C06"/>
    <w:rsid w:val="00C10F64"/>
    <w:rsid w:val="00C13BAD"/>
    <w:rsid w:val="00C15C53"/>
    <w:rsid w:val="00C162CF"/>
    <w:rsid w:val="00C207C1"/>
    <w:rsid w:val="00C2169A"/>
    <w:rsid w:val="00C275F7"/>
    <w:rsid w:val="00C278E5"/>
    <w:rsid w:val="00C32740"/>
    <w:rsid w:val="00C40E92"/>
    <w:rsid w:val="00C43A71"/>
    <w:rsid w:val="00C51F6F"/>
    <w:rsid w:val="00C55415"/>
    <w:rsid w:val="00C64566"/>
    <w:rsid w:val="00C657B6"/>
    <w:rsid w:val="00C81A0F"/>
    <w:rsid w:val="00C825E8"/>
    <w:rsid w:val="00C852B8"/>
    <w:rsid w:val="00C86B89"/>
    <w:rsid w:val="00C92ADB"/>
    <w:rsid w:val="00C96610"/>
    <w:rsid w:val="00CA0EE4"/>
    <w:rsid w:val="00CA12B0"/>
    <w:rsid w:val="00CA14D1"/>
    <w:rsid w:val="00CA49F2"/>
    <w:rsid w:val="00CB075E"/>
    <w:rsid w:val="00CB62D4"/>
    <w:rsid w:val="00CC1EFE"/>
    <w:rsid w:val="00CC2044"/>
    <w:rsid w:val="00CC7622"/>
    <w:rsid w:val="00CD0FB9"/>
    <w:rsid w:val="00CD6CF0"/>
    <w:rsid w:val="00CE68F9"/>
    <w:rsid w:val="00CE6C9B"/>
    <w:rsid w:val="00CE6DAC"/>
    <w:rsid w:val="00CF3842"/>
    <w:rsid w:val="00CF6249"/>
    <w:rsid w:val="00CF67AA"/>
    <w:rsid w:val="00CF6BB9"/>
    <w:rsid w:val="00CF7A34"/>
    <w:rsid w:val="00D07647"/>
    <w:rsid w:val="00D107BB"/>
    <w:rsid w:val="00D116D8"/>
    <w:rsid w:val="00D1299C"/>
    <w:rsid w:val="00D206C5"/>
    <w:rsid w:val="00D22A19"/>
    <w:rsid w:val="00D25DA5"/>
    <w:rsid w:val="00D34828"/>
    <w:rsid w:val="00D34A2E"/>
    <w:rsid w:val="00D375DC"/>
    <w:rsid w:val="00D43899"/>
    <w:rsid w:val="00D44133"/>
    <w:rsid w:val="00D50C60"/>
    <w:rsid w:val="00D53365"/>
    <w:rsid w:val="00D639B8"/>
    <w:rsid w:val="00D72546"/>
    <w:rsid w:val="00D80108"/>
    <w:rsid w:val="00D84F17"/>
    <w:rsid w:val="00D95A9C"/>
    <w:rsid w:val="00D96CAF"/>
    <w:rsid w:val="00DB7743"/>
    <w:rsid w:val="00DB7A05"/>
    <w:rsid w:val="00DC4E4A"/>
    <w:rsid w:val="00DE352E"/>
    <w:rsid w:val="00DE3EEE"/>
    <w:rsid w:val="00DE445E"/>
    <w:rsid w:val="00DE4907"/>
    <w:rsid w:val="00DE5801"/>
    <w:rsid w:val="00DF1E45"/>
    <w:rsid w:val="00E01232"/>
    <w:rsid w:val="00E019F8"/>
    <w:rsid w:val="00E01C9B"/>
    <w:rsid w:val="00E0772F"/>
    <w:rsid w:val="00E127A3"/>
    <w:rsid w:val="00E15CAD"/>
    <w:rsid w:val="00E1732C"/>
    <w:rsid w:val="00E203A9"/>
    <w:rsid w:val="00E31C95"/>
    <w:rsid w:val="00E404F9"/>
    <w:rsid w:val="00E40584"/>
    <w:rsid w:val="00E41BD1"/>
    <w:rsid w:val="00E42878"/>
    <w:rsid w:val="00E447C9"/>
    <w:rsid w:val="00E51C58"/>
    <w:rsid w:val="00E531FB"/>
    <w:rsid w:val="00E548B4"/>
    <w:rsid w:val="00E56AEF"/>
    <w:rsid w:val="00E56AF0"/>
    <w:rsid w:val="00E6590B"/>
    <w:rsid w:val="00E6755C"/>
    <w:rsid w:val="00E90693"/>
    <w:rsid w:val="00E9553C"/>
    <w:rsid w:val="00EA084B"/>
    <w:rsid w:val="00EA4185"/>
    <w:rsid w:val="00EA4AD8"/>
    <w:rsid w:val="00EA593A"/>
    <w:rsid w:val="00EA6E51"/>
    <w:rsid w:val="00EB4144"/>
    <w:rsid w:val="00EC4A4F"/>
    <w:rsid w:val="00ED046C"/>
    <w:rsid w:val="00ED1E91"/>
    <w:rsid w:val="00EE559C"/>
    <w:rsid w:val="00EE63F2"/>
    <w:rsid w:val="00EE6A1F"/>
    <w:rsid w:val="00EF6F2E"/>
    <w:rsid w:val="00F10F8D"/>
    <w:rsid w:val="00F13F31"/>
    <w:rsid w:val="00F20086"/>
    <w:rsid w:val="00F2097F"/>
    <w:rsid w:val="00F35AE5"/>
    <w:rsid w:val="00F447E4"/>
    <w:rsid w:val="00F50973"/>
    <w:rsid w:val="00F52E54"/>
    <w:rsid w:val="00F5472F"/>
    <w:rsid w:val="00F56BE0"/>
    <w:rsid w:val="00F56F95"/>
    <w:rsid w:val="00F61555"/>
    <w:rsid w:val="00F62784"/>
    <w:rsid w:val="00F67B97"/>
    <w:rsid w:val="00F72351"/>
    <w:rsid w:val="00F727B4"/>
    <w:rsid w:val="00F735FF"/>
    <w:rsid w:val="00F747EC"/>
    <w:rsid w:val="00F77DCF"/>
    <w:rsid w:val="00F80816"/>
    <w:rsid w:val="00F812E7"/>
    <w:rsid w:val="00F825AC"/>
    <w:rsid w:val="00F83686"/>
    <w:rsid w:val="00F8538A"/>
    <w:rsid w:val="00F94509"/>
    <w:rsid w:val="00F94B81"/>
    <w:rsid w:val="00FA0A21"/>
    <w:rsid w:val="00FA10DB"/>
    <w:rsid w:val="00FA3A16"/>
    <w:rsid w:val="00FA7071"/>
    <w:rsid w:val="00FC36CC"/>
    <w:rsid w:val="00FC58AA"/>
    <w:rsid w:val="00FD032C"/>
    <w:rsid w:val="00FD438C"/>
    <w:rsid w:val="00FD769D"/>
    <w:rsid w:val="00FE5AD7"/>
    <w:rsid w:val="00FF4BD2"/>
    <w:rsid w:val="00FF56B9"/>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fillcolor="none [4]" strokecolor="none [1]" shadowcolor="none [2]"/>
    </o:shapedefaults>
    <o:shapelayout v:ext="edit">
      <o:idmap v:ext="edit" data="2"/>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2749"/>
    <w:pPr>
      <w:suppressAutoHyphens/>
    </w:pPr>
    <w:rPr>
      <w:sz w:val="24"/>
      <w:szCs w:val="24"/>
      <w:lang w:val="ru-RU" w:eastAsia="ar-SA"/>
    </w:rPr>
  </w:style>
  <w:style w:type="paragraph" w:styleId="1">
    <w:name w:val="heading 1"/>
    <w:basedOn w:val="a"/>
    <w:next w:val="a"/>
    <w:qFormat/>
    <w:rsid w:val="001B2749"/>
    <w:pPr>
      <w:keepNext/>
      <w:numPr>
        <w:numId w:val="1"/>
      </w:numPr>
      <w:jc w:val="center"/>
      <w:outlineLvl w:val="0"/>
    </w:pPr>
    <w:rPr>
      <w:b/>
      <w:bCs/>
      <w:sz w:val="28"/>
      <w:szCs w:val="28"/>
      <w:lang w:val="uk-UA"/>
    </w:rPr>
  </w:style>
  <w:style w:type="paragraph" w:styleId="2">
    <w:name w:val="heading 2"/>
    <w:basedOn w:val="a"/>
    <w:next w:val="a"/>
    <w:link w:val="20"/>
    <w:uiPriority w:val="9"/>
    <w:unhideWhenUsed/>
    <w:qFormat/>
    <w:rsid w:val="004A01E2"/>
    <w:pPr>
      <w:keepNext/>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Шрифт абзацу за промовчанням1"/>
    <w:rsid w:val="001B2749"/>
  </w:style>
  <w:style w:type="character" w:customStyle="1" w:styleId="Absatz-Standardschriftart">
    <w:name w:val="Absatz-Standardschriftart"/>
    <w:rsid w:val="001B2749"/>
  </w:style>
  <w:style w:type="character" w:customStyle="1" w:styleId="WW-Absatz-Standardschriftart">
    <w:name w:val="WW-Absatz-Standardschriftart"/>
    <w:rsid w:val="001B2749"/>
  </w:style>
  <w:style w:type="character" w:customStyle="1" w:styleId="WW-Absatz-Standardschriftart1">
    <w:name w:val="WW-Absatz-Standardschriftart1"/>
    <w:rsid w:val="001B2749"/>
  </w:style>
  <w:style w:type="character" w:customStyle="1" w:styleId="WW-Absatz-Standardschriftart11">
    <w:name w:val="WW-Absatz-Standardschriftart11"/>
    <w:rsid w:val="001B2749"/>
  </w:style>
  <w:style w:type="character" w:customStyle="1" w:styleId="WW-Absatz-Standardschriftart111">
    <w:name w:val="WW-Absatz-Standardschriftart111"/>
    <w:rsid w:val="001B2749"/>
  </w:style>
  <w:style w:type="character" w:customStyle="1" w:styleId="WW-Absatz-Standardschriftart1111">
    <w:name w:val="WW-Absatz-Standardschriftart1111"/>
    <w:rsid w:val="001B2749"/>
  </w:style>
  <w:style w:type="character" w:customStyle="1" w:styleId="WW-Absatz-Standardschriftart11111">
    <w:name w:val="WW-Absatz-Standardschriftart11111"/>
    <w:rsid w:val="001B2749"/>
  </w:style>
  <w:style w:type="character" w:customStyle="1" w:styleId="WW-Absatz-Standardschriftart111111">
    <w:name w:val="WW-Absatz-Standardschriftart111111"/>
    <w:rsid w:val="001B2749"/>
  </w:style>
  <w:style w:type="character" w:customStyle="1" w:styleId="WW-Absatz-Standardschriftart1111111">
    <w:name w:val="WW-Absatz-Standardschriftart1111111"/>
    <w:rsid w:val="001B2749"/>
  </w:style>
  <w:style w:type="character" w:customStyle="1" w:styleId="WW-Absatz-Standardschriftart11111111">
    <w:name w:val="WW-Absatz-Standardschriftart11111111"/>
    <w:rsid w:val="001B2749"/>
  </w:style>
  <w:style w:type="character" w:customStyle="1" w:styleId="WW-Absatz-Standardschriftart111111111">
    <w:name w:val="WW-Absatz-Standardschriftart111111111"/>
    <w:rsid w:val="001B2749"/>
  </w:style>
  <w:style w:type="character" w:customStyle="1" w:styleId="WW-Absatz-Standardschriftart1111111111">
    <w:name w:val="WW-Absatz-Standardschriftart1111111111"/>
    <w:rsid w:val="001B2749"/>
  </w:style>
  <w:style w:type="character" w:customStyle="1" w:styleId="WW-Absatz-Standardschriftart11111111111">
    <w:name w:val="WW-Absatz-Standardschriftart11111111111"/>
    <w:rsid w:val="001B2749"/>
  </w:style>
  <w:style w:type="character" w:customStyle="1" w:styleId="WW-Absatz-Standardschriftart111111111111">
    <w:name w:val="WW-Absatz-Standardschriftart111111111111"/>
    <w:rsid w:val="001B2749"/>
  </w:style>
  <w:style w:type="character" w:customStyle="1" w:styleId="WW-Absatz-Standardschriftart1111111111111">
    <w:name w:val="WW-Absatz-Standardschriftart1111111111111"/>
    <w:rsid w:val="001B2749"/>
  </w:style>
  <w:style w:type="character" w:customStyle="1" w:styleId="WW-Absatz-Standardschriftart11111111111111">
    <w:name w:val="WW-Absatz-Standardschriftart11111111111111"/>
    <w:rsid w:val="001B2749"/>
  </w:style>
  <w:style w:type="character" w:customStyle="1" w:styleId="WW-Absatz-Standardschriftart111111111111111">
    <w:name w:val="WW-Absatz-Standardschriftart111111111111111"/>
    <w:rsid w:val="001B2749"/>
  </w:style>
  <w:style w:type="character" w:customStyle="1" w:styleId="WW-Absatz-Standardschriftart1111111111111111">
    <w:name w:val="WW-Absatz-Standardschriftart1111111111111111"/>
    <w:rsid w:val="001B2749"/>
  </w:style>
  <w:style w:type="character" w:customStyle="1" w:styleId="WW-Absatz-Standardschriftart11111111111111111">
    <w:name w:val="WW-Absatz-Standardschriftart11111111111111111"/>
    <w:rsid w:val="001B2749"/>
  </w:style>
  <w:style w:type="character" w:customStyle="1" w:styleId="4">
    <w:name w:val="Основной шрифт абзаца4"/>
    <w:rsid w:val="001B2749"/>
  </w:style>
  <w:style w:type="character" w:customStyle="1" w:styleId="WW-Absatz-Standardschriftart111111111111111111">
    <w:name w:val="WW-Absatz-Standardschriftart111111111111111111"/>
    <w:rsid w:val="001B2749"/>
  </w:style>
  <w:style w:type="character" w:customStyle="1" w:styleId="WW-Absatz-Standardschriftart1111111111111111111">
    <w:name w:val="WW-Absatz-Standardschriftart1111111111111111111"/>
    <w:rsid w:val="001B2749"/>
  </w:style>
  <w:style w:type="character" w:customStyle="1" w:styleId="WW-Absatz-Standardschriftart11111111111111111111">
    <w:name w:val="WW-Absatz-Standardschriftart11111111111111111111"/>
    <w:rsid w:val="001B2749"/>
  </w:style>
  <w:style w:type="character" w:customStyle="1" w:styleId="WW-Absatz-Standardschriftart111111111111111111111">
    <w:name w:val="WW-Absatz-Standardschriftart111111111111111111111"/>
    <w:rsid w:val="001B2749"/>
  </w:style>
  <w:style w:type="character" w:customStyle="1" w:styleId="WW-Absatz-Standardschriftart1111111111111111111111">
    <w:name w:val="WW-Absatz-Standardschriftart1111111111111111111111"/>
    <w:rsid w:val="001B2749"/>
  </w:style>
  <w:style w:type="character" w:customStyle="1" w:styleId="WW-Absatz-Standardschriftart11111111111111111111111">
    <w:name w:val="WW-Absatz-Standardschriftart11111111111111111111111"/>
    <w:rsid w:val="001B2749"/>
  </w:style>
  <w:style w:type="character" w:customStyle="1" w:styleId="WW-Absatz-Standardschriftart111111111111111111111111">
    <w:name w:val="WW-Absatz-Standardschriftart111111111111111111111111"/>
    <w:rsid w:val="001B2749"/>
  </w:style>
  <w:style w:type="character" w:customStyle="1" w:styleId="WW-Absatz-Standardschriftart1111111111111111111111111">
    <w:name w:val="WW-Absatz-Standardschriftart1111111111111111111111111"/>
    <w:rsid w:val="001B2749"/>
  </w:style>
  <w:style w:type="character" w:customStyle="1" w:styleId="WW-Absatz-Standardschriftart11111111111111111111111111">
    <w:name w:val="WW-Absatz-Standardschriftart11111111111111111111111111"/>
    <w:rsid w:val="001B2749"/>
  </w:style>
  <w:style w:type="character" w:customStyle="1" w:styleId="3">
    <w:name w:val="Основной шрифт абзаца3"/>
    <w:rsid w:val="001B2749"/>
  </w:style>
  <w:style w:type="character" w:customStyle="1" w:styleId="WW-Absatz-Standardschriftart111111111111111111111111111">
    <w:name w:val="WW-Absatz-Standardschriftart111111111111111111111111111"/>
    <w:rsid w:val="001B2749"/>
  </w:style>
  <w:style w:type="character" w:customStyle="1" w:styleId="WW-Absatz-Standardschriftart1111111111111111111111111111">
    <w:name w:val="WW-Absatz-Standardschriftart1111111111111111111111111111"/>
    <w:rsid w:val="001B2749"/>
  </w:style>
  <w:style w:type="character" w:customStyle="1" w:styleId="WW-Absatz-Standardschriftart11111111111111111111111111111">
    <w:name w:val="WW-Absatz-Standardschriftart11111111111111111111111111111"/>
    <w:rsid w:val="001B2749"/>
  </w:style>
  <w:style w:type="character" w:customStyle="1" w:styleId="WW-Absatz-Standardschriftart111111111111111111111111111111">
    <w:name w:val="WW-Absatz-Standardschriftart111111111111111111111111111111"/>
    <w:rsid w:val="001B2749"/>
  </w:style>
  <w:style w:type="character" w:customStyle="1" w:styleId="WW-Absatz-Standardschriftart1111111111111111111111111111111">
    <w:name w:val="WW-Absatz-Standardschriftart1111111111111111111111111111111"/>
    <w:rsid w:val="001B2749"/>
  </w:style>
  <w:style w:type="character" w:customStyle="1" w:styleId="WW-Absatz-Standardschriftart11111111111111111111111111111111">
    <w:name w:val="WW-Absatz-Standardschriftart11111111111111111111111111111111"/>
    <w:rsid w:val="001B2749"/>
  </w:style>
  <w:style w:type="character" w:customStyle="1" w:styleId="WW-Absatz-Standardschriftart111111111111111111111111111111111">
    <w:name w:val="WW-Absatz-Standardschriftart111111111111111111111111111111111"/>
    <w:rsid w:val="001B2749"/>
  </w:style>
  <w:style w:type="character" w:customStyle="1" w:styleId="WW-Absatz-Standardschriftart1111111111111111111111111111111111">
    <w:name w:val="WW-Absatz-Standardschriftart1111111111111111111111111111111111"/>
    <w:rsid w:val="001B2749"/>
  </w:style>
  <w:style w:type="character" w:customStyle="1" w:styleId="WW-Absatz-Standardschriftart11111111111111111111111111111111111">
    <w:name w:val="WW-Absatz-Standardschriftart11111111111111111111111111111111111"/>
    <w:rsid w:val="001B2749"/>
  </w:style>
  <w:style w:type="character" w:customStyle="1" w:styleId="WW-Absatz-Standardschriftart111111111111111111111111111111111111">
    <w:name w:val="WW-Absatz-Standardschriftart111111111111111111111111111111111111"/>
    <w:rsid w:val="001B2749"/>
  </w:style>
  <w:style w:type="character" w:customStyle="1" w:styleId="WW-Absatz-Standardschriftart1111111111111111111111111111111111111">
    <w:name w:val="WW-Absatz-Standardschriftart1111111111111111111111111111111111111"/>
    <w:rsid w:val="001B2749"/>
  </w:style>
  <w:style w:type="character" w:customStyle="1" w:styleId="21">
    <w:name w:val="Основной шрифт абзаца2"/>
    <w:rsid w:val="001B2749"/>
  </w:style>
  <w:style w:type="character" w:customStyle="1" w:styleId="WW-Absatz-Standardschriftart11111111111111111111111111111111111111">
    <w:name w:val="WW-Absatz-Standardschriftart11111111111111111111111111111111111111"/>
    <w:rsid w:val="001B2749"/>
  </w:style>
  <w:style w:type="character" w:customStyle="1" w:styleId="WW-Absatz-Standardschriftart111111111111111111111111111111111111111">
    <w:name w:val="WW-Absatz-Standardschriftart111111111111111111111111111111111111111"/>
    <w:rsid w:val="001B2749"/>
  </w:style>
  <w:style w:type="character" w:customStyle="1" w:styleId="WW-Absatz-Standardschriftart1111111111111111111111111111111111111111">
    <w:name w:val="WW-Absatz-Standardschriftart1111111111111111111111111111111111111111"/>
    <w:rsid w:val="001B2749"/>
  </w:style>
  <w:style w:type="character" w:customStyle="1" w:styleId="WW-Absatz-Standardschriftart11111111111111111111111111111111111111111">
    <w:name w:val="WW-Absatz-Standardschriftart11111111111111111111111111111111111111111"/>
    <w:rsid w:val="001B2749"/>
  </w:style>
  <w:style w:type="character" w:customStyle="1" w:styleId="WW-Absatz-Standardschriftart111111111111111111111111111111111111111111">
    <w:name w:val="WW-Absatz-Standardschriftart111111111111111111111111111111111111111111"/>
    <w:rsid w:val="001B2749"/>
  </w:style>
  <w:style w:type="character" w:customStyle="1" w:styleId="WW-Absatz-Standardschriftart1111111111111111111111111111111111111111111">
    <w:name w:val="WW-Absatz-Standardschriftart1111111111111111111111111111111111111111111"/>
    <w:rsid w:val="001B2749"/>
  </w:style>
  <w:style w:type="character" w:customStyle="1" w:styleId="WW-Absatz-Standardschriftart11111111111111111111111111111111111111111111">
    <w:name w:val="WW-Absatz-Standardschriftart11111111111111111111111111111111111111111111"/>
    <w:rsid w:val="001B2749"/>
  </w:style>
  <w:style w:type="character" w:customStyle="1" w:styleId="WW-Absatz-Standardschriftart111111111111111111111111111111111111111111111">
    <w:name w:val="WW-Absatz-Standardschriftart111111111111111111111111111111111111111111111"/>
    <w:rsid w:val="001B2749"/>
  </w:style>
  <w:style w:type="character" w:customStyle="1" w:styleId="WW-Absatz-Standardschriftart1111111111111111111111111111111111111111111111">
    <w:name w:val="WW-Absatz-Standardschriftart1111111111111111111111111111111111111111111111"/>
    <w:rsid w:val="001B2749"/>
  </w:style>
  <w:style w:type="character" w:customStyle="1" w:styleId="WW-Absatz-Standardschriftart11111111111111111111111111111111111111111111111">
    <w:name w:val="WW-Absatz-Standardschriftart11111111111111111111111111111111111111111111111"/>
    <w:rsid w:val="001B2749"/>
  </w:style>
  <w:style w:type="character" w:customStyle="1" w:styleId="WW8Num1z0">
    <w:name w:val="WW8Num1z0"/>
    <w:rsid w:val="001B2749"/>
    <w:rPr>
      <w:rFonts w:ascii="Times New Roman" w:eastAsia="Times New Roman" w:hAnsi="Times New Roman" w:cs="Times New Roman"/>
    </w:rPr>
  </w:style>
  <w:style w:type="character" w:customStyle="1" w:styleId="11">
    <w:name w:val="Основной шрифт абзаца1"/>
    <w:rsid w:val="001B2749"/>
  </w:style>
  <w:style w:type="character" w:styleId="a3">
    <w:name w:val="page number"/>
    <w:basedOn w:val="11"/>
    <w:rsid w:val="001B2749"/>
  </w:style>
  <w:style w:type="character" w:customStyle="1" w:styleId="a4">
    <w:name w:val="Символ нумерации"/>
    <w:rsid w:val="001B2749"/>
  </w:style>
  <w:style w:type="paragraph" w:customStyle="1" w:styleId="a5">
    <w:name w:val="Заголовок"/>
    <w:basedOn w:val="a"/>
    <w:next w:val="a6"/>
    <w:rsid w:val="001B2749"/>
    <w:pPr>
      <w:keepNext/>
      <w:spacing w:before="240" w:after="120"/>
    </w:pPr>
    <w:rPr>
      <w:rFonts w:ascii="Arial" w:eastAsia="Lucida Sans Unicode" w:hAnsi="Arial" w:cs="Mangal"/>
      <w:sz w:val="28"/>
      <w:szCs w:val="28"/>
    </w:rPr>
  </w:style>
  <w:style w:type="paragraph" w:styleId="a6">
    <w:name w:val="Body Text"/>
    <w:basedOn w:val="a"/>
    <w:rsid w:val="001B2749"/>
    <w:pPr>
      <w:jc w:val="both"/>
    </w:pPr>
    <w:rPr>
      <w:sz w:val="28"/>
      <w:lang w:val="uk-UA"/>
    </w:rPr>
  </w:style>
  <w:style w:type="paragraph" w:styleId="a7">
    <w:name w:val="List"/>
    <w:basedOn w:val="a6"/>
    <w:rsid w:val="001B2749"/>
    <w:rPr>
      <w:rFonts w:cs="Mangal"/>
    </w:rPr>
  </w:style>
  <w:style w:type="paragraph" w:customStyle="1" w:styleId="40">
    <w:name w:val="Название4"/>
    <w:basedOn w:val="a"/>
    <w:rsid w:val="001B2749"/>
    <w:pPr>
      <w:suppressLineNumbers/>
      <w:spacing w:before="120" w:after="120"/>
    </w:pPr>
    <w:rPr>
      <w:rFonts w:cs="Mangal"/>
      <w:i/>
      <w:iCs/>
    </w:rPr>
  </w:style>
  <w:style w:type="paragraph" w:customStyle="1" w:styleId="41">
    <w:name w:val="Указатель4"/>
    <w:basedOn w:val="a"/>
    <w:rsid w:val="001B2749"/>
    <w:pPr>
      <w:suppressLineNumbers/>
    </w:pPr>
    <w:rPr>
      <w:rFonts w:cs="Mangal"/>
    </w:rPr>
  </w:style>
  <w:style w:type="paragraph" w:customStyle="1" w:styleId="30">
    <w:name w:val="Название3"/>
    <w:basedOn w:val="a"/>
    <w:rsid w:val="001B2749"/>
    <w:pPr>
      <w:suppressLineNumbers/>
      <w:spacing w:before="120" w:after="120"/>
    </w:pPr>
    <w:rPr>
      <w:rFonts w:cs="Mangal"/>
      <w:i/>
      <w:iCs/>
    </w:rPr>
  </w:style>
  <w:style w:type="paragraph" w:customStyle="1" w:styleId="31">
    <w:name w:val="Указатель3"/>
    <w:basedOn w:val="a"/>
    <w:rsid w:val="001B2749"/>
    <w:pPr>
      <w:suppressLineNumbers/>
    </w:pPr>
    <w:rPr>
      <w:rFonts w:cs="Mangal"/>
    </w:rPr>
  </w:style>
  <w:style w:type="paragraph" w:customStyle="1" w:styleId="22">
    <w:name w:val="Название2"/>
    <w:basedOn w:val="a"/>
    <w:rsid w:val="001B2749"/>
    <w:pPr>
      <w:suppressLineNumbers/>
      <w:spacing w:before="120" w:after="120"/>
    </w:pPr>
    <w:rPr>
      <w:rFonts w:cs="Mangal"/>
      <w:i/>
      <w:iCs/>
    </w:rPr>
  </w:style>
  <w:style w:type="paragraph" w:customStyle="1" w:styleId="23">
    <w:name w:val="Указатель2"/>
    <w:basedOn w:val="a"/>
    <w:rsid w:val="001B2749"/>
    <w:pPr>
      <w:suppressLineNumbers/>
    </w:pPr>
    <w:rPr>
      <w:rFonts w:cs="Mangal"/>
    </w:rPr>
  </w:style>
  <w:style w:type="paragraph" w:customStyle="1" w:styleId="12">
    <w:name w:val="Название1"/>
    <w:basedOn w:val="a"/>
    <w:rsid w:val="001B2749"/>
    <w:pPr>
      <w:suppressLineNumbers/>
      <w:spacing w:before="120" w:after="120"/>
    </w:pPr>
    <w:rPr>
      <w:rFonts w:cs="Mangal"/>
      <w:i/>
      <w:iCs/>
    </w:rPr>
  </w:style>
  <w:style w:type="paragraph" w:customStyle="1" w:styleId="13">
    <w:name w:val="Указатель1"/>
    <w:basedOn w:val="a"/>
    <w:rsid w:val="001B2749"/>
    <w:pPr>
      <w:suppressLineNumbers/>
    </w:pPr>
    <w:rPr>
      <w:rFonts w:cs="Mangal"/>
    </w:rPr>
  </w:style>
  <w:style w:type="paragraph" w:customStyle="1" w:styleId="a8">
    <w:name w:val="Стиль"/>
    <w:rsid w:val="001B2749"/>
    <w:pPr>
      <w:suppressAutoHyphens/>
      <w:autoSpaceDE w:val="0"/>
    </w:pPr>
    <w:rPr>
      <w:rFonts w:eastAsia="Arial"/>
      <w:lang w:val="ru-RU" w:eastAsia="ar-SA"/>
    </w:rPr>
  </w:style>
  <w:style w:type="paragraph" w:customStyle="1" w:styleId="14">
    <w:name w:val="Знак1"/>
    <w:basedOn w:val="a"/>
    <w:rsid w:val="001B2749"/>
    <w:rPr>
      <w:rFonts w:ascii="Verdana" w:hAnsi="Verdana"/>
      <w:lang w:val="en-US"/>
    </w:rPr>
  </w:style>
  <w:style w:type="paragraph" w:customStyle="1" w:styleId="5">
    <w:name w:val="заголовок 5"/>
    <w:basedOn w:val="a"/>
    <w:next w:val="a"/>
    <w:rsid w:val="001B2749"/>
    <w:pPr>
      <w:keepNext/>
      <w:autoSpaceDE w:val="0"/>
      <w:jc w:val="center"/>
    </w:pPr>
    <w:rPr>
      <w:b/>
      <w:bCs/>
      <w:sz w:val="32"/>
      <w:szCs w:val="32"/>
      <w:lang w:val="uk-UA"/>
    </w:rPr>
  </w:style>
  <w:style w:type="paragraph" w:customStyle="1" w:styleId="7">
    <w:name w:val="заголовок 7"/>
    <w:basedOn w:val="a"/>
    <w:next w:val="a"/>
    <w:rsid w:val="001B2749"/>
    <w:pPr>
      <w:keepNext/>
      <w:autoSpaceDE w:val="0"/>
      <w:jc w:val="center"/>
    </w:pPr>
    <w:rPr>
      <w:sz w:val="32"/>
      <w:szCs w:val="32"/>
      <w:lang w:val="uk-UA"/>
    </w:rPr>
  </w:style>
  <w:style w:type="paragraph" w:customStyle="1" w:styleId="a9">
    <w:name w:val="Знак Знак Знак Знак Знак Знак"/>
    <w:basedOn w:val="a"/>
    <w:rsid w:val="001B2749"/>
    <w:rPr>
      <w:rFonts w:ascii="Verdana" w:hAnsi="Verdana"/>
      <w:lang w:val="en-US"/>
    </w:rPr>
  </w:style>
  <w:style w:type="paragraph" w:customStyle="1" w:styleId="15">
    <w:name w:val="Текст выноски1"/>
    <w:basedOn w:val="a"/>
    <w:rsid w:val="001B2749"/>
    <w:rPr>
      <w:rFonts w:ascii="Tahoma" w:hAnsi="Tahoma" w:cs="Tahoma"/>
      <w:sz w:val="16"/>
      <w:szCs w:val="16"/>
    </w:rPr>
  </w:style>
  <w:style w:type="paragraph" w:styleId="aa">
    <w:name w:val="header"/>
    <w:basedOn w:val="a"/>
    <w:rsid w:val="001B2749"/>
    <w:pPr>
      <w:tabs>
        <w:tab w:val="center" w:pos="4677"/>
        <w:tab w:val="right" w:pos="9355"/>
      </w:tabs>
    </w:pPr>
  </w:style>
  <w:style w:type="paragraph" w:customStyle="1" w:styleId="ab">
    <w:name w:val="Содержимое таблицы"/>
    <w:basedOn w:val="a"/>
    <w:rsid w:val="001B2749"/>
    <w:pPr>
      <w:suppressLineNumbers/>
    </w:pPr>
  </w:style>
  <w:style w:type="paragraph" w:customStyle="1" w:styleId="ac">
    <w:name w:val="Заголовок таблицы"/>
    <w:basedOn w:val="ab"/>
    <w:rsid w:val="001B2749"/>
    <w:pPr>
      <w:jc w:val="center"/>
    </w:pPr>
    <w:rPr>
      <w:b/>
      <w:bCs/>
    </w:rPr>
  </w:style>
  <w:style w:type="paragraph" w:customStyle="1" w:styleId="ad">
    <w:name w:val="Содержимое врезки"/>
    <w:basedOn w:val="a6"/>
    <w:rsid w:val="001B2749"/>
  </w:style>
  <w:style w:type="paragraph" w:styleId="ae">
    <w:name w:val="footer"/>
    <w:basedOn w:val="a"/>
    <w:rsid w:val="001B2749"/>
    <w:pPr>
      <w:suppressLineNumbers/>
      <w:tabs>
        <w:tab w:val="center" w:pos="4819"/>
        <w:tab w:val="right" w:pos="9638"/>
      </w:tabs>
    </w:pPr>
  </w:style>
  <w:style w:type="paragraph" w:styleId="af">
    <w:name w:val="Body Text Indent"/>
    <w:basedOn w:val="a"/>
    <w:link w:val="af0"/>
    <w:rsid w:val="001B2749"/>
    <w:pPr>
      <w:spacing w:line="360" w:lineRule="auto"/>
      <w:ind w:firstLine="720"/>
      <w:jc w:val="both"/>
    </w:pPr>
    <w:rPr>
      <w:sz w:val="28"/>
      <w:lang w:val="uk-UA"/>
    </w:rPr>
  </w:style>
  <w:style w:type="paragraph" w:styleId="af1">
    <w:name w:val="List Paragraph"/>
    <w:basedOn w:val="a"/>
    <w:uiPriority w:val="34"/>
    <w:qFormat/>
    <w:rsid w:val="00D34828"/>
    <w:pPr>
      <w:ind w:left="708"/>
    </w:pPr>
  </w:style>
  <w:style w:type="paragraph" w:styleId="af2">
    <w:name w:val="No Spacing"/>
    <w:uiPriority w:val="1"/>
    <w:qFormat/>
    <w:rsid w:val="006F0449"/>
    <w:pPr>
      <w:suppressAutoHyphens/>
    </w:pPr>
    <w:rPr>
      <w:sz w:val="24"/>
      <w:szCs w:val="24"/>
      <w:lang w:val="ru-RU" w:eastAsia="ar-SA"/>
    </w:rPr>
  </w:style>
  <w:style w:type="paragraph" w:styleId="af3">
    <w:name w:val="Title"/>
    <w:basedOn w:val="a"/>
    <w:next w:val="a"/>
    <w:link w:val="af4"/>
    <w:uiPriority w:val="10"/>
    <w:qFormat/>
    <w:rsid w:val="006F0449"/>
    <w:pPr>
      <w:spacing w:before="240" w:after="60"/>
      <w:jc w:val="center"/>
      <w:outlineLvl w:val="0"/>
    </w:pPr>
    <w:rPr>
      <w:rFonts w:ascii="Cambria" w:hAnsi="Cambria"/>
      <w:b/>
      <w:bCs/>
      <w:kern w:val="28"/>
      <w:sz w:val="32"/>
      <w:szCs w:val="32"/>
    </w:rPr>
  </w:style>
  <w:style w:type="character" w:customStyle="1" w:styleId="af4">
    <w:name w:val="Название Знак"/>
    <w:basedOn w:val="a0"/>
    <w:link w:val="af3"/>
    <w:uiPriority w:val="10"/>
    <w:rsid w:val="006F0449"/>
    <w:rPr>
      <w:rFonts w:ascii="Cambria" w:eastAsia="Times New Roman" w:hAnsi="Cambria" w:cs="Times New Roman"/>
      <w:b/>
      <w:bCs/>
      <w:kern w:val="28"/>
      <w:sz w:val="32"/>
      <w:szCs w:val="32"/>
      <w:lang w:val="ru-RU" w:eastAsia="ar-SA"/>
    </w:rPr>
  </w:style>
  <w:style w:type="paragraph" w:styleId="af5">
    <w:name w:val="Subtitle"/>
    <w:basedOn w:val="a"/>
    <w:next w:val="a"/>
    <w:link w:val="af6"/>
    <w:uiPriority w:val="11"/>
    <w:qFormat/>
    <w:rsid w:val="006F0449"/>
    <w:pPr>
      <w:spacing w:after="60"/>
      <w:jc w:val="center"/>
      <w:outlineLvl w:val="1"/>
    </w:pPr>
    <w:rPr>
      <w:rFonts w:ascii="Cambria" w:hAnsi="Cambria"/>
    </w:rPr>
  </w:style>
  <w:style w:type="character" w:customStyle="1" w:styleId="af6">
    <w:name w:val="Подзаголовок Знак"/>
    <w:basedOn w:val="a0"/>
    <w:link w:val="af5"/>
    <w:uiPriority w:val="11"/>
    <w:rsid w:val="006F0449"/>
    <w:rPr>
      <w:rFonts w:ascii="Cambria" w:eastAsia="Times New Roman" w:hAnsi="Cambria" w:cs="Times New Roman"/>
      <w:sz w:val="24"/>
      <w:szCs w:val="24"/>
      <w:lang w:val="ru-RU" w:eastAsia="ar-SA"/>
    </w:rPr>
  </w:style>
  <w:style w:type="character" w:customStyle="1" w:styleId="20">
    <w:name w:val="Заголовок 2 Знак"/>
    <w:basedOn w:val="a0"/>
    <w:link w:val="2"/>
    <w:uiPriority w:val="9"/>
    <w:rsid w:val="004A01E2"/>
    <w:rPr>
      <w:rFonts w:ascii="Cambria" w:eastAsia="Times New Roman" w:hAnsi="Cambria" w:cs="Times New Roman"/>
      <w:b/>
      <w:bCs/>
      <w:i/>
      <w:iCs/>
      <w:sz w:val="28"/>
      <w:szCs w:val="28"/>
      <w:lang w:val="ru-RU" w:eastAsia="ar-SA"/>
    </w:rPr>
  </w:style>
  <w:style w:type="character" w:customStyle="1" w:styleId="af0">
    <w:name w:val="Основной текст с отступом Знак"/>
    <w:basedOn w:val="a0"/>
    <w:link w:val="af"/>
    <w:rsid w:val="00846ECB"/>
    <w:rPr>
      <w:sz w:val="28"/>
      <w:szCs w:val="24"/>
      <w:lang w:eastAsia="ar-SA"/>
    </w:rPr>
  </w:style>
  <w:style w:type="paragraph" w:styleId="af7">
    <w:name w:val="Balloon Text"/>
    <w:basedOn w:val="a"/>
    <w:link w:val="af8"/>
    <w:uiPriority w:val="99"/>
    <w:semiHidden/>
    <w:unhideWhenUsed/>
    <w:rsid w:val="00647672"/>
    <w:rPr>
      <w:rFonts w:ascii="Tahoma" w:hAnsi="Tahoma" w:cs="Tahoma"/>
      <w:sz w:val="16"/>
      <w:szCs w:val="16"/>
    </w:rPr>
  </w:style>
  <w:style w:type="character" w:customStyle="1" w:styleId="af8">
    <w:name w:val="Текст выноски Знак"/>
    <w:basedOn w:val="a0"/>
    <w:link w:val="af7"/>
    <w:uiPriority w:val="99"/>
    <w:semiHidden/>
    <w:rsid w:val="00647672"/>
    <w:rPr>
      <w:rFonts w:ascii="Tahoma" w:hAnsi="Tahoma" w:cs="Tahoma"/>
      <w:sz w:val="16"/>
      <w:szCs w:val="16"/>
      <w:lang w:val="ru-RU" w:eastAsia="ar-SA"/>
    </w:rPr>
  </w:style>
  <w:style w:type="paragraph" w:customStyle="1" w:styleId="af9">
    <w:name w:val="Знак Знак Знак Знак Знак Знак"/>
    <w:basedOn w:val="a"/>
    <w:rsid w:val="00F812E7"/>
    <w:pPr>
      <w:suppressAutoHyphens w:val="0"/>
    </w:pPr>
    <w:rPr>
      <w:rFonts w:ascii="Verdana" w:hAnsi="Verdana"/>
      <w:lang w:val="en-US" w:eastAsia="en-US"/>
    </w:rPr>
  </w:style>
  <w:style w:type="paragraph" w:styleId="afa">
    <w:name w:val="Normal (Web)"/>
    <w:basedOn w:val="a"/>
    <w:uiPriority w:val="99"/>
    <w:unhideWhenUsed/>
    <w:rsid w:val="00C2169A"/>
    <w:pPr>
      <w:suppressAutoHyphens w:val="0"/>
      <w:spacing w:before="100" w:beforeAutospacing="1" w:after="100" w:afterAutospacing="1"/>
    </w:pPr>
    <w:rPr>
      <w:rFonts w:eastAsiaTheme="minorEastAsia"/>
      <w:lang w:val="uk-UA" w:eastAsia="uk-UA"/>
    </w:rPr>
  </w:style>
</w:styles>
</file>

<file path=word/webSettings.xml><?xml version="1.0" encoding="utf-8"?>
<w:webSettings xmlns:r="http://schemas.openxmlformats.org/officeDocument/2006/relationships" xmlns:w="http://schemas.openxmlformats.org/wordprocessingml/2006/main">
  <w:divs>
    <w:div w:id="60754843">
      <w:bodyDiv w:val="1"/>
      <w:marLeft w:val="0"/>
      <w:marRight w:val="0"/>
      <w:marTop w:val="0"/>
      <w:marBottom w:val="0"/>
      <w:divBdr>
        <w:top w:val="none" w:sz="0" w:space="0" w:color="auto"/>
        <w:left w:val="none" w:sz="0" w:space="0" w:color="auto"/>
        <w:bottom w:val="none" w:sz="0" w:space="0" w:color="auto"/>
        <w:right w:val="none" w:sz="0" w:space="0" w:color="auto"/>
      </w:divBdr>
    </w:div>
    <w:div w:id="109013125">
      <w:bodyDiv w:val="1"/>
      <w:marLeft w:val="0"/>
      <w:marRight w:val="0"/>
      <w:marTop w:val="0"/>
      <w:marBottom w:val="0"/>
      <w:divBdr>
        <w:top w:val="none" w:sz="0" w:space="0" w:color="auto"/>
        <w:left w:val="none" w:sz="0" w:space="0" w:color="auto"/>
        <w:bottom w:val="none" w:sz="0" w:space="0" w:color="auto"/>
        <w:right w:val="none" w:sz="0" w:space="0" w:color="auto"/>
      </w:divBdr>
    </w:div>
    <w:div w:id="198394050">
      <w:bodyDiv w:val="1"/>
      <w:marLeft w:val="0"/>
      <w:marRight w:val="0"/>
      <w:marTop w:val="0"/>
      <w:marBottom w:val="0"/>
      <w:divBdr>
        <w:top w:val="none" w:sz="0" w:space="0" w:color="auto"/>
        <w:left w:val="none" w:sz="0" w:space="0" w:color="auto"/>
        <w:bottom w:val="none" w:sz="0" w:space="0" w:color="auto"/>
        <w:right w:val="none" w:sz="0" w:space="0" w:color="auto"/>
      </w:divBdr>
    </w:div>
    <w:div w:id="485128051">
      <w:bodyDiv w:val="1"/>
      <w:marLeft w:val="0"/>
      <w:marRight w:val="0"/>
      <w:marTop w:val="0"/>
      <w:marBottom w:val="0"/>
      <w:divBdr>
        <w:top w:val="none" w:sz="0" w:space="0" w:color="auto"/>
        <w:left w:val="none" w:sz="0" w:space="0" w:color="auto"/>
        <w:bottom w:val="none" w:sz="0" w:space="0" w:color="auto"/>
        <w:right w:val="none" w:sz="0" w:space="0" w:color="auto"/>
      </w:divBdr>
    </w:div>
    <w:div w:id="742142388">
      <w:bodyDiv w:val="1"/>
      <w:marLeft w:val="0"/>
      <w:marRight w:val="0"/>
      <w:marTop w:val="0"/>
      <w:marBottom w:val="0"/>
      <w:divBdr>
        <w:top w:val="none" w:sz="0" w:space="0" w:color="auto"/>
        <w:left w:val="none" w:sz="0" w:space="0" w:color="auto"/>
        <w:bottom w:val="none" w:sz="0" w:space="0" w:color="auto"/>
        <w:right w:val="none" w:sz="0" w:space="0" w:color="auto"/>
      </w:divBdr>
    </w:div>
    <w:div w:id="861629843">
      <w:bodyDiv w:val="1"/>
      <w:marLeft w:val="0"/>
      <w:marRight w:val="0"/>
      <w:marTop w:val="0"/>
      <w:marBottom w:val="0"/>
      <w:divBdr>
        <w:top w:val="none" w:sz="0" w:space="0" w:color="auto"/>
        <w:left w:val="none" w:sz="0" w:space="0" w:color="auto"/>
        <w:bottom w:val="none" w:sz="0" w:space="0" w:color="auto"/>
        <w:right w:val="none" w:sz="0" w:space="0" w:color="auto"/>
      </w:divBdr>
    </w:div>
    <w:div w:id="1409157517">
      <w:bodyDiv w:val="1"/>
      <w:marLeft w:val="0"/>
      <w:marRight w:val="0"/>
      <w:marTop w:val="0"/>
      <w:marBottom w:val="0"/>
      <w:divBdr>
        <w:top w:val="none" w:sz="0" w:space="0" w:color="auto"/>
        <w:left w:val="none" w:sz="0" w:space="0" w:color="auto"/>
        <w:bottom w:val="none" w:sz="0" w:space="0" w:color="auto"/>
        <w:right w:val="none" w:sz="0" w:space="0" w:color="auto"/>
      </w:divBdr>
    </w:div>
    <w:div w:id="1531802826">
      <w:bodyDiv w:val="1"/>
      <w:marLeft w:val="0"/>
      <w:marRight w:val="0"/>
      <w:marTop w:val="0"/>
      <w:marBottom w:val="0"/>
      <w:divBdr>
        <w:top w:val="none" w:sz="0" w:space="0" w:color="auto"/>
        <w:left w:val="none" w:sz="0" w:space="0" w:color="auto"/>
        <w:bottom w:val="none" w:sz="0" w:space="0" w:color="auto"/>
        <w:right w:val="none" w:sz="0" w:space="0" w:color="auto"/>
      </w:divBdr>
    </w:div>
    <w:div w:id="1717116714">
      <w:bodyDiv w:val="1"/>
      <w:marLeft w:val="0"/>
      <w:marRight w:val="0"/>
      <w:marTop w:val="0"/>
      <w:marBottom w:val="0"/>
      <w:divBdr>
        <w:top w:val="none" w:sz="0" w:space="0" w:color="auto"/>
        <w:left w:val="none" w:sz="0" w:space="0" w:color="auto"/>
        <w:bottom w:val="none" w:sz="0" w:space="0" w:color="auto"/>
        <w:right w:val="none" w:sz="0" w:space="0" w:color="auto"/>
      </w:divBdr>
    </w:div>
    <w:div w:id="1750881191">
      <w:bodyDiv w:val="1"/>
      <w:marLeft w:val="0"/>
      <w:marRight w:val="0"/>
      <w:marTop w:val="0"/>
      <w:marBottom w:val="0"/>
      <w:divBdr>
        <w:top w:val="none" w:sz="0" w:space="0" w:color="auto"/>
        <w:left w:val="none" w:sz="0" w:space="0" w:color="auto"/>
        <w:bottom w:val="none" w:sz="0" w:space="0" w:color="auto"/>
        <w:right w:val="none" w:sz="0" w:space="0" w:color="auto"/>
      </w:divBdr>
    </w:div>
    <w:div w:id="1913662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706CBE1-5076-4EC1-8C98-F0135A1BFA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1833</TotalTime>
  <Pages>2</Pages>
  <Words>1723</Words>
  <Characters>983</Characters>
  <Application>Microsoft Office Word</Application>
  <DocSecurity>0</DocSecurity>
  <Lines>8</Lines>
  <Paragraphs>5</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Щодо внесення змін до Інструкції про порядок складання єдиних (місячних, квартальних та річних) форм звіту про виконання Зведеного бюджету України та зведених форм звіту про виконання Державного бюджету України та бюджетів Автономної Республіки Крим, обл</vt:lpstr>
      <vt:lpstr>Щодо внесення змін до Інструкції про порядок складання єдиних (місячних, квартальних та річних) форм звіту про виконання Зведеного бюджету України та зведених форм звіту про виконання Державного бюджету України та бюджетів Автономної Республіки Крим, обл</vt:lpstr>
    </vt:vector>
  </TitlesOfParts>
  <Company>dksu</Company>
  <LinksUpToDate>false</LinksUpToDate>
  <CharactersWithSpaces>2701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Щодо внесення змін до Інструкції про порядок складання єдиних (місячних, квартальних та річних) форм звіту про виконання Зведеного бюджету України та зведених форм звіту про виконання Державного бюджету України та бюджетів Автономної Республіки Крим, обл</dc:title>
  <dc:creator>Шаповал Н.М.</dc:creator>
  <cp:lastModifiedBy>2800-RudikL</cp:lastModifiedBy>
  <cp:revision>135</cp:revision>
  <cp:lastPrinted>2023-10-30T09:27:00Z</cp:lastPrinted>
  <dcterms:created xsi:type="dcterms:W3CDTF">2022-08-29T07:35:00Z</dcterms:created>
  <dcterms:modified xsi:type="dcterms:W3CDTF">2023-11-08T09:46:00Z</dcterms:modified>
</cp:coreProperties>
</file>