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87" w:rsidRPr="00DA182A" w:rsidRDefault="007B18B9" w:rsidP="00D66D27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5670" w:firstLine="0"/>
        <w:jc w:val="left"/>
        <w:rPr>
          <w:color w:val="000000"/>
          <w:sz w:val="24"/>
          <w:szCs w:val="24"/>
        </w:rPr>
      </w:pPr>
      <w:r w:rsidRPr="00DA182A">
        <w:rPr>
          <w:color w:val="000000"/>
          <w:sz w:val="24"/>
          <w:szCs w:val="24"/>
        </w:rPr>
        <w:t>ЗАТВЕРДЖЕНО</w:t>
      </w:r>
    </w:p>
    <w:p w:rsidR="00E04887" w:rsidRPr="00DA182A" w:rsidRDefault="007B18B9" w:rsidP="00D66D27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5670" w:firstLine="0"/>
        <w:jc w:val="left"/>
        <w:rPr>
          <w:color w:val="000000"/>
          <w:sz w:val="24"/>
          <w:szCs w:val="24"/>
        </w:rPr>
      </w:pPr>
      <w:r w:rsidRPr="00DA182A">
        <w:rPr>
          <w:color w:val="000000"/>
          <w:sz w:val="24"/>
          <w:szCs w:val="24"/>
        </w:rPr>
        <w:t xml:space="preserve">наказом </w:t>
      </w:r>
      <w:r w:rsidR="00367390">
        <w:rPr>
          <w:color w:val="000000"/>
          <w:sz w:val="24"/>
          <w:szCs w:val="24"/>
        </w:rPr>
        <w:t>Державної казначейської служби України</w:t>
      </w:r>
    </w:p>
    <w:p w:rsidR="00E04887" w:rsidRPr="00DA182A" w:rsidRDefault="00CF03BC" w:rsidP="00D66D27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567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 14.05.2021 року № 120</w:t>
      </w:r>
    </w:p>
    <w:p w:rsidR="00E04887" w:rsidRPr="00DA182A" w:rsidRDefault="00E04887" w:rsidP="00D66D27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5670" w:firstLine="0"/>
        <w:jc w:val="center"/>
        <w:rPr>
          <w:b/>
          <w:color w:val="000000"/>
          <w:sz w:val="24"/>
          <w:szCs w:val="24"/>
        </w:rPr>
      </w:pPr>
    </w:p>
    <w:p w:rsidR="00E04887" w:rsidRPr="00DA182A" w:rsidRDefault="007B18B9" w:rsidP="00D66D27">
      <w:pPr>
        <w:tabs>
          <w:tab w:val="left" w:pos="0"/>
          <w:tab w:val="left" w:pos="10206"/>
        </w:tabs>
        <w:spacing w:line="238" w:lineRule="auto"/>
        <w:ind w:firstLine="0"/>
        <w:jc w:val="center"/>
        <w:rPr>
          <w:sz w:val="24"/>
          <w:szCs w:val="24"/>
        </w:rPr>
      </w:pPr>
      <w:r w:rsidRPr="00DA182A">
        <w:rPr>
          <w:sz w:val="24"/>
          <w:szCs w:val="24"/>
        </w:rPr>
        <w:t>УМОВИ</w:t>
      </w:r>
      <w:r w:rsidRPr="00DA182A">
        <w:rPr>
          <w:sz w:val="24"/>
          <w:szCs w:val="24"/>
        </w:rPr>
        <w:br/>
        <w:t>проведення конкурсу</w:t>
      </w:r>
    </w:p>
    <w:p w:rsidR="00C724C4" w:rsidRDefault="007B18B9" w:rsidP="00D66D27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0"/>
        <w:jc w:val="center"/>
        <w:rPr>
          <w:sz w:val="24"/>
          <w:szCs w:val="24"/>
        </w:rPr>
      </w:pPr>
      <w:r w:rsidRPr="00DA182A">
        <w:rPr>
          <w:sz w:val="24"/>
          <w:szCs w:val="24"/>
        </w:rPr>
        <w:t>на зайняття посади державної служби категорії «</w:t>
      </w:r>
      <w:r w:rsidR="00A24798">
        <w:rPr>
          <w:sz w:val="24"/>
          <w:szCs w:val="24"/>
        </w:rPr>
        <w:t>В</w:t>
      </w:r>
      <w:r w:rsidRPr="00367390">
        <w:rPr>
          <w:sz w:val="24"/>
          <w:szCs w:val="24"/>
        </w:rPr>
        <w:t xml:space="preserve">» – </w:t>
      </w:r>
      <w:r w:rsidR="00C724C4">
        <w:rPr>
          <w:sz w:val="24"/>
          <w:szCs w:val="24"/>
        </w:rPr>
        <w:t xml:space="preserve">головного </w:t>
      </w:r>
      <w:r w:rsidR="00CD166A">
        <w:rPr>
          <w:sz w:val="24"/>
          <w:szCs w:val="24"/>
        </w:rPr>
        <w:t>спеціаліста відділу технічної підтримки (контактного центру) Управління електронних сервісів</w:t>
      </w:r>
      <w:r w:rsidR="00C724C4">
        <w:rPr>
          <w:sz w:val="24"/>
          <w:szCs w:val="24"/>
        </w:rPr>
        <w:t xml:space="preserve"> </w:t>
      </w:r>
    </w:p>
    <w:p w:rsidR="00C724C4" w:rsidRDefault="00C724C4" w:rsidP="00D66D27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Державної казначейської служби України</w:t>
      </w:r>
    </w:p>
    <w:p w:rsidR="006B6FA4" w:rsidRPr="00DA182A" w:rsidRDefault="006B6FA4" w:rsidP="00D66D27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0"/>
        <w:jc w:val="center"/>
        <w:rPr>
          <w:color w:val="000000"/>
          <w:sz w:val="24"/>
          <w:szCs w:val="24"/>
        </w:rPr>
      </w:pPr>
    </w:p>
    <w:tbl>
      <w:tblPr>
        <w:tblStyle w:val="af5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7"/>
        <w:gridCol w:w="6824"/>
      </w:tblGrid>
      <w:tr w:rsidR="00E04887" w:rsidRPr="00DA182A" w:rsidTr="00A932C9">
        <w:trPr>
          <w:trHeight w:val="25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3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Загальні умови</w:t>
            </w:r>
          </w:p>
        </w:tc>
      </w:tr>
      <w:tr w:rsidR="00E04887" w:rsidRPr="00DA182A" w:rsidTr="00A932C9">
        <w:trPr>
          <w:trHeight w:val="366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38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66A" w:rsidRPr="002E26E6" w:rsidRDefault="00CD166A" w:rsidP="00D66D27">
            <w:pPr>
              <w:pStyle w:val="afb"/>
              <w:shd w:val="clear" w:color="auto" w:fill="FFFFFF"/>
              <w:spacing w:before="0" w:beforeAutospacing="0" w:after="40" w:afterAutospacing="0" w:line="238" w:lineRule="auto"/>
              <w:ind w:left="57" w:right="268" w:firstLine="374"/>
              <w:jc w:val="both"/>
              <w:textAlignment w:val="baseline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здійснює </w:t>
            </w:r>
            <w:r w:rsidRPr="00CD166A">
              <w:rPr>
                <w:rStyle w:val="20"/>
                <w:sz w:val="24"/>
                <w:szCs w:val="24"/>
              </w:rPr>
              <w:t xml:space="preserve">надання консультаційних послуг клієнтам Казначейства та його територіальним органам щодо підключення та експлуатації </w:t>
            </w:r>
            <w:r w:rsidR="001E1C87" w:rsidRPr="001E1C87">
              <w:rPr>
                <w:lang w:val="uk-UA"/>
              </w:rPr>
              <w:t>системи дистанційного обслуговування клієнтів Державної казначейської служби України через програмно-технічний комплекс «Клієнт Казначейства - Казначейство» (далі - СДО), АС «Є-Звітність»</w:t>
            </w:r>
            <w:r w:rsidR="002E26E6">
              <w:rPr>
                <w:rStyle w:val="20"/>
                <w:sz w:val="24"/>
                <w:szCs w:val="24"/>
              </w:rPr>
              <w:t>;</w:t>
            </w:r>
          </w:p>
          <w:p w:rsidR="002E26E6" w:rsidRDefault="002E26E6" w:rsidP="00D66D27">
            <w:pPr>
              <w:pStyle w:val="afb"/>
              <w:shd w:val="clear" w:color="auto" w:fill="FFFFFF"/>
              <w:spacing w:before="0" w:beforeAutospacing="0" w:after="40" w:afterAutospacing="0" w:line="238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2E26E6">
              <w:rPr>
                <w:lang w:val="uk-UA"/>
              </w:rPr>
              <w:t>забезпечує реєстрацію звернень клієнтів</w:t>
            </w:r>
            <w:r>
              <w:rPr>
                <w:lang w:val="uk-UA"/>
              </w:rPr>
              <w:t>;</w:t>
            </w:r>
          </w:p>
          <w:p w:rsidR="002E26E6" w:rsidRDefault="002E26E6" w:rsidP="00D66D27">
            <w:pPr>
              <w:pStyle w:val="afb"/>
              <w:shd w:val="clear" w:color="auto" w:fill="FFFFFF"/>
              <w:spacing w:before="0" w:beforeAutospacing="0" w:after="40" w:afterAutospacing="0" w:line="238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бере у</w:t>
            </w:r>
            <w:r w:rsidRPr="002E26E6">
              <w:rPr>
                <w:lang w:val="uk-UA"/>
              </w:rPr>
              <w:t>часть у проведенні моніторингу проходження платежів клієнтів</w:t>
            </w:r>
            <w:r w:rsidR="00C66C4A">
              <w:rPr>
                <w:lang w:val="uk-UA"/>
              </w:rPr>
              <w:t xml:space="preserve">, </w:t>
            </w:r>
            <w:r w:rsidR="00C66C4A" w:rsidRPr="00C66C4A">
              <w:rPr>
                <w:lang w:val="uk-UA"/>
              </w:rPr>
              <w:t>подання клієнтами електронної звіт</w:t>
            </w:r>
            <w:r w:rsidR="00C66C4A">
              <w:rPr>
                <w:lang w:val="uk-UA"/>
              </w:rPr>
              <w:t xml:space="preserve">ності, </w:t>
            </w:r>
            <w:r w:rsidR="00C66C4A" w:rsidRPr="00C66C4A">
              <w:rPr>
                <w:lang w:val="uk-UA"/>
              </w:rPr>
              <w:t xml:space="preserve">у випадках їх звернень, </w:t>
            </w:r>
            <w:r w:rsidR="00C66C4A">
              <w:rPr>
                <w:lang w:val="uk-UA"/>
              </w:rPr>
              <w:t xml:space="preserve">здійснює </w:t>
            </w:r>
            <w:r w:rsidR="00C66C4A" w:rsidRPr="00C66C4A">
              <w:rPr>
                <w:lang w:val="uk-UA"/>
              </w:rPr>
              <w:t xml:space="preserve">аналіз та контроль виправлення затримок та </w:t>
            </w:r>
            <w:r w:rsidR="00C66C4A">
              <w:rPr>
                <w:lang w:val="uk-UA"/>
              </w:rPr>
              <w:t>позаштатних ситуацій, реєстрацію</w:t>
            </w:r>
            <w:r w:rsidR="00C66C4A" w:rsidRPr="00C66C4A">
              <w:rPr>
                <w:lang w:val="uk-UA"/>
              </w:rPr>
              <w:t xml:space="preserve"> помилок програмних комплекс</w:t>
            </w:r>
            <w:r w:rsidR="00C66C4A">
              <w:rPr>
                <w:lang w:val="uk-UA"/>
              </w:rPr>
              <w:t>ів або його складових, генерацію</w:t>
            </w:r>
            <w:r w:rsidR="00C66C4A" w:rsidRPr="00C66C4A">
              <w:rPr>
                <w:lang w:val="uk-UA"/>
              </w:rPr>
              <w:t xml:space="preserve"> пропозицій до розробників щодо їх виправлення</w:t>
            </w:r>
            <w:r>
              <w:rPr>
                <w:lang w:val="uk-UA"/>
              </w:rPr>
              <w:t>;</w:t>
            </w:r>
          </w:p>
          <w:p w:rsidR="002E26E6" w:rsidRPr="001E1C87" w:rsidRDefault="002E26E6" w:rsidP="00D66D27">
            <w:pPr>
              <w:pStyle w:val="afb"/>
              <w:shd w:val="clear" w:color="auto" w:fill="FFFFFF"/>
              <w:spacing w:before="0" w:beforeAutospacing="0" w:after="40" w:afterAutospacing="0" w:line="238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бере участь </w:t>
            </w:r>
            <w:r w:rsidRPr="002E26E6">
              <w:rPr>
                <w:lang w:val="uk-UA"/>
              </w:rPr>
              <w:t xml:space="preserve">у здійсненні заходів пов’язаних із виявленням, запобіганням і </w:t>
            </w:r>
            <w:r w:rsidRPr="001E1C87">
              <w:rPr>
                <w:lang w:val="uk-UA"/>
              </w:rPr>
              <w:t xml:space="preserve">нейтралізацією </w:t>
            </w:r>
            <w:proofErr w:type="spellStart"/>
            <w:r w:rsidRPr="001E1C87">
              <w:rPr>
                <w:lang w:val="uk-UA"/>
              </w:rPr>
              <w:t>кіберзагроз</w:t>
            </w:r>
            <w:proofErr w:type="spellEnd"/>
            <w:r w:rsidRPr="001E1C87">
              <w:rPr>
                <w:lang w:val="uk-UA"/>
              </w:rPr>
              <w:t xml:space="preserve"> в підсистемі захисту комплексів (</w:t>
            </w:r>
            <w:r w:rsidR="001E1C87" w:rsidRPr="001E1C87">
              <w:rPr>
                <w:lang w:val="uk-UA"/>
              </w:rPr>
              <w:t>СДО</w:t>
            </w:r>
            <w:r w:rsidRPr="001E1C87">
              <w:rPr>
                <w:lang w:val="uk-UA"/>
              </w:rPr>
              <w:t>, АС «Є- Звітність»)</w:t>
            </w:r>
            <w:r w:rsidR="001E1C87" w:rsidRPr="001E1C87">
              <w:rPr>
                <w:lang w:val="uk-UA"/>
              </w:rPr>
              <w:t>;</w:t>
            </w:r>
          </w:p>
          <w:p w:rsidR="001E1C87" w:rsidRPr="001E1C87" w:rsidRDefault="001E1C87" w:rsidP="00D66D27">
            <w:pPr>
              <w:pStyle w:val="afb"/>
              <w:shd w:val="clear" w:color="auto" w:fill="FFFFFF"/>
              <w:spacing w:before="0" w:beforeAutospacing="0" w:after="40" w:afterAutospacing="0" w:line="238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1E1C87">
              <w:rPr>
                <w:lang w:val="uk-UA"/>
              </w:rPr>
              <w:t>проводить аналіз та оцінк</w:t>
            </w:r>
            <w:r w:rsidR="00922FAB">
              <w:rPr>
                <w:lang w:val="uk-UA"/>
              </w:rPr>
              <w:t>у</w:t>
            </w:r>
            <w:r w:rsidRPr="001E1C87">
              <w:rPr>
                <w:lang w:val="uk-UA"/>
              </w:rPr>
              <w:t xml:space="preserve"> рівня </w:t>
            </w:r>
            <w:proofErr w:type="spellStart"/>
            <w:r w:rsidRPr="001E1C87">
              <w:rPr>
                <w:lang w:val="uk-UA"/>
              </w:rPr>
              <w:t>кіберзагроз</w:t>
            </w:r>
            <w:proofErr w:type="spellEnd"/>
            <w:r w:rsidRPr="001E1C87">
              <w:rPr>
                <w:lang w:val="uk-UA"/>
              </w:rPr>
              <w:t xml:space="preserve"> в підсистемі захисту комплексів (СДО, АС «Є-Звітність»);</w:t>
            </w:r>
          </w:p>
          <w:p w:rsidR="001E1C87" w:rsidRDefault="001E1C87" w:rsidP="00D66D27">
            <w:pPr>
              <w:pStyle w:val="afb"/>
              <w:shd w:val="clear" w:color="auto" w:fill="FFFFFF"/>
              <w:spacing w:before="0" w:beforeAutospacing="0" w:after="40" w:afterAutospacing="0" w:line="238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1E1C87">
              <w:rPr>
                <w:lang w:val="uk-UA"/>
              </w:rPr>
              <w:t xml:space="preserve">бере </w:t>
            </w:r>
            <w:r>
              <w:rPr>
                <w:lang w:val="uk-UA"/>
              </w:rPr>
              <w:t>у</w:t>
            </w:r>
            <w:r w:rsidRPr="001E1C87">
              <w:rPr>
                <w:lang w:val="uk-UA"/>
              </w:rPr>
              <w:t xml:space="preserve">часть у впровадженні комплексу організаційних та режимних заходів щодо запобігання </w:t>
            </w:r>
            <w:proofErr w:type="spellStart"/>
            <w:r w:rsidRPr="001E1C87">
              <w:rPr>
                <w:lang w:val="uk-UA"/>
              </w:rPr>
              <w:t>кібератакам</w:t>
            </w:r>
            <w:proofErr w:type="spellEnd"/>
            <w:r>
              <w:rPr>
                <w:lang w:val="uk-UA"/>
              </w:rPr>
              <w:t>;</w:t>
            </w:r>
          </w:p>
          <w:p w:rsidR="00C66C4A" w:rsidRPr="00922FAB" w:rsidRDefault="00C66C4A" w:rsidP="00D66D27">
            <w:pPr>
              <w:pStyle w:val="afb"/>
              <w:shd w:val="clear" w:color="auto" w:fill="FFFFFF"/>
              <w:spacing w:before="0" w:beforeAutospacing="0" w:after="40" w:afterAutospacing="0" w:line="238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проводить роботу з дослідження та аналізу оцінки </w:t>
            </w:r>
            <w:r w:rsidRPr="00922FAB">
              <w:rPr>
                <w:lang w:val="uk-UA"/>
              </w:rPr>
              <w:t>клієнтами роботи програмних комплексів (СДО, АС «Є-Звітність»)</w:t>
            </w:r>
            <w:r w:rsidR="00922FAB">
              <w:rPr>
                <w:lang w:val="uk-UA"/>
              </w:rPr>
              <w:t>;</w:t>
            </w:r>
          </w:p>
          <w:p w:rsidR="001E1C87" w:rsidRDefault="00922FAB" w:rsidP="00D66D27">
            <w:pPr>
              <w:pStyle w:val="afb"/>
              <w:shd w:val="clear" w:color="auto" w:fill="FFFFFF"/>
              <w:spacing w:before="0" w:beforeAutospacing="0" w:after="40" w:afterAutospacing="0" w:line="238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922FAB">
              <w:rPr>
                <w:lang w:val="uk-UA"/>
              </w:rPr>
              <w:t>бере участь у розробленні, перегляді та, за потреби, доопрацюванні технологічних регламентів Державної казначейської служби України в межах функцій відділу</w:t>
            </w:r>
            <w:r>
              <w:rPr>
                <w:lang w:val="uk-UA"/>
              </w:rPr>
              <w:t>;</w:t>
            </w:r>
          </w:p>
          <w:p w:rsidR="00CD166A" w:rsidRPr="00922FAB" w:rsidRDefault="00922FAB" w:rsidP="00D66D27">
            <w:pPr>
              <w:pStyle w:val="afb"/>
              <w:shd w:val="clear" w:color="auto" w:fill="FFFFFF"/>
              <w:spacing w:before="0" w:beforeAutospacing="0" w:after="40" w:afterAutospacing="0" w:line="238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05460C">
              <w:rPr>
                <w:lang w:val="uk-UA"/>
              </w:rPr>
              <w:t>виконує іншу роботу, що належ</w:t>
            </w:r>
            <w:r>
              <w:rPr>
                <w:lang w:val="uk-UA"/>
              </w:rPr>
              <w:t>и</w:t>
            </w:r>
            <w:r w:rsidRPr="0005460C">
              <w:rPr>
                <w:lang w:val="uk-UA"/>
              </w:rPr>
              <w:t xml:space="preserve">ть до компетенції </w:t>
            </w:r>
            <w:r>
              <w:rPr>
                <w:lang w:val="uk-UA"/>
              </w:rPr>
              <w:t>відділу</w:t>
            </w:r>
          </w:p>
        </w:tc>
      </w:tr>
    </w:tbl>
    <w:tbl>
      <w:tblPr>
        <w:tblStyle w:val="af6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6"/>
        <w:gridCol w:w="2561"/>
        <w:gridCol w:w="6804"/>
      </w:tblGrid>
      <w:tr w:rsidR="00E04887" w:rsidRPr="00DA182A" w:rsidTr="00DC79EE">
        <w:trPr>
          <w:trHeight w:val="998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38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C95B72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 w:line="238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посадовий </w:t>
            </w:r>
            <w:r w:rsidRPr="00C95B72">
              <w:rPr>
                <w:sz w:val="24"/>
                <w:szCs w:val="24"/>
              </w:rPr>
              <w:t>оклад –</w:t>
            </w:r>
            <w:r w:rsidR="00DA182A" w:rsidRPr="00C95B72">
              <w:rPr>
                <w:sz w:val="24"/>
                <w:szCs w:val="24"/>
              </w:rPr>
              <w:t xml:space="preserve"> </w:t>
            </w:r>
            <w:r w:rsidR="00C724C4">
              <w:rPr>
                <w:sz w:val="24"/>
                <w:szCs w:val="24"/>
              </w:rPr>
              <w:t>8 500</w:t>
            </w:r>
            <w:r w:rsidRPr="00C95B72">
              <w:rPr>
                <w:sz w:val="24"/>
                <w:szCs w:val="24"/>
              </w:rPr>
              <w:t xml:space="preserve"> грн.</w:t>
            </w:r>
          </w:p>
          <w:p w:rsidR="00E04887" w:rsidRPr="00DA182A" w:rsidRDefault="007B18B9" w:rsidP="00D66D27">
            <w:pPr>
              <w:tabs>
                <w:tab w:val="left" w:pos="612"/>
              </w:tabs>
              <w:spacing w:after="20" w:line="238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DA182A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04887" w:rsidRPr="00DA182A" w:rsidRDefault="007B18B9" w:rsidP="00D66D27">
            <w:pPr>
              <w:tabs>
                <w:tab w:val="left" w:pos="612"/>
              </w:tabs>
              <w:spacing w:after="20" w:line="238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38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tabs>
                <w:tab w:val="left" w:pos="0"/>
                <w:tab w:val="left" w:pos="612"/>
              </w:tabs>
              <w:spacing w:after="120" w:line="238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безстроково</w:t>
            </w:r>
          </w:p>
          <w:p w:rsidR="00E04887" w:rsidRPr="00DA182A" w:rsidRDefault="008C383D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120" w:line="238" w:lineRule="auto"/>
              <w:ind w:left="187" w:right="102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строк призначення особи, яка досягла 65-річного віку, становить один рік з правом повторного призначення без обов'язкового проведення конкурсу щороку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92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6E3C" w:rsidRPr="00846E3C" w:rsidRDefault="00846E3C" w:rsidP="00922FAB">
            <w:pPr>
              <w:ind w:left="113" w:right="113" w:firstLine="204"/>
              <w:rPr>
                <w:color w:val="000000"/>
                <w:sz w:val="24"/>
                <w:szCs w:val="24"/>
                <w:lang w:eastAsia="uk-UA"/>
              </w:rPr>
            </w:pPr>
            <w:r w:rsidRPr="00846E3C">
              <w:rPr>
                <w:color w:val="000000"/>
                <w:sz w:val="24"/>
                <w:szCs w:val="24"/>
                <w:lang w:eastAsia="uk-UA"/>
              </w:rPr>
              <w:t xml:space="preserve">Особа, яка бажає взяти участь у </w:t>
            </w:r>
            <w:r>
              <w:rPr>
                <w:color w:val="000000"/>
                <w:sz w:val="24"/>
                <w:szCs w:val="24"/>
                <w:lang w:eastAsia="uk-UA"/>
              </w:rPr>
              <w:t>конкурсі</w:t>
            </w:r>
            <w:r w:rsidRPr="00846E3C">
              <w:rPr>
                <w:color w:val="000000"/>
                <w:sz w:val="24"/>
                <w:szCs w:val="24"/>
                <w:lang w:eastAsia="uk-UA"/>
              </w:rPr>
              <w:t xml:space="preserve"> подає через Єдиний портал вакансій державної служби (</w:t>
            </w:r>
            <w:proofErr w:type="spellStart"/>
            <w:r w:rsidRPr="00846E3C">
              <w:rPr>
                <w:color w:val="000000"/>
                <w:sz w:val="24"/>
                <w:szCs w:val="24"/>
                <w:lang w:eastAsia="uk-UA"/>
              </w:rPr>
              <w:t>career.gov.ua</w:t>
            </w:r>
            <w:proofErr w:type="spellEnd"/>
            <w:r w:rsidRPr="00846E3C">
              <w:rPr>
                <w:color w:val="000000"/>
                <w:sz w:val="24"/>
                <w:szCs w:val="24"/>
                <w:lang w:eastAsia="uk-UA"/>
              </w:rPr>
              <w:t>) таку інформацію:</w:t>
            </w:r>
          </w:p>
          <w:p w:rsidR="00E04887" w:rsidRPr="00DA182A" w:rsidRDefault="007B18B9" w:rsidP="00922FAB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1) заяву про участь у конкурсі із зазначенням основних мотивів щодо зайняття посади за формою згідно з додатком 2 П</w:t>
            </w:r>
            <w:r w:rsidRPr="00DA182A">
              <w:rPr>
                <w:color w:val="000000"/>
                <w:sz w:val="24"/>
                <w:szCs w:val="24"/>
              </w:rPr>
              <w:t>орядку проведення конкурсу на зайняття посад державної служби,</w:t>
            </w:r>
            <w:r w:rsidRPr="00DA182A">
              <w:rPr>
                <w:sz w:val="24"/>
                <w:szCs w:val="24"/>
              </w:rPr>
              <w:t xml:space="preserve"> затвердженого постановою Кабінету Міністрів України </w:t>
            </w:r>
            <w:r w:rsidRPr="00DA182A">
              <w:rPr>
                <w:color w:val="000000"/>
                <w:sz w:val="24"/>
                <w:szCs w:val="24"/>
              </w:rPr>
              <w:t>від 25 березня 2016 року № 246</w:t>
            </w:r>
            <w:r w:rsidRPr="00DA182A">
              <w:rPr>
                <w:sz w:val="24"/>
                <w:szCs w:val="24"/>
              </w:rPr>
              <w:t xml:space="preserve"> (зі змінами);</w:t>
            </w:r>
          </w:p>
          <w:p w:rsidR="00E04887" w:rsidRPr="00DA182A" w:rsidRDefault="007B18B9" w:rsidP="00922FAB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2) резюме за формою згідно з додатком 2</w:t>
            </w:r>
            <w:r w:rsidRPr="00DA182A">
              <w:rPr>
                <w:sz w:val="24"/>
                <w:szCs w:val="24"/>
                <w:vertAlign w:val="superscript"/>
              </w:rPr>
              <w:t>1</w:t>
            </w:r>
            <w:r w:rsidRPr="00DA182A">
              <w:rPr>
                <w:sz w:val="24"/>
                <w:szCs w:val="24"/>
              </w:rPr>
              <w:t>, в якому обов’язково зазначається така інформація:</w:t>
            </w:r>
          </w:p>
          <w:p w:rsidR="00E04887" w:rsidRPr="00DA182A" w:rsidRDefault="007B18B9" w:rsidP="00922FAB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прізвище, ім’я, по батькові кандидата;</w:t>
            </w:r>
          </w:p>
          <w:p w:rsidR="00E04887" w:rsidRPr="00DA182A" w:rsidRDefault="007B18B9" w:rsidP="00922FAB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E04887" w:rsidRPr="00DA182A" w:rsidRDefault="007B18B9" w:rsidP="00922FAB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E04887" w:rsidRPr="00DA182A" w:rsidRDefault="007B18B9" w:rsidP="00922FAB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E04887" w:rsidRPr="00DA182A" w:rsidRDefault="007B18B9" w:rsidP="00922FAB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E04887" w:rsidRPr="00DA182A" w:rsidRDefault="007B18B9" w:rsidP="00922FAB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04887" w:rsidRPr="00DA182A" w:rsidRDefault="007B18B9" w:rsidP="00922FAB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Подача додатків до заяви не є обов’язковою.</w:t>
            </w:r>
          </w:p>
          <w:p w:rsidR="00E04887" w:rsidRPr="00DA182A" w:rsidRDefault="00E04887" w:rsidP="0092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color w:val="000000"/>
                <w:sz w:val="10"/>
                <w:szCs w:val="10"/>
              </w:rPr>
            </w:pPr>
          </w:p>
          <w:p w:rsidR="00E04887" w:rsidRPr="00FC4968" w:rsidRDefault="007B18B9" w:rsidP="0092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  <w:u w:val="single"/>
              </w:rPr>
            </w:pPr>
            <w:r w:rsidRPr="00FC4968">
              <w:rPr>
                <w:sz w:val="24"/>
                <w:szCs w:val="24"/>
              </w:rPr>
              <w:t xml:space="preserve">Документи приймаються до 17 год. </w:t>
            </w:r>
            <w:r w:rsidR="00B12351" w:rsidRPr="00FC4968">
              <w:rPr>
                <w:sz w:val="24"/>
                <w:szCs w:val="24"/>
              </w:rPr>
              <w:t>30</w:t>
            </w:r>
            <w:r w:rsidRPr="00FC4968">
              <w:rPr>
                <w:sz w:val="24"/>
                <w:szCs w:val="24"/>
              </w:rPr>
              <w:t xml:space="preserve"> хв. </w:t>
            </w:r>
            <w:r w:rsidR="00FC4968" w:rsidRPr="00FC4968">
              <w:rPr>
                <w:sz w:val="24"/>
                <w:szCs w:val="24"/>
                <w:lang w:val="en-US"/>
              </w:rPr>
              <w:t>20</w:t>
            </w:r>
            <w:r w:rsidRPr="00FC4968">
              <w:rPr>
                <w:sz w:val="24"/>
                <w:szCs w:val="24"/>
              </w:rPr>
              <w:t xml:space="preserve"> </w:t>
            </w:r>
            <w:r w:rsidR="00FC4968" w:rsidRPr="00FC4968">
              <w:rPr>
                <w:sz w:val="24"/>
                <w:szCs w:val="24"/>
              </w:rPr>
              <w:t>травня</w:t>
            </w:r>
            <w:r w:rsidRPr="00FC4968">
              <w:rPr>
                <w:sz w:val="24"/>
                <w:szCs w:val="24"/>
              </w:rPr>
              <w:t xml:space="preserve"> 2021 року</w:t>
            </w:r>
          </w:p>
        </w:tc>
      </w:tr>
      <w:tr w:rsidR="00E04887" w:rsidRPr="00DA182A" w:rsidTr="00DC79EE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92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92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E04887" w:rsidRPr="00DA182A" w:rsidTr="00DC79EE">
        <w:trPr>
          <w:trHeight w:val="46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922FAB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 xml:space="preserve">Дата і час початку проведення тестування кандидатів. </w:t>
            </w:r>
          </w:p>
          <w:p w:rsidR="00E04887" w:rsidRPr="00DA182A" w:rsidRDefault="007B18B9" w:rsidP="00922FAB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Місце або спосіб проведення тестування.</w:t>
            </w:r>
          </w:p>
          <w:p w:rsidR="00E04887" w:rsidRDefault="007B18B9" w:rsidP="00922FAB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8C383D" w:rsidRPr="00DA182A" w:rsidRDefault="008C383D" w:rsidP="00922FAB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>
              <w:rPr>
                <w:sz w:val="24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351" w:rsidRPr="00FC4968" w:rsidRDefault="00FC4968" w:rsidP="00922FAB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FC4968">
              <w:rPr>
                <w:sz w:val="24"/>
                <w:szCs w:val="24"/>
                <w:lang w:val="ru-RU"/>
              </w:rPr>
              <w:t>25</w:t>
            </w:r>
            <w:r w:rsidR="00B12351" w:rsidRPr="00FC4968">
              <w:rPr>
                <w:sz w:val="24"/>
                <w:szCs w:val="24"/>
              </w:rPr>
              <w:t xml:space="preserve"> </w:t>
            </w:r>
            <w:r w:rsidRPr="00FC4968">
              <w:rPr>
                <w:sz w:val="24"/>
                <w:szCs w:val="24"/>
              </w:rPr>
              <w:t>травня</w:t>
            </w:r>
            <w:r w:rsidR="00B12351" w:rsidRPr="00FC4968">
              <w:rPr>
                <w:sz w:val="24"/>
                <w:szCs w:val="24"/>
              </w:rPr>
              <w:t xml:space="preserve"> 2021 року 10 год. 00 хв. </w:t>
            </w:r>
          </w:p>
          <w:p w:rsidR="00B12351" w:rsidRPr="00DA182A" w:rsidRDefault="00B12351" w:rsidP="00922FAB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B12351" w:rsidRDefault="00B12351" w:rsidP="00922FAB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B12351" w:rsidRPr="00E01DC2" w:rsidRDefault="00B12351" w:rsidP="00922FAB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>м. Київ, вул. Бастіонна, 6 (проведення тестування за фізичної присутності кандидатів)</w:t>
            </w:r>
          </w:p>
          <w:p w:rsidR="00B12351" w:rsidRPr="0094007D" w:rsidRDefault="00B12351" w:rsidP="00922FAB">
            <w:pPr>
              <w:spacing w:after="20"/>
              <w:ind w:left="187" w:right="125" w:firstLine="0"/>
              <w:rPr>
                <w:color w:val="FF0000"/>
                <w:sz w:val="24"/>
                <w:szCs w:val="24"/>
              </w:rPr>
            </w:pPr>
          </w:p>
          <w:p w:rsidR="00E04887" w:rsidRDefault="00B12351" w:rsidP="00922FAB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 xml:space="preserve">м. Київ, вул. Бастіонна, 6 </w:t>
            </w:r>
            <w:r>
              <w:rPr>
                <w:sz w:val="24"/>
                <w:szCs w:val="24"/>
              </w:rPr>
              <w:t>(п</w:t>
            </w:r>
            <w:r w:rsidRPr="003B1A5B">
              <w:rPr>
                <w:sz w:val="24"/>
                <w:szCs w:val="24"/>
              </w:rPr>
              <w:t>роведення співбесіди</w:t>
            </w:r>
            <w:r w:rsidRPr="0094007D">
              <w:rPr>
                <w:color w:val="FF0000"/>
                <w:sz w:val="24"/>
                <w:szCs w:val="24"/>
              </w:rPr>
              <w:t xml:space="preserve"> </w:t>
            </w:r>
            <w:r w:rsidRPr="00E01DC2">
              <w:rPr>
                <w:sz w:val="24"/>
                <w:szCs w:val="24"/>
              </w:rPr>
              <w:t>за фізичної присутності кандидатів</w:t>
            </w:r>
            <w:r>
              <w:rPr>
                <w:sz w:val="24"/>
                <w:szCs w:val="24"/>
              </w:rPr>
              <w:t>)</w:t>
            </w:r>
          </w:p>
          <w:p w:rsidR="008C383D" w:rsidRDefault="008C383D" w:rsidP="00922FAB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8C383D" w:rsidRDefault="008C383D" w:rsidP="00922FAB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8C383D" w:rsidRPr="000E0663" w:rsidRDefault="008C383D" w:rsidP="00922FAB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 xml:space="preserve">м. Київ, вул. Бастіонна, 6 </w:t>
            </w:r>
            <w:r>
              <w:rPr>
                <w:sz w:val="24"/>
                <w:szCs w:val="24"/>
              </w:rPr>
              <w:t>(п</w:t>
            </w:r>
            <w:r w:rsidRPr="003B1A5B">
              <w:rPr>
                <w:sz w:val="24"/>
                <w:szCs w:val="24"/>
              </w:rPr>
              <w:t>роведення співбесіди</w:t>
            </w:r>
            <w:r w:rsidRPr="0094007D">
              <w:rPr>
                <w:color w:val="FF0000"/>
                <w:sz w:val="24"/>
                <w:szCs w:val="24"/>
              </w:rPr>
              <w:t xml:space="preserve"> </w:t>
            </w:r>
            <w:r w:rsidRPr="00E01DC2">
              <w:rPr>
                <w:sz w:val="24"/>
                <w:szCs w:val="24"/>
              </w:rPr>
              <w:t>за фізичної присутності кандидатів</w:t>
            </w:r>
            <w:r>
              <w:rPr>
                <w:sz w:val="24"/>
                <w:szCs w:val="24"/>
              </w:rPr>
              <w:t>)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635" w:rsidRPr="00656635" w:rsidRDefault="00B12351" w:rsidP="00D66D27">
            <w:pPr>
              <w:spacing w:after="20" w:line="249" w:lineRule="auto"/>
              <w:ind w:left="187" w:right="125" w:firstLine="0"/>
              <w:rPr>
                <w:color w:val="000000"/>
                <w:sz w:val="24"/>
                <w:szCs w:val="24"/>
                <w:lang w:val="ru-RU"/>
              </w:rPr>
            </w:pPr>
            <w:r w:rsidRPr="00656635">
              <w:rPr>
                <w:sz w:val="24"/>
                <w:szCs w:val="24"/>
              </w:rPr>
              <w:t xml:space="preserve">Бондар Наталія Миколаївна, </w:t>
            </w:r>
            <w:r>
              <w:rPr>
                <w:sz w:val="24"/>
                <w:szCs w:val="24"/>
              </w:rPr>
              <w:t xml:space="preserve">Луценко Ольга Борисівна         </w:t>
            </w:r>
            <w:r w:rsidRPr="00656635">
              <w:rPr>
                <w:sz w:val="24"/>
                <w:szCs w:val="24"/>
              </w:rPr>
              <w:t>044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 </w:t>
            </w:r>
            <w:r w:rsidRPr="00656635">
              <w:rPr>
                <w:sz w:val="24"/>
                <w:szCs w:val="24"/>
              </w:rPr>
              <w:t>281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 w:rsidRPr="00656635">
              <w:rPr>
                <w:sz w:val="24"/>
                <w:szCs w:val="24"/>
              </w:rPr>
              <w:t>49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 w:rsidRPr="00656635">
              <w:rPr>
                <w:sz w:val="24"/>
                <w:szCs w:val="24"/>
              </w:rPr>
              <w:t xml:space="preserve">68, </w:t>
            </w:r>
            <w:r w:rsidRPr="00656635">
              <w:rPr>
                <w:rStyle w:val="afc"/>
                <w:sz w:val="24"/>
                <w:szCs w:val="24"/>
              </w:rPr>
              <w:t>BondarN@treasury.gov.ua</w:t>
            </w:r>
          </w:p>
        </w:tc>
      </w:tr>
      <w:tr w:rsidR="00E04887" w:rsidRPr="00DA182A" w:rsidTr="00DC79EE">
        <w:trPr>
          <w:trHeight w:val="8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04887" w:rsidRPr="00DA182A" w:rsidTr="00DC79EE">
        <w:trPr>
          <w:trHeight w:val="38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A37E38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вища освіта за освітнім ступенем не нижче бакалавра, молодшого бакалавра</w:t>
            </w:r>
          </w:p>
        </w:tc>
      </w:tr>
      <w:tr w:rsidR="00E04887" w:rsidRPr="00DA182A" w:rsidTr="00DC79EE">
        <w:trPr>
          <w:trHeight w:val="18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656635" w:rsidRDefault="00A37E38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без досвіду роботи</w:t>
            </w:r>
          </w:p>
        </w:tc>
      </w:tr>
      <w:tr w:rsidR="00E04887" w:rsidRPr="00DA182A" w:rsidTr="00DC79EE">
        <w:trPr>
          <w:trHeight w:val="2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E04887" w:rsidRPr="00DA182A" w:rsidTr="00DC79EE">
        <w:trPr>
          <w:trHeight w:val="25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406770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right="270" w:firstLine="0"/>
              <w:jc w:val="center"/>
              <w:rPr>
                <w:b/>
                <w:color w:val="000000"/>
                <w:sz w:val="24"/>
                <w:szCs w:val="24"/>
              </w:rPr>
            </w:pPr>
            <w:hyperlink r:id="rId8">
              <w:r w:rsidR="007B18B9" w:rsidRPr="00DA182A">
                <w:rPr>
                  <w:b/>
                  <w:color w:val="000000"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E04887" w:rsidRPr="00DA182A" w:rsidTr="00DC79EE">
        <w:trPr>
          <w:trHeight w:val="40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1C33F7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Аналітичні здібності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3F7" w:rsidRDefault="001C33F7" w:rsidP="00D66D2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1C33F7" w:rsidRDefault="001C33F7" w:rsidP="00D66D2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вміння встановлювати причинно-наслідкові зв’язки;</w:t>
            </w:r>
          </w:p>
          <w:p w:rsidR="00E04887" w:rsidRPr="00C95B72" w:rsidRDefault="001C33F7" w:rsidP="00D66D2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E04887" w:rsidRPr="00DA182A" w:rsidTr="00DC79EE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C95B72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B18B9"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1C33F7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Уважність до деталей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3F7" w:rsidRDefault="001C33F7" w:rsidP="00D66D2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здатний помічати окремі елементи та акцентувати увагу на деталях у своїй роботі;</w:t>
            </w:r>
          </w:p>
          <w:p w:rsidR="00E04887" w:rsidRPr="00C95B72" w:rsidRDefault="001C33F7" w:rsidP="00D66D2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здатний враховувати деталі при прийнятті рішень</w:t>
            </w:r>
          </w:p>
        </w:tc>
      </w:tr>
      <w:tr w:rsidR="00C95B72" w:rsidRPr="00DA182A" w:rsidTr="00DB0251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C95B72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1C33F7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3F7" w:rsidRDefault="001C33F7" w:rsidP="00D66D2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1C33F7" w:rsidRDefault="001C33F7" w:rsidP="00D66D2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95B72" w:rsidRPr="00C95B72" w:rsidRDefault="001C33F7" w:rsidP="00D66D2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C95B72" w:rsidRPr="00DA182A" w:rsidTr="00DB0251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C95B72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AB6DA1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A2DD2">
              <w:rPr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DD2" w:rsidRDefault="008A2DD2" w:rsidP="00D66D27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8A2DD2" w:rsidRDefault="008A2DD2" w:rsidP="00D66D27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C95B72" w:rsidRPr="00C95B72" w:rsidRDefault="008A2DD2" w:rsidP="00D66D2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541"/>
                <w:tab w:val="left" w:pos="2110"/>
                <w:tab w:val="left" w:pos="2724"/>
                <w:tab w:val="left" w:pos="4528"/>
                <w:tab w:val="left" w:pos="4945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E04887" w:rsidRPr="00DA182A" w:rsidTr="00DC79EE">
        <w:trPr>
          <w:trHeight w:val="5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E04887" w:rsidRPr="00DA182A" w:rsidTr="00FB3ABF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spacing w:after="20" w:line="249" w:lineRule="auto"/>
              <w:ind w:firstLine="0"/>
              <w:jc w:val="center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4887" w:rsidRPr="00DA182A" w:rsidRDefault="007B18B9" w:rsidP="00D66D27">
            <w:pPr>
              <w:spacing w:after="20" w:line="249" w:lineRule="auto"/>
              <w:ind w:left="120" w:firstLine="0"/>
              <w:jc w:val="left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4887" w:rsidRPr="00DA182A" w:rsidRDefault="007B18B9" w:rsidP="00D66D27">
            <w:pPr>
              <w:tabs>
                <w:tab w:val="left" w:pos="129"/>
              </w:tabs>
              <w:spacing w:after="20" w:line="249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Знання:</w:t>
            </w:r>
          </w:p>
          <w:p w:rsidR="00E04887" w:rsidRPr="00DA182A" w:rsidRDefault="007B18B9" w:rsidP="00D66D27">
            <w:pPr>
              <w:tabs>
                <w:tab w:val="left" w:pos="129"/>
              </w:tabs>
              <w:spacing w:after="20" w:line="249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Конституції України;</w:t>
            </w:r>
          </w:p>
          <w:p w:rsidR="00E04887" w:rsidRPr="00DA182A" w:rsidRDefault="007B18B9" w:rsidP="00D66D27">
            <w:pPr>
              <w:tabs>
                <w:tab w:val="left" w:pos="129"/>
              </w:tabs>
              <w:spacing w:after="20" w:line="249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Закону України «Про державну службу»;</w:t>
            </w:r>
          </w:p>
          <w:p w:rsidR="00E04887" w:rsidRPr="00DA182A" w:rsidRDefault="007B18B9" w:rsidP="00D66D27">
            <w:pPr>
              <w:tabs>
                <w:tab w:val="left" w:pos="129"/>
              </w:tabs>
              <w:spacing w:after="20" w:line="249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E04887" w:rsidRPr="00DA182A" w:rsidRDefault="007B18B9" w:rsidP="00D66D27">
            <w:pPr>
              <w:tabs>
                <w:tab w:val="left" w:pos="129"/>
              </w:tabs>
              <w:spacing w:after="20" w:line="249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та іншого законодавства</w:t>
            </w:r>
          </w:p>
        </w:tc>
      </w:tr>
      <w:tr w:rsidR="00E04887" w:rsidRPr="00DA182A" w:rsidTr="00DC79EE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lastRenderedPageBreak/>
              <w:t>2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7E7" w:rsidRDefault="003D67E7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49" w:lineRule="auto"/>
              <w:ind w:left="135" w:right="125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Знання:</w:t>
            </w:r>
          </w:p>
          <w:p w:rsidR="00862EA0" w:rsidRDefault="00862EA0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49" w:lineRule="auto"/>
              <w:ind w:left="135" w:right="125" w:firstLine="285"/>
              <w:rPr>
                <w:sz w:val="24"/>
                <w:szCs w:val="24"/>
              </w:rPr>
            </w:pPr>
            <w:r w:rsidRPr="0092588A">
              <w:rPr>
                <w:rStyle w:val="20"/>
                <w:sz w:val="24"/>
                <w:szCs w:val="24"/>
              </w:rPr>
              <w:t>Бюджетного кодексу</w:t>
            </w:r>
            <w:r>
              <w:rPr>
                <w:rStyle w:val="20"/>
                <w:sz w:val="24"/>
                <w:szCs w:val="24"/>
              </w:rPr>
              <w:t xml:space="preserve"> України;</w:t>
            </w:r>
          </w:p>
          <w:p w:rsidR="005D3D92" w:rsidRPr="005D3D92" w:rsidRDefault="005D3D92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49" w:lineRule="auto"/>
              <w:ind w:left="135" w:right="125" w:firstLine="285"/>
              <w:rPr>
                <w:sz w:val="24"/>
                <w:szCs w:val="24"/>
              </w:rPr>
            </w:pPr>
            <w:r w:rsidRPr="005D3D92">
              <w:rPr>
                <w:sz w:val="24"/>
                <w:szCs w:val="24"/>
              </w:rPr>
              <w:t>Закону України "</w:t>
            </w:r>
            <w:r w:rsidRPr="005D3D92">
              <w:rPr>
                <w:rStyle w:val="20"/>
                <w:sz w:val="24"/>
                <w:szCs w:val="24"/>
              </w:rPr>
              <w:t>Про електронні документи та електронний документообіг</w:t>
            </w:r>
            <w:r w:rsidRPr="005D3D92">
              <w:rPr>
                <w:sz w:val="24"/>
                <w:szCs w:val="24"/>
              </w:rPr>
              <w:t>";</w:t>
            </w:r>
          </w:p>
          <w:p w:rsidR="005D3D92" w:rsidRDefault="005D3D92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49" w:lineRule="auto"/>
              <w:ind w:left="135" w:right="125" w:firstLine="285"/>
              <w:rPr>
                <w:sz w:val="24"/>
                <w:szCs w:val="24"/>
              </w:rPr>
            </w:pPr>
            <w:r w:rsidRPr="005D3D92">
              <w:rPr>
                <w:sz w:val="24"/>
                <w:szCs w:val="24"/>
              </w:rPr>
              <w:t>Закону України "</w:t>
            </w:r>
            <w:r w:rsidRPr="005D3D92">
              <w:rPr>
                <w:rStyle w:val="20"/>
                <w:sz w:val="24"/>
                <w:szCs w:val="24"/>
              </w:rPr>
              <w:t>Про електронн</w:t>
            </w:r>
            <w:r w:rsidR="00F33886">
              <w:rPr>
                <w:rStyle w:val="20"/>
                <w:sz w:val="24"/>
                <w:szCs w:val="24"/>
              </w:rPr>
              <w:t>і</w:t>
            </w:r>
            <w:r w:rsidRPr="005D3D92">
              <w:rPr>
                <w:rStyle w:val="20"/>
                <w:sz w:val="24"/>
                <w:szCs w:val="24"/>
              </w:rPr>
              <w:t xml:space="preserve"> </w:t>
            </w:r>
            <w:r w:rsidR="00F33886">
              <w:rPr>
                <w:rStyle w:val="20"/>
                <w:sz w:val="24"/>
                <w:szCs w:val="24"/>
              </w:rPr>
              <w:t>довірчі послуги</w:t>
            </w:r>
            <w:r w:rsidRPr="005D3D92">
              <w:rPr>
                <w:sz w:val="24"/>
                <w:szCs w:val="24"/>
              </w:rPr>
              <w:t>";</w:t>
            </w:r>
          </w:p>
          <w:p w:rsidR="003D67E7" w:rsidRDefault="003D67E7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49" w:lineRule="auto"/>
              <w:ind w:left="135" w:right="125" w:firstLine="285"/>
              <w:rPr>
                <w:rStyle w:val="20"/>
              </w:rPr>
            </w:pPr>
            <w:r w:rsidRPr="00DA182A">
              <w:rPr>
                <w:color w:val="000000"/>
                <w:sz w:val="24"/>
                <w:szCs w:val="24"/>
              </w:rPr>
              <w:t>Постанов</w:t>
            </w:r>
            <w:r w:rsidRPr="00DA182A">
              <w:rPr>
                <w:sz w:val="24"/>
                <w:szCs w:val="24"/>
              </w:rPr>
              <w:t>и</w:t>
            </w:r>
            <w:r w:rsidRPr="00DA182A">
              <w:rPr>
                <w:color w:val="000000"/>
                <w:sz w:val="24"/>
                <w:szCs w:val="24"/>
              </w:rPr>
              <w:t xml:space="preserve"> Кабінету Міністрів України від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A18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квітня</w:t>
            </w:r>
            <w:r w:rsidRPr="00DA182A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A182A">
              <w:rPr>
                <w:color w:val="000000"/>
                <w:sz w:val="24"/>
                <w:szCs w:val="24"/>
              </w:rPr>
              <w:t> року № </w:t>
            </w:r>
            <w:r>
              <w:rPr>
                <w:color w:val="000000"/>
                <w:sz w:val="24"/>
                <w:szCs w:val="24"/>
              </w:rPr>
              <w:t>215</w:t>
            </w:r>
            <w:r w:rsidRPr="00DA182A">
              <w:rPr>
                <w:color w:val="000000"/>
                <w:sz w:val="24"/>
                <w:szCs w:val="24"/>
              </w:rPr>
              <w:t xml:space="preserve"> «Про затвердження Положення про </w:t>
            </w:r>
            <w:r>
              <w:rPr>
                <w:color w:val="000000"/>
                <w:sz w:val="24"/>
                <w:szCs w:val="24"/>
              </w:rPr>
              <w:t>Державну казначейську службу України</w:t>
            </w:r>
            <w:r w:rsidRPr="00DA182A">
              <w:rPr>
                <w:color w:val="000000"/>
                <w:sz w:val="24"/>
                <w:szCs w:val="24"/>
              </w:rPr>
              <w:t>»</w:t>
            </w:r>
            <w:r>
              <w:rPr>
                <w:rStyle w:val="20"/>
              </w:rPr>
              <w:t>;</w:t>
            </w:r>
          </w:p>
          <w:p w:rsidR="00D25F9E" w:rsidRPr="00862EA0" w:rsidRDefault="005D3D92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49" w:lineRule="auto"/>
              <w:ind w:left="135" w:right="125" w:firstLine="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</w:t>
            </w:r>
            <w:r w:rsidRPr="00CD139E">
              <w:rPr>
                <w:sz w:val="24"/>
                <w:szCs w:val="24"/>
              </w:rPr>
              <w:t>останов</w:t>
            </w:r>
            <w:r>
              <w:rPr>
                <w:sz w:val="24"/>
                <w:szCs w:val="24"/>
              </w:rPr>
              <w:t>и</w:t>
            </w:r>
            <w:r w:rsidRPr="00CD139E">
              <w:rPr>
                <w:sz w:val="24"/>
                <w:szCs w:val="24"/>
              </w:rPr>
              <w:t xml:space="preserve"> Правління Н</w:t>
            </w:r>
            <w:r>
              <w:rPr>
                <w:sz w:val="24"/>
                <w:szCs w:val="24"/>
              </w:rPr>
              <w:t>аціонального банку України від 14</w:t>
            </w:r>
            <w:r w:rsidRPr="00CD13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CD139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CD139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78</w:t>
            </w:r>
            <w:r w:rsidRPr="00CD139E">
              <w:rPr>
                <w:sz w:val="24"/>
                <w:szCs w:val="24"/>
              </w:rPr>
              <w:t xml:space="preserve"> "</w:t>
            </w:r>
            <w:r w:rsidRPr="005D3D92">
              <w:rPr>
                <w:rStyle w:val="20"/>
                <w:sz w:val="24"/>
                <w:szCs w:val="24"/>
              </w:rPr>
              <w:t>Про затвердження положення про застосування електронного підпису в банківській системі України</w:t>
            </w:r>
            <w:r w:rsidRPr="005D3D92">
              <w:rPr>
                <w:sz w:val="24"/>
                <w:szCs w:val="24"/>
              </w:rPr>
              <w:t xml:space="preserve"> </w:t>
            </w:r>
            <w:r w:rsidR="00862EA0">
              <w:rPr>
                <w:sz w:val="24"/>
                <w:szCs w:val="24"/>
              </w:rPr>
              <w:t>"</w:t>
            </w:r>
          </w:p>
        </w:tc>
      </w:tr>
      <w:tr w:rsidR="00E04887" w:rsidRPr="00DA182A" w:rsidTr="00DC79EE">
        <w:trPr>
          <w:trHeight w:val="9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3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3D67E7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Інші з</w:t>
            </w:r>
            <w:r w:rsidRPr="00DA182A">
              <w:rPr>
                <w:color w:val="000000"/>
                <w:sz w:val="24"/>
                <w:szCs w:val="24"/>
              </w:rPr>
              <w:t>нання</w:t>
            </w:r>
            <w:r>
              <w:rPr>
                <w:color w:val="000000"/>
                <w:sz w:val="24"/>
                <w:szCs w:val="24"/>
              </w:rPr>
              <w:t>, необхідні для виконання посадових обов’язків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E38" w:rsidRDefault="008D4B6C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40" w:line="249" w:lineRule="auto"/>
              <w:ind w:left="136" w:right="125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D4B6C">
              <w:rPr>
                <w:sz w:val="24"/>
                <w:szCs w:val="24"/>
              </w:rPr>
              <w:t>нання у сфері адміністрування програмно-технічних комплексів та інформаційних ресурсів</w:t>
            </w:r>
          </w:p>
          <w:p w:rsidR="008D4B6C" w:rsidRPr="00FC1956" w:rsidRDefault="008D4B6C" w:rsidP="00D6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40" w:line="249" w:lineRule="auto"/>
              <w:ind w:left="136" w:right="125" w:firstLine="284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С</w:t>
            </w:r>
            <w:r w:rsidRPr="00DA182A">
              <w:rPr>
                <w:color w:val="000000"/>
                <w:sz w:val="24"/>
                <w:szCs w:val="24"/>
              </w:rPr>
              <w:t>кладові політики інформаційної безпеки</w:t>
            </w:r>
          </w:p>
        </w:tc>
      </w:tr>
    </w:tbl>
    <w:p w:rsidR="00E04887" w:rsidRPr="00DA182A" w:rsidRDefault="00E04887" w:rsidP="00922FAB">
      <w:pPr>
        <w:ind w:left="5669" w:right="13" w:firstLine="0"/>
        <w:jc w:val="left"/>
        <w:rPr>
          <w:sz w:val="24"/>
          <w:szCs w:val="24"/>
        </w:rPr>
      </w:pPr>
    </w:p>
    <w:p w:rsidR="00E04887" w:rsidRPr="00E576A7" w:rsidRDefault="007B18B9" w:rsidP="00922FAB">
      <w:pPr>
        <w:ind w:firstLine="0"/>
        <w:jc w:val="center"/>
        <w:rPr>
          <w:color w:val="FFFFFF" w:themeColor="background1"/>
          <w:sz w:val="24"/>
          <w:szCs w:val="24"/>
        </w:rPr>
      </w:pPr>
      <w:r w:rsidRPr="00E576A7">
        <w:rPr>
          <w:color w:val="FFFFFF" w:themeColor="background1"/>
          <w:sz w:val="24"/>
          <w:szCs w:val="24"/>
        </w:rPr>
        <w:t>_______________________________</w:t>
      </w:r>
    </w:p>
    <w:p w:rsidR="00E04887" w:rsidRDefault="00E04887" w:rsidP="00922F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</w:p>
    <w:p w:rsidR="00E04887" w:rsidRDefault="00E04887" w:rsidP="00AB6DA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</w:p>
    <w:sectPr w:rsidR="00E04887" w:rsidSect="006508B3">
      <w:headerReference w:type="default" r:id="rId9"/>
      <w:footerReference w:type="default" r:id="rId10"/>
      <w:pgSz w:w="11906" w:h="16838"/>
      <w:pgMar w:top="1134" w:right="709" w:bottom="1134" w:left="1701" w:header="709" w:footer="64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93B" w:rsidRDefault="0015793B">
      <w:r>
        <w:separator/>
      </w:r>
    </w:p>
  </w:endnote>
  <w:endnote w:type="continuationSeparator" w:id="0">
    <w:p w:rsidR="0015793B" w:rsidRDefault="00157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48" w:rsidRDefault="00CC7848">
    <w:pPr>
      <w:pStyle w:val="a8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93B" w:rsidRDefault="0015793B">
      <w:r>
        <w:separator/>
      </w:r>
    </w:p>
  </w:footnote>
  <w:footnote w:type="continuationSeparator" w:id="0">
    <w:p w:rsidR="0015793B" w:rsidRDefault="00157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87" w:rsidRDefault="00E04887">
    <w:pPr>
      <w:jc w:val="center"/>
    </w:pPr>
  </w:p>
  <w:p w:rsidR="00E04887" w:rsidRDefault="00E048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732"/>
    <w:multiLevelType w:val="multilevel"/>
    <w:tmpl w:val="1C6A7F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BF20ED"/>
    <w:multiLevelType w:val="multilevel"/>
    <w:tmpl w:val="B6C2AD8E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62104B8"/>
    <w:multiLevelType w:val="multilevel"/>
    <w:tmpl w:val="680C24C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93E33C6"/>
    <w:multiLevelType w:val="multilevel"/>
    <w:tmpl w:val="D28A96E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BB93E82"/>
    <w:multiLevelType w:val="multilevel"/>
    <w:tmpl w:val="9418EF86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E420149"/>
    <w:multiLevelType w:val="multilevel"/>
    <w:tmpl w:val="DCEA9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33F31C9"/>
    <w:multiLevelType w:val="multilevel"/>
    <w:tmpl w:val="50C2924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3E0228A"/>
    <w:multiLevelType w:val="hybridMultilevel"/>
    <w:tmpl w:val="6376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3"/>
  </w:num>
  <w:num w:numId="5">
    <w:abstractNumId w:val="11"/>
  </w:num>
  <w:num w:numId="6">
    <w:abstractNumId w:val="8"/>
  </w:num>
  <w:num w:numId="7">
    <w:abstractNumId w:val="4"/>
  </w:num>
  <w:num w:numId="8">
    <w:abstractNumId w:val="9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0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887"/>
    <w:rsid w:val="00002D8C"/>
    <w:rsid w:val="00021C65"/>
    <w:rsid w:val="0005460C"/>
    <w:rsid w:val="00060875"/>
    <w:rsid w:val="00080D06"/>
    <w:rsid w:val="000E0663"/>
    <w:rsid w:val="00100AB4"/>
    <w:rsid w:val="00103A3A"/>
    <w:rsid w:val="00113BF6"/>
    <w:rsid w:val="001571A3"/>
    <w:rsid w:val="0015793B"/>
    <w:rsid w:val="001763F3"/>
    <w:rsid w:val="001C33F7"/>
    <w:rsid w:val="001E1C87"/>
    <w:rsid w:val="001E4B9E"/>
    <w:rsid w:val="001E7125"/>
    <w:rsid w:val="001F26F8"/>
    <w:rsid w:val="00225ED1"/>
    <w:rsid w:val="0027532A"/>
    <w:rsid w:val="002C0B54"/>
    <w:rsid w:val="002D289E"/>
    <w:rsid w:val="002E26E6"/>
    <w:rsid w:val="00360859"/>
    <w:rsid w:val="00367390"/>
    <w:rsid w:val="003B2F34"/>
    <w:rsid w:val="003D67E7"/>
    <w:rsid w:val="00406770"/>
    <w:rsid w:val="00490428"/>
    <w:rsid w:val="00492E2E"/>
    <w:rsid w:val="004F788A"/>
    <w:rsid w:val="0058596C"/>
    <w:rsid w:val="005A1ED0"/>
    <w:rsid w:val="005A5184"/>
    <w:rsid w:val="005D3D92"/>
    <w:rsid w:val="005E5260"/>
    <w:rsid w:val="00620B45"/>
    <w:rsid w:val="00621C8C"/>
    <w:rsid w:val="006508B3"/>
    <w:rsid w:val="00654761"/>
    <w:rsid w:val="00656635"/>
    <w:rsid w:val="0067282C"/>
    <w:rsid w:val="006933BB"/>
    <w:rsid w:val="006B06E9"/>
    <w:rsid w:val="006B6FA4"/>
    <w:rsid w:val="00700555"/>
    <w:rsid w:val="00704029"/>
    <w:rsid w:val="00714C16"/>
    <w:rsid w:val="00770B4B"/>
    <w:rsid w:val="00784721"/>
    <w:rsid w:val="0079300F"/>
    <w:rsid w:val="007B18B9"/>
    <w:rsid w:val="007E33F3"/>
    <w:rsid w:val="0080097D"/>
    <w:rsid w:val="00846E3C"/>
    <w:rsid w:val="00862EA0"/>
    <w:rsid w:val="00867B11"/>
    <w:rsid w:val="00893019"/>
    <w:rsid w:val="008A2DD2"/>
    <w:rsid w:val="008C0795"/>
    <w:rsid w:val="008C383D"/>
    <w:rsid w:val="008D4B6C"/>
    <w:rsid w:val="008D7200"/>
    <w:rsid w:val="008D79DB"/>
    <w:rsid w:val="00922FAB"/>
    <w:rsid w:val="009271EB"/>
    <w:rsid w:val="00980D71"/>
    <w:rsid w:val="00997E2B"/>
    <w:rsid w:val="009A784E"/>
    <w:rsid w:val="009C5C85"/>
    <w:rsid w:val="00A24798"/>
    <w:rsid w:val="00A37E38"/>
    <w:rsid w:val="00A4661B"/>
    <w:rsid w:val="00A46C0B"/>
    <w:rsid w:val="00A56EBA"/>
    <w:rsid w:val="00A932C9"/>
    <w:rsid w:val="00AB6DA1"/>
    <w:rsid w:val="00AF60B6"/>
    <w:rsid w:val="00B12351"/>
    <w:rsid w:val="00B332C2"/>
    <w:rsid w:val="00B35B2E"/>
    <w:rsid w:val="00B8738F"/>
    <w:rsid w:val="00BA4A1D"/>
    <w:rsid w:val="00BB4B92"/>
    <w:rsid w:val="00BE3EDB"/>
    <w:rsid w:val="00C66C4A"/>
    <w:rsid w:val="00C724C4"/>
    <w:rsid w:val="00C75F37"/>
    <w:rsid w:val="00C823E1"/>
    <w:rsid w:val="00C82989"/>
    <w:rsid w:val="00C95B72"/>
    <w:rsid w:val="00CC7848"/>
    <w:rsid w:val="00CD139E"/>
    <w:rsid w:val="00CD166A"/>
    <w:rsid w:val="00CF03BC"/>
    <w:rsid w:val="00D0755A"/>
    <w:rsid w:val="00D25F9E"/>
    <w:rsid w:val="00D3506F"/>
    <w:rsid w:val="00D66D27"/>
    <w:rsid w:val="00D71277"/>
    <w:rsid w:val="00D83573"/>
    <w:rsid w:val="00DA182A"/>
    <w:rsid w:val="00DC79EE"/>
    <w:rsid w:val="00DE2F83"/>
    <w:rsid w:val="00DF0BE9"/>
    <w:rsid w:val="00E011C8"/>
    <w:rsid w:val="00E04887"/>
    <w:rsid w:val="00E331A9"/>
    <w:rsid w:val="00E576A7"/>
    <w:rsid w:val="00E61957"/>
    <w:rsid w:val="00EC3668"/>
    <w:rsid w:val="00EE69F6"/>
    <w:rsid w:val="00EE7763"/>
    <w:rsid w:val="00F109AE"/>
    <w:rsid w:val="00F242FB"/>
    <w:rsid w:val="00F326E6"/>
    <w:rsid w:val="00F33886"/>
    <w:rsid w:val="00F937AE"/>
    <w:rsid w:val="00F96BC1"/>
    <w:rsid w:val="00FB0020"/>
    <w:rsid w:val="00FB3376"/>
    <w:rsid w:val="00FB3ABF"/>
    <w:rsid w:val="00FC1956"/>
    <w:rsid w:val="00FC4968"/>
    <w:rsid w:val="00FF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B3"/>
  </w:style>
  <w:style w:type="paragraph" w:styleId="1">
    <w:name w:val="heading 1"/>
    <w:basedOn w:val="a"/>
    <w:next w:val="a"/>
    <w:uiPriority w:val="9"/>
    <w:qFormat/>
    <w:rsid w:val="006508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508B3"/>
    <w:pPr>
      <w:ind w:firstLine="0"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508B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6508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508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508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508B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6508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859"/>
  </w:style>
  <w:style w:type="paragraph" w:styleId="a8">
    <w:name w:val="footer"/>
    <w:basedOn w:val="a"/>
    <w:link w:val="a9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859"/>
  </w:style>
  <w:style w:type="paragraph" w:styleId="aa">
    <w:name w:val="Balloon Text"/>
    <w:basedOn w:val="a"/>
    <w:link w:val="ab"/>
    <w:uiPriority w:val="99"/>
    <w:semiHidden/>
    <w:unhideWhenUsed/>
    <w:rsid w:val="000C2E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2E44"/>
    <w:rPr>
      <w:rFonts w:ascii="Segoe UI" w:hAnsi="Segoe UI" w:cs="Segoe UI"/>
      <w:sz w:val="18"/>
      <w:szCs w:val="18"/>
    </w:rPr>
  </w:style>
  <w:style w:type="table" w:customStyle="1" w:styleId="ac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6508B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08B3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6508B3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512174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512174"/>
    <w:rPr>
      <w:b/>
      <w:bCs/>
      <w:sz w:val="20"/>
      <w:szCs w:val="20"/>
    </w:rPr>
  </w:style>
  <w:style w:type="table" w:customStyle="1" w:styleId="af5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b">
    <w:name w:val="Normal (Web)"/>
    <w:basedOn w:val="a"/>
    <w:uiPriority w:val="99"/>
    <w:rsid w:val="00A932C9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character" w:styleId="afc">
    <w:name w:val="Hyperlink"/>
    <w:basedOn w:val="a0"/>
    <w:uiPriority w:val="99"/>
    <w:unhideWhenUsed/>
    <w:rsid w:val="00656635"/>
    <w:rPr>
      <w:color w:val="0000FF" w:themeColor="hyperlink"/>
      <w:u w:val="single"/>
    </w:rPr>
  </w:style>
  <w:style w:type="character" w:customStyle="1" w:styleId="rvts0">
    <w:name w:val="rvts0"/>
    <w:basedOn w:val="a0"/>
    <w:rsid w:val="00656635"/>
    <w:rPr>
      <w:rFonts w:cs="Times New Roman"/>
    </w:rPr>
  </w:style>
  <w:style w:type="character" w:customStyle="1" w:styleId="20">
    <w:name w:val="Основной текст (2)"/>
    <w:basedOn w:val="a0"/>
    <w:rsid w:val="000E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fd">
    <w:name w:val="List Paragraph"/>
    <w:basedOn w:val="a"/>
    <w:uiPriority w:val="34"/>
    <w:qFormat/>
    <w:rsid w:val="00F109AE"/>
    <w:pPr>
      <w:ind w:left="720" w:firstLine="0"/>
      <w:contextualSpacing/>
      <w:jc w:val="left"/>
    </w:pPr>
    <w:rPr>
      <w:sz w:val="24"/>
      <w:szCs w:val="24"/>
    </w:rPr>
  </w:style>
  <w:style w:type="character" w:customStyle="1" w:styleId="21">
    <w:name w:val="Основной текст (2)_"/>
    <w:basedOn w:val="a0"/>
    <w:rsid w:val="00A37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m8h+4b5STCl6+GtMMHoTjsA7g==">AMUW2mWszXXQaC4JG8lTtuB6DdcfyR5K5AYIoS8MXtQOXNjDRH6ToLoFYdHMy604hsBDTUvZnorR/p2pQflBnW6CWGh8HWnFI6jGESz0SSszWKbROuBE5gk9mkcGmTi9s4MjB0sljx4EHG/fFu9IOFoUnyhYc8KcG8n9mt5SIidwzXyBEvEcq3jIlFMFDX+5XudBzx4+dxGB5Rhx6JMtuoFmCzrYYIvZLA==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Тимченко</dc:creator>
  <cp:lastModifiedBy>2800-bondarN</cp:lastModifiedBy>
  <cp:revision>56</cp:revision>
  <cp:lastPrinted>2021-04-08T10:54:00Z</cp:lastPrinted>
  <dcterms:created xsi:type="dcterms:W3CDTF">2021-02-09T14:59:00Z</dcterms:created>
  <dcterms:modified xsi:type="dcterms:W3CDTF">2021-05-14T07:34:00Z</dcterms:modified>
</cp:coreProperties>
</file>