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887" w:rsidRPr="00DA182A" w:rsidRDefault="007B18B9">
      <w:pPr>
        <w:pBdr>
          <w:top w:val="nil"/>
          <w:left w:val="nil"/>
          <w:bottom w:val="nil"/>
          <w:right w:val="nil"/>
          <w:between w:val="nil"/>
        </w:pBdr>
        <w:ind w:left="5670" w:firstLine="0"/>
        <w:jc w:val="left"/>
        <w:rPr>
          <w:color w:val="000000"/>
          <w:sz w:val="24"/>
          <w:szCs w:val="24"/>
        </w:rPr>
      </w:pPr>
      <w:r w:rsidRPr="00DA182A">
        <w:rPr>
          <w:color w:val="000000"/>
          <w:sz w:val="24"/>
          <w:szCs w:val="24"/>
        </w:rPr>
        <w:t>ЗАТВЕРДЖЕНО</w:t>
      </w:r>
    </w:p>
    <w:p w:rsidR="00E04887" w:rsidRPr="00DA182A" w:rsidRDefault="007B18B9">
      <w:pPr>
        <w:pBdr>
          <w:top w:val="nil"/>
          <w:left w:val="nil"/>
          <w:bottom w:val="nil"/>
          <w:right w:val="nil"/>
          <w:between w:val="nil"/>
        </w:pBdr>
        <w:ind w:left="5670" w:firstLine="0"/>
        <w:jc w:val="left"/>
        <w:rPr>
          <w:color w:val="000000"/>
          <w:sz w:val="24"/>
          <w:szCs w:val="24"/>
        </w:rPr>
      </w:pPr>
      <w:r w:rsidRPr="00DA182A">
        <w:rPr>
          <w:color w:val="000000"/>
          <w:sz w:val="24"/>
          <w:szCs w:val="24"/>
        </w:rPr>
        <w:t xml:space="preserve">наказом </w:t>
      </w:r>
      <w:r w:rsidR="00367390">
        <w:rPr>
          <w:color w:val="000000"/>
          <w:sz w:val="24"/>
          <w:szCs w:val="24"/>
        </w:rPr>
        <w:t>Державної казначейської служби України</w:t>
      </w:r>
    </w:p>
    <w:p w:rsidR="00E04887" w:rsidRPr="00DA182A" w:rsidRDefault="00204092">
      <w:pPr>
        <w:pBdr>
          <w:top w:val="nil"/>
          <w:left w:val="nil"/>
          <w:bottom w:val="nil"/>
          <w:right w:val="nil"/>
          <w:between w:val="nil"/>
        </w:pBdr>
        <w:ind w:left="5670" w:firstLine="0"/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від </w:t>
      </w:r>
      <w:r>
        <w:rPr>
          <w:color w:val="000000"/>
          <w:sz w:val="24"/>
          <w:szCs w:val="24"/>
          <w:lang w:val="en-US"/>
        </w:rPr>
        <w:t>19</w:t>
      </w:r>
      <w:r>
        <w:rPr>
          <w:color w:val="000000"/>
          <w:sz w:val="24"/>
          <w:szCs w:val="24"/>
        </w:rPr>
        <w:t>.03.2021 року № 69</w:t>
      </w:r>
    </w:p>
    <w:p w:rsidR="00E04887" w:rsidRPr="00DA182A" w:rsidRDefault="00E04887">
      <w:pPr>
        <w:pBdr>
          <w:top w:val="nil"/>
          <w:left w:val="nil"/>
          <w:bottom w:val="nil"/>
          <w:right w:val="nil"/>
          <w:between w:val="nil"/>
        </w:pBdr>
        <w:ind w:left="5670" w:firstLine="0"/>
        <w:jc w:val="center"/>
        <w:rPr>
          <w:b/>
          <w:color w:val="000000"/>
          <w:sz w:val="24"/>
          <w:szCs w:val="24"/>
        </w:rPr>
      </w:pPr>
    </w:p>
    <w:p w:rsidR="00E04887" w:rsidRPr="00DA182A" w:rsidRDefault="007B18B9">
      <w:pPr>
        <w:tabs>
          <w:tab w:val="left" w:pos="0"/>
          <w:tab w:val="left" w:pos="10206"/>
        </w:tabs>
        <w:ind w:firstLine="0"/>
        <w:jc w:val="center"/>
        <w:rPr>
          <w:sz w:val="24"/>
          <w:szCs w:val="24"/>
        </w:rPr>
      </w:pPr>
      <w:r w:rsidRPr="00DA182A">
        <w:rPr>
          <w:sz w:val="24"/>
          <w:szCs w:val="24"/>
        </w:rPr>
        <w:t>УМОВИ</w:t>
      </w:r>
      <w:r w:rsidRPr="00DA182A">
        <w:rPr>
          <w:sz w:val="24"/>
          <w:szCs w:val="24"/>
        </w:rPr>
        <w:br/>
        <w:t>проведення конкурсу</w:t>
      </w:r>
    </w:p>
    <w:p w:rsidR="00E04887" w:rsidRDefault="007B18B9">
      <w:pPr>
        <w:pBdr>
          <w:top w:val="nil"/>
          <w:left w:val="nil"/>
          <w:bottom w:val="nil"/>
          <w:right w:val="nil"/>
          <w:between w:val="nil"/>
        </w:pBdr>
        <w:ind w:firstLine="0"/>
        <w:jc w:val="center"/>
        <w:rPr>
          <w:sz w:val="24"/>
          <w:szCs w:val="24"/>
        </w:rPr>
      </w:pPr>
      <w:r w:rsidRPr="00DA182A">
        <w:rPr>
          <w:sz w:val="24"/>
          <w:szCs w:val="24"/>
        </w:rPr>
        <w:t>на зайняття посади державної служби категорії «</w:t>
      </w:r>
      <w:r w:rsidR="00A932C9">
        <w:rPr>
          <w:sz w:val="24"/>
          <w:szCs w:val="24"/>
        </w:rPr>
        <w:t>Б</w:t>
      </w:r>
      <w:r w:rsidRPr="00367390">
        <w:rPr>
          <w:sz w:val="24"/>
          <w:szCs w:val="24"/>
        </w:rPr>
        <w:t xml:space="preserve">» – </w:t>
      </w:r>
      <w:r w:rsidR="0080097D">
        <w:rPr>
          <w:sz w:val="24"/>
          <w:szCs w:val="24"/>
        </w:rPr>
        <w:t>начальника</w:t>
      </w:r>
      <w:r w:rsidR="00060875">
        <w:rPr>
          <w:sz w:val="24"/>
          <w:szCs w:val="24"/>
        </w:rPr>
        <w:t xml:space="preserve"> </w:t>
      </w:r>
      <w:r w:rsidR="0080097D" w:rsidRPr="0080097D">
        <w:rPr>
          <w:sz w:val="24"/>
          <w:szCs w:val="24"/>
        </w:rPr>
        <w:t>Управління обслуговування розпорядників коштів та інших клієнтів</w:t>
      </w:r>
    </w:p>
    <w:p w:rsidR="00367390" w:rsidRPr="00DA182A" w:rsidRDefault="00367390">
      <w:pPr>
        <w:pBdr>
          <w:top w:val="nil"/>
          <w:left w:val="nil"/>
          <w:bottom w:val="nil"/>
          <w:right w:val="nil"/>
          <w:between w:val="nil"/>
        </w:pBdr>
        <w:ind w:firstLine="0"/>
        <w:jc w:val="center"/>
        <w:rPr>
          <w:color w:val="000000"/>
          <w:sz w:val="24"/>
          <w:szCs w:val="24"/>
        </w:rPr>
      </w:pPr>
    </w:p>
    <w:tbl>
      <w:tblPr>
        <w:tblStyle w:val="af5"/>
        <w:tblW w:w="9781" w:type="dxa"/>
        <w:tblInd w:w="-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957"/>
        <w:gridCol w:w="6824"/>
      </w:tblGrid>
      <w:tr w:rsidR="00E04887" w:rsidRPr="00DA182A" w:rsidTr="00A932C9">
        <w:trPr>
          <w:trHeight w:val="252"/>
        </w:trPr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Загальні умови</w:t>
            </w:r>
          </w:p>
        </w:tc>
      </w:tr>
      <w:tr w:rsidR="00E04887" w:rsidRPr="00DA182A" w:rsidTr="00A932C9">
        <w:trPr>
          <w:trHeight w:val="3660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27" w:right="126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Посадові обов’язки</w:t>
            </w:r>
          </w:p>
        </w:tc>
        <w:tc>
          <w:tcPr>
            <w:tcW w:w="6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84721" w:rsidRDefault="001F26F8" w:rsidP="00080D06">
            <w:pPr>
              <w:pStyle w:val="afb"/>
              <w:shd w:val="clear" w:color="auto" w:fill="FFFFFF"/>
              <w:spacing w:before="0" w:beforeAutospacing="0" w:after="40" w:afterAutospacing="0" w:line="230" w:lineRule="auto"/>
              <w:ind w:left="57" w:right="268" w:firstLine="374"/>
              <w:jc w:val="both"/>
              <w:textAlignment w:val="baseline"/>
              <w:rPr>
                <w:lang w:val="uk-UA"/>
              </w:rPr>
            </w:pPr>
            <w:r w:rsidRPr="001F26F8">
              <w:rPr>
                <w:lang w:val="uk-UA"/>
              </w:rPr>
              <w:t>здійснює контроль за дотриманням учасниками бюджетного процесу бюджетного законодавства в межах повноважень Казначейства, визначених законодавчими та нормативно-правовими актами</w:t>
            </w:r>
            <w:r w:rsidR="00784721" w:rsidRPr="001F26F8">
              <w:rPr>
                <w:lang w:val="uk-UA"/>
              </w:rPr>
              <w:t xml:space="preserve">; </w:t>
            </w:r>
          </w:p>
          <w:p w:rsidR="001F26F8" w:rsidRDefault="001F26F8" w:rsidP="00080D06">
            <w:pPr>
              <w:pStyle w:val="afb"/>
              <w:shd w:val="clear" w:color="auto" w:fill="FFFFFF"/>
              <w:spacing w:before="0" w:beforeAutospacing="0" w:after="40" w:afterAutospacing="0" w:line="230" w:lineRule="auto"/>
              <w:ind w:left="57" w:right="268" w:firstLine="374"/>
              <w:jc w:val="both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бере у</w:t>
            </w:r>
            <w:r w:rsidRPr="001F26F8">
              <w:rPr>
                <w:lang w:val="uk-UA"/>
              </w:rPr>
              <w:t>часть у розробці нормативних, методичних та інструктивних документів, які регламентують міжвідомчі відносини, що виникають в процесі обслуговування державного бюджету з питань, що належать до компетенції Управління</w:t>
            </w:r>
            <w:r>
              <w:rPr>
                <w:lang w:val="uk-UA"/>
              </w:rPr>
              <w:t>;</w:t>
            </w:r>
          </w:p>
          <w:p w:rsidR="001F26F8" w:rsidRDefault="001F26F8" w:rsidP="00080D06">
            <w:pPr>
              <w:pStyle w:val="afb"/>
              <w:shd w:val="clear" w:color="auto" w:fill="FFFFFF"/>
              <w:spacing w:before="0" w:beforeAutospacing="0" w:after="40" w:afterAutospacing="0" w:line="230" w:lineRule="auto"/>
              <w:ind w:left="57" w:right="268" w:firstLine="374"/>
              <w:jc w:val="both"/>
              <w:textAlignment w:val="baseline"/>
              <w:rPr>
                <w:lang w:val="uk-UA"/>
              </w:rPr>
            </w:pPr>
            <w:r w:rsidRPr="001F26F8">
              <w:rPr>
                <w:lang w:val="uk-UA"/>
              </w:rPr>
              <w:t>з</w:t>
            </w:r>
            <w:r w:rsidR="00021C65">
              <w:rPr>
                <w:lang w:val="uk-UA"/>
              </w:rPr>
              <w:t xml:space="preserve">абезпечує </w:t>
            </w:r>
            <w:r w:rsidRPr="001F26F8">
              <w:rPr>
                <w:lang w:val="uk-UA"/>
              </w:rPr>
              <w:t>попередній контроль документів, що підтверджують факт узяття бюджетних зобов’язань, бюджетних фінансових зобов’язань розпорядниками та одержувачами бюджетних коштів;</w:t>
            </w:r>
          </w:p>
          <w:p w:rsidR="00021C65" w:rsidRDefault="00021C65" w:rsidP="00080D06">
            <w:pPr>
              <w:pStyle w:val="afb"/>
              <w:shd w:val="clear" w:color="auto" w:fill="FFFFFF"/>
              <w:spacing w:before="0" w:beforeAutospacing="0" w:after="40" w:afterAutospacing="0" w:line="230" w:lineRule="auto"/>
              <w:ind w:left="57" w:right="268" w:firstLine="374"/>
              <w:jc w:val="both"/>
              <w:textAlignment w:val="baseline"/>
              <w:rPr>
                <w:lang w:val="uk-UA"/>
              </w:rPr>
            </w:pPr>
            <w:r w:rsidRPr="00021C65">
              <w:rPr>
                <w:lang w:val="uk-UA"/>
              </w:rPr>
              <w:t>забезпечує реєстрацію та облік бюджетних зобов’язань, бюджетних фінансових зобов’язань розпорядників та одержувачів бюджетних коштів і відображення їх у звітності про виконання державного бюджету;</w:t>
            </w:r>
          </w:p>
          <w:p w:rsidR="00021C65" w:rsidRPr="00021C65" w:rsidRDefault="00021C65" w:rsidP="00080D06">
            <w:pPr>
              <w:pStyle w:val="afb"/>
              <w:shd w:val="clear" w:color="auto" w:fill="FFFFFF"/>
              <w:spacing w:before="0" w:beforeAutospacing="0" w:after="40" w:afterAutospacing="0" w:line="230" w:lineRule="auto"/>
              <w:ind w:left="57" w:right="268" w:firstLine="374"/>
              <w:jc w:val="both"/>
              <w:textAlignment w:val="baseline"/>
              <w:rPr>
                <w:lang w:val="uk-UA"/>
              </w:rPr>
            </w:pPr>
            <w:r w:rsidRPr="00021C65">
              <w:rPr>
                <w:lang w:val="uk-UA"/>
              </w:rPr>
              <w:t>забезпечує розрахунково-касове обслуговування розпорядників та одержувачів бюджетних коштів, інших клієнтів на підставі укладених договорів;</w:t>
            </w:r>
          </w:p>
          <w:p w:rsidR="001F26F8" w:rsidRDefault="00021C65" w:rsidP="00080D06">
            <w:pPr>
              <w:pStyle w:val="afb"/>
              <w:shd w:val="clear" w:color="auto" w:fill="FFFFFF"/>
              <w:spacing w:before="0" w:beforeAutospacing="0" w:after="40" w:afterAutospacing="0" w:line="230" w:lineRule="auto"/>
              <w:ind w:left="57" w:right="268" w:firstLine="374"/>
              <w:jc w:val="both"/>
              <w:textAlignment w:val="baseline"/>
              <w:rPr>
                <w:lang w:val="uk-UA"/>
              </w:rPr>
            </w:pPr>
            <w:r w:rsidRPr="00021C65">
              <w:rPr>
                <w:lang w:val="uk-UA"/>
              </w:rPr>
              <w:t>здійснює застосування заходів впливу за порушення бюджетного законодавства розпорядниками бюджетних коштів, одержувачами бюджетних коштів</w:t>
            </w:r>
            <w:r>
              <w:rPr>
                <w:lang w:val="uk-UA"/>
              </w:rPr>
              <w:t>;</w:t>
            </w:r>
          </w:p>
          <w:p w:rsidR="00021C65" w:rsidRDefault="00021C65" w:rsidP="00080D06">
            <w:pPr>
              <w:pStyle w:val="afb"/>
              <w:shd w:val="clear" w:color="auto" w:fill="FFFFFF"/>
              <w:spacing w:before="0" w:beforeAutospacing="0" w:after="40" w:afterAutospacing="0" w:line="230" w:lineRule="auto"/>
              <w:ind w:left="57" w:right="268" w:firstLine="374"/>
              <w:jc w:val="both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 xml:space="preserve">проводить роботу </w:t>
            </w:r>
            <w:r w:rsidRPr="00021C65">
              <w:rPr>
                <w:lang w:val="uk-UA"/>
              </w:rPr>
              <w:t>щодо здійснення операцій по безспірному списанню коштів;</w:t>
            </w:r>
          </w:p>
          <w:p w:rsidR="00021C65" w:rsidRDefault="00021C65" w:rsidP="00080D06">
            <w:pPr>
              <w:pStyle w:val="afb"/>
              <w:shd w:val="clear" w:color="auto" w:fill="FFFFFF"/>
              <w:spacing w:before="0" w:beforeAutospacing="0" w:after="40" w:afterAutospacing="0" w:line="230" w:lineRule="auto"/>
              <w:ind w:left="57" w:right="268" w:firstLine="374"/>
              <w:jc w:val="both"/>
              <w:textAlignment w:val="baseline"/>
              <w:rPr>
                <w:lang w:val="uk-UA"/>
              </w:rPr>
            </w:pPr>
            <w:r w:rsidRPr="00021C65">
              <w:rPr>
                <w:lang w:val="uk-UA"/>
              </w:rPr>
              <w:t>розглядає проекти порядків використання коштів державного бюджету, розроблених міністерствами та іншими державними органами виконавчої влади, в частині казначейського обслуговування бюджетних коштів</w:t>
            </w:r>
            <w:r>
              <w:rPr>
                <w:lang w:val="uk-UA"/>
              </w:rPr>
              <w:t>;</w:t>
            </w:r>
          </w:p>
          <w:p w:rsidR="00021C65" w:rsidRDefault="00021C65" w:rsidP="00080D06">
            <w:pPr>
              <w:pStyle w:val="afb"/>
              <w:shd w:val="clear" w:color="auto" w:fill="FFFFFF"/>
              <w:spacing w:before="0" w:beforeAutospacing="0" w:after="40" w:afterAutospacing="0" w:line="230" w:lineRule="auto"/>
              <w:ind w:left="57" w:right="268" w:firstLine="374"/>
              <w:jc w:val="both"/>
              <w:textAlignment w:val="baseline"/>
              <w:rPr>
                <w:lang w:val="uk-UA"/>
              </w:rPr>
            </w:pPr>
            <w:r w:rsidRPr="00021C65">
              <w:rPr>
                <w:lang w:val="uk-UA"/>
              </w:rPr>
              <w:t>здійснює надання консультаційної допомоги учасникам бюджетного процесу з питань, що належать до компетенції Казначейства в частині повноважень Управління;</w:t>
            </w:r>
          </w:p>
          <w:p w:rsidR="001F26F8" w:rsidRPr="001F26F8" w:rsidRDefault="0005460C" w:rsidP="0005460C">
            <w:pPr>
              <w:pStyle w:val="afb"/>
              <w:shd w:val="clear" w:color="auto" w:fill="FFFFFF"/>
              <w:spacing w:before="0" w:beforeAutospacing="0" w:after="40" w:afterAutospacing="0" w:line="230" w:lineRule="auto"/>
              <w:ind w:left="57" w:right="268" w:firstLine="374"/>
              <w:jc w:val="both"/>
              <w:textAlignment w:val="baseline"/>
              <w:rPr>
                <w:color w:val="000000"/>
                <w:lang w:val="uk-UA"/>
              </w:rPr>
            </w:pPr>
            <w:r w:rsidRPr="0005460C">
              <w:rPr>
                <w:lang w:val="uk-UA"/>
              </w:rPr>
              <w:t>виконує іншу роботу, що належ</w:t>
            </w:r>
            <w:r>
              <w:rPr>
                <w:lang w:val="uk-UA"/>
              </w:rPr>
              <w:t>и</w:t>
            </w:r>
            <w:r w:rsidRPr="0005460C">
              <w:rPr>
                <w:lang w:val="uk-UA"/>
              </w:rPr>
              <w:t>ть до компетенції Управління</w:t>
            </w:r>
          </w:p>
        </w:tc>
      </w:tr>
    </w:tbl>
    <w:tbl>
      <w:tblPr>
        <w:tblStyle w:val="af6"/>
        <w:tblW w:w="9781" w:type="dxa"/>
        <w:tblInd w:w="-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416"/>
        <w:gridCol w:w="2561"/>
        <w:gridCol w:w="6804"/>
      </w:tblGrid>
      <w:tr w:rsidR="00E04887" w:rsidRPr="00DA182A" w:rsidTr="00DC79EE">
        <w:trPr>
          <w:trHeight w:val="998"/>
        </w:trPr>
        <w:tc>
          <w:tcPr>
            <w:tcW w:w="29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27" w:right="126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Умови оплати праці</w:t>
            </w:r>
          </w:p>
        </w:tc>
        <w:tc>
          <w:tcPr>
            <w:tcW w:w="68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C95B72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12"/>
              </w:tabs>
              <w:spacing w:after="20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 xml:space="preserve">посадовий </w:t>
            </w:r>
            <w:r w:rsidRPr="00C95B72">
              <w:rPr>
                <w:sz w:val="24"/>
                <w:szCs w:val="24"/>
              </w:rPr>
              <w:t>оклад –</w:t>
            </w:r>
            <w:r w:rsidR="00DA182A" w:rsidRPr="00C95B72">
              <w:rPr>
                <w:sz w:val="24"/>
                <w:szCs w:val="24"/>
              </w:rPr>
              <w:t xml:space="preserve"> </w:t>
            </w:r>
            <w:r w:rsidR="00DC79EE" w:rsidRPr="00C95B72">
              <w:rPr>
                <w:sz w:val="24"/>
                <w:szCs w:val="24"/>
              </w:rPr>
              <w:t>1</w:t>
            </w:r>
            <w:r w:rsidR="00704029">
              <w:rPr>
                <w:sz w:val="24"/>
                <w:szCs w:val="24"/>
              </w:rPr>
              <w:t>3300</w:t>
            </w:r>
            <w:r w:rsidRPr="00C95B72">
              <w:rPr>
                <w:sz w:val="24"/>
                <w:szCs w:val="24"/>
              </w:rPr>
              <w:t xml:space="preserve"> грн.</w:t>
            </w:r>
          </w:p>
          <w:p w:rsidR="00E04887" w:rsidRPr="00DA182A" w:rsidRDefault="007B18B9">
            <w:pPr>
              <w:tabs>
                <w:tab w:val="left" w:pos="612"/>
              </w:tabs>
              <w:spacing w:after="20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надбавки, доплати, премії та компенсації</w:t>
            </w:r>
            <w:r w:rsidRPr="00DA182A">
              <w:rPr>
                <w:sz w:val="24"/>
                <w:szCs w:val="24"/>
              </w:rPr>
              <w:t xml:space="preserve"> відповідно до статті 52 Закону України «Про державну службу»;</w:t>
            </w:r>
          </w:p>
          <w:p w:rsidR="00E04887" w:rsidRPr="00DA182A" w:rsidRDefault="007B18B9">
            <w:pPr>
              <w:tabs>
                <w:tab w:val="left" w:pos="612"/>
              </w:tabs>
              <w:spacing w:after="20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надбавка до посадового окладу за ранг державного службовця відповідно до постанови Кабінету Міністрів України від 18 січня 2017 року № 15 «Питання оплати праці працівників державних органів» (із змінами)</w:t>
            </w:r>
          </w:p>
        </w:tc>
      </w:tr>
      <w:tr w:rsidR="00E04887" w:rsidRPr="00DA182A" w:rsidTr="00DC79EE">
        <w:trPr>
          <w:trHeight w:val="87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27" w:right="126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lastRenderedPageBreak/>
              <w:t>Інформація про строковість чи безстроковість призначення на посаду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tabs>
                <w:tab w:val="left" w:pos="0"/>
                <w:tab w:val="left" w:pos="612"/>
              </w:tabs>
              <w:spacing w:after="20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безстроково</w:t>
            </w:r>
          </w:p>
          <w:p w:rsidR="00E04887" w:rsidRPr="00DA182A" w:rsidRDefault="00E04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12"/>
              </w:tabs>
              <w:spacing w:after="20"/>
              <w:ind w:left="187" w:right="102" w:firstLine="0"/>
              <w:rPr>
                <w:color w:val="000000"/>
                <w:sz w:val="24"/>
                <w:szCs w:val="24"/>
              </w:rPr>
            </w:pPr>
          </w:p>
        </w:tc>
      </w:tr>
      <w:tr w:rsidR="00E04887" w:rsidRPr="00DA182A" w:rsidTr="00DC79EE">
        <w:trPr>
          <w:trHeight w:val="87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A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52" w:lineRule="auto"/>
              <w:ind w:left="127" w:right="126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Перелік інформації, необхідної для участі в конкурсі, та строк її подання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46E3C" w:rsidRPr="00846E3C" w:rsidRDefault="00846E3C" w:rsidP="00100AB4">
            <w:pPr>
              <w:spacing w:line="252" w:lineRule="auto"/>
              <w:ind w:left="113" w:right="113" w:firstLine="204"/>
              <w:rPr>
                <w:color w:val="000000"/>
                <w:sz w:val="24"/>
                <w:szCs w:val="24"/>
                <w:lang w:eastAsia="uk-UA"/>
              </w:rPr>
            </w:pPr>
            <w:r w:rsidRPr="00846E3C">
              <w:rPr>
                <w:color w:val="000000"/>
                <w:sz w:val="24"/>
                <w:szCs w:val="24"/>
                <w:lang w:eastAsia="uk-UA"/>
              </w:rPr>
              <w:t xml:space="preserve">Особа, яка бажає взяти участь у </w:t>
            </w:r>
            <w:r>
              <w:rPr>
                <w:color w:val="000000"/>
                <w:sz w:val="24"/>
                <w:szCs w:val="24"/>
                <w:lang w:eastAsia="uk-UA"/>
              </w:rPr>
              <w:t>конкурсі</w:t>
            </w:r>
            <w:r w:rsidRPr="00846E3C">
              <w:rPr>
                <w:color w:val="000000"/>
                <w:sz w:val="24"/>
                <w:szCs w:val="24"/>
                <w:lang w:eastAsia="uk-UA"/>
              </w:rPr>
              <w:t xml:space="preserve"> подає через Єдиний портал вакансій державної служби (</w:t>
            </w:r>
            <w:proofErr w:type="spellStart"/>
            <w:r w:rsidRPr="00846E3C">
              <w:rPr>
                <w:color w:val="000000"/>
                <w:sz w:val="24"/>
                <w:szCs w:val="24"/>
                <w:lang w:eastAsia="uk-UA"/>
              </w:rPr>
              <w:t>career.gov.ua</w:t>
            </w:r>
            <w:proofErr w:type="spellEnd"/>
            <w:r w:rsidRPr="00846E3C">
              <w:rPr>
                <w:color w:val="000000"/>
                <w:sz w:val="24"/>
                <w:szCs w:val="24"/>
                <w:lang w:eastAsia="uk-UA"/>
              </w:rPr>
              <w:t>) таку інформацію:</w:t>
            </w:r>
          </w:p>
          <w:p w:rsidR="00E04887" w:rsidRPr="00DA182A" w:rsidRDefault="007B18B9" w:rsidP="00100AB4">
            <w:pP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1) заяву про участь у конкурсі із зазначенням основних мотивів щодо зайняття посади за формою згідно з додатком 2 П</w:t>
            </w:r>
            <w:r w:rsidRPr="00DA182A">
              <w:rPr>
                <w:color w:val="000000"/>
                <w:sz w:val="24"/>
                <w:szCs w:val="24"/>
              </w:rPr>
              <w:t>орядку проведення конкурсу на зайняття посад державної служби,</w:t>
            </w:r>
            <w:r w:rsidRPr="00DA182A">
              <w:rPr>
                <w:sz w:val="24"/>
                <w:szCs w:val="24"/>
              </w:rPr>
              <w:t xml:space="preserve"> затвердженого постановою Кабінету Міністрів України </w:t>
            </w:r>
            <w:r w:rsidRPr="00DA182A">
              <w:rPr>
                <w:color w:val="000000"/>
                <w:sz w:val="24"/>
                <w:szCs w:val="24"/>
              </w:rPr>
              <w:t>від 25 березня 2016 року № 246</w:t>
            </w:r>
            <w:r w:rsidRPr="00DA182A">
              <w:rPr>
                <w:sz w:val="24"/>
                <w:szCs w:val="24"/>
              </w:rPr>
              <w:t xml:space="preserve"> (зі змінами);</w:t>
            </w:r>
          </w:p>
          <w:p w:rsidR="00E04887" w:rsidRPr="00DA182A" w:rsidRDefault="007B18B9" w:rsidP="00100AB4">
            <w:pP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2) резюме за формою згідно з додатком 2</w:t>
            </w:r>
            <w:r w:rsidRPr="00DA182A">
              <w:rPr>
                <w:sz w:val="24"/>
                <w:szCs w:val="24"/>
                <w:vertAlign w:val="superscript"/>
              </w:rPr>
              <w:t>1</w:t>
            </w:r>
            <w:r w:rsidRPr="00DA182A">
              <w:rPr>
                <w:sz w:val="24"/>
                <w:szCs w:val="24"/>
              </w:rPr>
              <w:t>, в якому обов’язково зазначається така інформація:</w:t>
            </w:r>
          </w:p>
          <w:p w:rsidR="00E04887" w:rsidRPr="00DA182A" w:rsidRDefault="007B18B9" w:rsidP="00100AB4">
            <w:pP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прізвище, ім’я, по батькові кандидата;</w:t>
            </w:r>
          </w:p>
          <w:p w:rsidR="00E04887" w:rsidRPr="00DA182A" w:rsidRDefault="007B18B9" w:rsidP="00100AB4">
            <w:pP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реквізити документа, що посвідчує особу та підтверджує громадянство України;</w:t>
            </w:r>
          </w:p>
          <w:p w:rsidR="00E04887" w:rsidRPr="00DA182A" w:rsidRDefault="007B18B9" w:rsidP="00100AB4">
            <w:pP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підтвердження наявності відповідного ступеня вищої освіти;</w:t>
            </w:r>
          </w:p>
          <w:p w:rsidR="00E04887" w:rsidRPr="00DA182A" w:rsidRDefault="007B18B9" w:rsidP="00100AB4">
            <w:pP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підтвердження рівня вільного володіння державною мовою;</w:t>
            </w:r>
          </w:p>
          <w:p w:rsidR="00E04887" w:rsidRPr="00DA182A" w:rsidRDefault="007B18B9" w:rsidP="00100AB4">
            <w:pP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конкурсу, та на керівних посадах (за наявності відповідних вимог);</w:t>
            </w:r>
          </w:p>
          <w:p w:rsidR="00E04887" w:rsidRPr="00DA182A" w:rsidRDefault="007B18B9" w:rsidP="00100AB4">
            <w:pP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3) заяву,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:rsidR="00E04887" w:rsidRPr="00DA182A" w:rsidRDefault="007B18B9" w:rsidP="00100AB4">
            <w:pP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Подача додатків до заяви не є обов’язковою.</w:t>
            </w:r>
          </w:p>
          <w:p w:rsidR="00E04887" w:rsidRPr="00DA182A" w:rsidRDefault="00E04887" w:rsidP="00100A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color w:val="000000"/>
                <w:sz w:val="10"/>
                <w:szCs w:val="10"/>
              </w:rPr>
            </w:pPr>
          </w:p>
          <w:p w:rsidR="00E04887" w:rsidRPr="00DA182A" w:rsidRDefault="007B18B9" w:rsidP="00100A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612"/>
              </w:tabs>
              <w:spacing w:after="20" w:line="252" w:lineRule="auto"/>
              <w:ind w:left="187" w:right="102" w:firstLine="0"/>
              <w:rPr>
                <w:color w:val="000000"/>
                <w:sz w:val="24"/>
                <w:szCs w:val="24"/>
                <w:u w:val="single"/>
              </w:rPr>
            </w:pPr>
            <w:r w:rsidRPr="00DA182A">
              <w:rPr>
                <w:color w:val="000000"/>
                <w:sz w:val="24"/>
                <w:szCs w:val="24"/>
              </w:rPr>
              <w:t xml:space="preserve">Документи приймаються до </w:t>
            </w:r>
            <w:r w:rsidRPr="00DA182A">
              <w:rPr>
                <w:sz w:val="24"/>
                <w:szCs w:val="24"/>
              </w:rPr>
              <w:t>17</w:t>
            </w:r>
            <w:r w:rsidRPr="00DA182A">
              <w:rPr>
                <w:color w:val="000000"/>
                <w:sz w:val="24"/>
                <w:szCs w:val="24"/>
              </w:rPr>
              <w:t xml:space="preserve"> год. </w:t>
            </w:r>
            <w:r w:rsidR="00B12351">
              <w:rPr>
                <w:sz w:val="24"/>
                <w:szCs w:val="24"/>
              </w:rPr>
              <w:t>30</w:t>
            </w:r>
            <w:r w:rsidRPr="00DA182A">
              <w:rPr>
                <w:color w:val="000000"/>
                <w:sz w:val="24"/>
                <w:szCs w:val="24"/>
              </w:rPr>
              <w:t xml:space="preserve"> хв. </w:t>
            </w:r>
            <w:r w:rsidR="00B12351" w:rsidRPr="00B12351">
              <w:rPr>
                <w:sz w:val="24"/>
                <w:szCs w:val="24"/>
              </w:rPr>
              <w:t>25</w:t>
            </w:r>
            <w:r w:rsidRPr="00B12351">
              <w:rPr>
                <w:sz w:val="24"/>
                <w:szCs w:val="24"/>
              </w:rPr>
              <w:t xml:space="preserve"> </w:t>
            </w:r>
            <w:r w:rsidR="00E331A9" w:rsidRPr="00B12351">
              <w:rPr>
                <w:sz w:val="24"/>
                <w:szCs w:val="24"/>
              </w:rPr>
              <w:t>березня</w:t>
            </w:r>
            <w:r w:rsidRPr="00DA182A">
              <w:rPr>
                <w:color w:val="000000"/>
                <w:sz w:val="24"/>
                <w:szCs w:val="24"/>
              </w:rPr>
              <w:t xml:space="preserve"> 202</w:t>
            </w:r>
            <w:r w:rsidRPr="00DA182A">
              <w:rPr>
                <w:sz w:val="24"/>
                <w:szCs w:val="24"/>
              </w:rPr>
              <w:t>1</w:t>
            </w:r>
            <w:r w:rsidRPr="00DA182A">
              <w:rPr>
                <w:color w:val="000000"/>
                <w:sz w:val="24"/>
                <w:szCs w:val="24"/>
              </w:rPr>
              <w:t xml:space="preserve"> року</w:t>
            </w:r>
          </w:p>
        </w:tc>
      </w:tr>
      <w:tr w:rsidR="00E04887" w:rsidRPr="00DA182A" w:rsidTr="00DC79EE"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A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52" w:lineRule="auto"/>
              <w:ind w:left="127" w:right="126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Додаткові (необов’язкові) документи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A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52" w:lineRule="auto"/>
              <w:ind w:left="187" w:right="125" w:firstLine="0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Заява щодо забезпечення розумним пристосуванням за формою згідно з додатком 3 до Порядку проведення конкурсу на зайняття посад державної служби</w:t>
            </w:r>
          </w:p>
        </w:tc>
      </w:tr>
      <w:tr w:rsidR="00E04887" w:rsidRPr="00DA182A" w:rsidTr="00DC79EE">
        <w:trPr>
          <w:trHeight w:val="463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AB4">
            <w:pPr>
              <w:spacing w:after="20" w:line="252" w:lineRule="auto"/>
              <w:ind w:left="127" w:right="126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 xml:space="preserve">Дата і час початку проведення тестування кандидатів. </w:t>
            </w:r>
          </w:p>
          <w:p w:rsidR="00E04887" w:rsidRPr="00DA182A" w:rsidRDefault="007B18B9" w:rsidP="00100AB4">
            <w:pPr>
              <w:spacing w:after="20" w:line="252" w:lineRule="auto"/>
              <w:ind w:left="127" w:right="126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Місце або спосіб проведення тестування.</w:t>
            </w:r>
          </w:p>
          <w:p w:rsidR="00E04887" w:rsidRPr="00DA182A" w:rsidRDefault="007B18B9" w:rsidP="00100AB4">
            <w:pPr>
              <w:spacing w:after="20" w:line="252" w:lineRule="auto"/>
              <w:ind w:left="127" w:right="126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Місце або спосіб проведення співбесіди (із зазначенням електронної платформи для комунікації дистанційно)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2351" w:rsidRPr="00DA182A" w:rsidRDefault="00C823E1" w:rsidP="00B12351">
            <w:pPr>
              <w:spacing w:after="20" w:line="252" w:lineRule="auto"/>
              <w:ind w:left="187" w:right="125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31</w:t>
            </w:r>
            <w:r w:rsidR="00B12351" w:rsidRPr="00E01DC2">
              <w:rPr>
                <w:sz w:val="24"/>
                <w:szCs w:val="24"/>
              </w:rPr>
              <w:t xml:space="preserve"> березня 2021 року 10 год. 00 хв</w:t>
            </w:r>
            <w:r w:rsidR="00B12351" w:rsidRPr="00DA182A">
              <w:rPr>
                <w:sz w:val="24"/>
                <w:szCs w:val="24"/>
              </w:rPr>
              <w:t xml:space="preserve">. </w:t>
            </w:r>
          </w:p>
          <w:p w:rsidR="00B12351" w:rsidRPr="00DA182A" w:rsidRDefault="00B12351" w:rsidP="00B12351">
            <w:pPr>
              <w:spacing w:after="20" w:line="252" w:lineRule="auto"/>
              <w:ind w:left="187" w:right="125" w:firstLine="0"/>
              <w:rPr>
                <w:sz w:val="24"/>
                <w:szCs w:val="24"/>
              </w:rPr>
            </w:pPr>
          </w:p>
          <w:p w:rsidR="00B12351" w:rsidRDefault="00B12351" w:rsidP="00B12351">
            <w:pPr>
              <w:spacing w:after="20" w:line="252" w:lineRule="auto"/>
              <w:ind w:left="187" w:right="125" w:firstLine="0"/>
              <w:rPr>
                <w:sz w:val="24"/>
                <w:szCs w:val="24"/>
              </w:rPr>
            </w:pPr>
          </w:p>
          <w:p w:rsidR="00B12351" w:rsidRPr="00E01DC2" w:rsidRDefault="00B12351" w:rsidP="00B12351">
            <w:pPr>
              <w:spacing w:after="20"/>
              <w:ind w:left="187" w:right="125" w:firstLine="0"/>
              <w:rPr>
                <w:sz w:val="24"/>
                <w:szCs w:val="24"/>
              </w:rPr>
            </w:pPr>
            <w:r w:rsidRPr="00E01DC2">
              <w:rPr>
                <w:sz w:val="24"/>
                <w:szCs w:val="24"/>
              </w:rPr>
              <w:t>м. Київ, вул. Бастіонна, 6 (проведення тестування за фізичної присутності кандидатів)</w:t>
            </w:r>
          </w:p>
          <w:p w:rsidR="00B12351" w:rsidRPr="0094007D" w:rsidRDefault="00B12351" w:rsidP="00B12351">
            <w:pPr>
              <w:spacing w:after="20" w:line="252" w:lineRule="auto"/>
              <w:ind w:left="187" w:right="125" w:firstLine="0"/>
              <w:rPr>
                <w:color w:val="FF0000"/>
                <w:sz w:val="24"/>
                <w:szCs w:val="24"/>
              </w:rPr>
            </w:pPr>
          </w:p>
          <w:p w:rsidR="00E04887" w:rsidRPr="000E0663" w:rsidRDefault="00B12351" w:rsidP="00B12351">
            <w:pPr>
              <w:spacing w:after="20" w:line="252" w:lineRule="auto"/>
              <w:ind w:left="187" w:right="125" w:firstLine="0"/>
              <w:rPr>
                <w:sz w:val="24"/>
                <w:szCs w:val="24"/>
              </w:rPr>
            </w:pPr>
            <w:r w:rsidRPr="00E01DC2">
              <w:rPr>
                <w:sz w:val="24"/>
                <w:szCs w:val="24"/>
              </w:rPr>
              <w:t xml:space="preserve">м. Київ, вул. Бастіонна, 6 </w:t>
            </w:r>
            <w:r>
              <w:rPr>
                <w:sz w:val="24"/>
                <w:szCs w:val="24"/>
              </w:rPr>
              <w:t>(п</w:t>
            </w:r>
            <w:r w:rsidRPr="003B1A5B">
              <w:rPr>
                <w:sz w:val="24"/>
                <w:szCs w:val="24"/>
              </w:rPr>
              <w:t>роведення співбесіди</w:t>
            </w:r>
            <w:r w:rsidRPr="0094007D">
              <w:rPr>
                <w:color w:val="FF0000"/>
                <w:sz w:val="24"/>
                <w:szCs w:val="24"/>
              </w:rPr>
              <w:t xml:space="preserve"> </w:t>
            </w:r>
            <w:r w:rsidRPr="00E01DC2">
              <w:rPr>
                <w:sz w:val="24"/>
                <w:szCs w:val="24"/>
              </w:rPr>
              <w:t>за фізичної присутності кандидатів</w:t>
            </w:r>
            <w:r>
              <w:rPr>
                <w:sz w:val="24"/>
                <w:szCs w:val="24"/>
              </w:rPr>
              <w:t>)</w:t>
            </w:r>
          </w:p>
        </w:tc>
      </w:tr>
      <w:tr w:rsidR="00E04887" w:rsidRPr="00DA182A" w:rsidTr="00DC79EE">
        <w:trPr>
          <w:trHeight w:val="87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A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52" w:lineRule="auto"/>
              <w:ind w:left="127" w:right="126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 xml:space="preserve">Прізвище, ім’я та по батькові, номер телефону та адреса електронної </w:t>
            </w:r>
            <w:r w:rsidRPr="00DA182A">
              <w:rPr>
                <w:color w:val="000000"/>
                <w:sz w:val="24"/>
                <w:szCs w:val="24"/>
              </w:rPr>
              <w:lastRenderedPageBreak/>
              <w:t>пошти особи, яка надає додаткову інформацію з питань проведення конкурсу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56635" w:rsidRPr="00656635" w:rsidRDefault="00B12351" w:rsidP="00100AB4">
            <w:pPr>
              <w:spacing w:after="20" w:line="252" w:lineRule="auto"/>
              <w:ind w:left="187" w:right="125" w:firstLine="0"/>
              <w:rPr>
                <w:color w:val="000000"/>
                <w:sz w:val="24"/>
                <w:szCs w:val="24"/>
                <w:lang w:val="ru-RU"/>
              </w:rPr>
            </w:pPr>
            <w:r w:rsidRPr="00656635">
              <w:rPr>
                <w:sz w:val="24"/>
                <w:szCs w:val="24"/>
              </w:rPr>
              <w:lastRenderedPageBreak/>
              <w:t xml:space="preserve">Бондар Наталія Миколаївна, </w:t>
            </w:r>
            <w:r>
              <w:rPr>
                <w:sz w:val="24"/>
                <w:szCs w:val="24"/>
              </w:rPr>
              <w:t xml:space="preserve">Луценко Ольга Борисівна         </w:t>
            </w:r>
            <w:r w:rsidRPr="00656635">
              <w:rPr>
                <w:sz w:val="24"/>
                <w:szCs w:val="24"/>
              </w:rPr>
              <w:t>044</w:t>
            </w:r>
            <w:r w:rsidRPr="00656635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> </w:t>
            </w:r>
            <w:r w:rsidRPr="00656635">
              <w:rPr>
                <w:sz w:val="24"/>
                <w:szCs w:val="24"/>
              </w:rPr>
              <w:t>281</w:t>
            </w:r>
            <w:r w:rsidRPr="00656635">
              <w:rPr>
                <w:sz w:val="24"/>
                <w:szCs w:val="24"/>
                <w:lang w:val="ru-RU"/>
              </w:rPr>
              <w:t xml:space="preserve"> </w:t>
            </w:r>
            <w:r w:rsidRPr="00656635">
              <w:rPr>
                <w:sz w:val="24"/>
                <w:szCs w:val="24"/>
              </w:rPr>
              <w:t>49</w:t>
            </w:r>
            <w:r w:rsidRPr="00656635">
              <w:rPr>
                <w:sz w:val="24"/>
                <w:szCs w:val="24"/>
                <w:lang w:val="ru-RU"/>
              </w:rPr>
              <w:t xml:space="preserve"> </w:t>
            </w:r>
            <w:r w:rsidRPr="00656635">
              <w:rPr>
                <w:sz w:val="24"/>
                <w:szCs w:val="24"/>
              </w:rPr>
              <w:t xml:space="preserve">68, </w:t>
            </w:r>
            <w:r w:rsidRPr="00656635">
              <w:rPr>
                <w:rStyle w:val="afc"/>
                <w:sz w:val="24"/>
                <w:szCs w:val="24"/>
              </w:rPr>
              <w:t>BondarN@treasury.gov.ua</w:t>
            </w:r>
          </w:p>
        </w:tc>
      </w:tr>
      <w:tr w:rsidR="00E04887" w:rsidRPr="00DA182A" w:rsidTr="00DC79EE">
        <w:trPr>
          <w:trHeight w:val="87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lastRenderedPageBreak/>
              <w:t>Кваліфікаційні вимоги</w:t>
            </w:r>
          </w:p>
        </w:tc>
      </w:tr>
      <w:tr w:rsidR="00E04887" w:rsidRPr="00DA182A" w:rsidTr="00DC79EE">
        <w:trPr>
          <w:trHeight w:val="385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18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Освіта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656635" w:rsidP="006566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87" w:right="125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</w:t>
            </w:r>
            <w:r w:rsidRPr="00656635">
              <w:rPr>
                <w:color w:val="000000"/>
                <w:sz w:val="24"/>
                <w:szCs w:val="24"/>
              </w:rPr>
              <w:t>ища, ступінь не нижче магістра</w:t>
            </w:r>
          </w:p>
        </w:tc>
      </w:tr>
      <w:tr w:rsidR="00E04887" w:rsidRPr="00DA182A" w:rsidTr="00DC79EE">
        <w:trPr>
          <w:trHeight w:val="181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18" w:right="268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Досвід роботи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656635" w:rsidRDefault="00656635" w:rsidP="006566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87" w:right="125" w:firstLine="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656635">
              <w:rPr>
                <w:sz w:val="24"/>
                <w:szCs w:val="24"/>
              </w:rPr>
              <w:t xml:space="preserve">освід роботи на посадах державної служби категорії </w:t>
            </w:r>
            <w:r w:rsidRPr="00656635">
              <w:rPr>
                <w:sz w:val="24"/>
                <w:szCs w:val="24"/>
                <w:lang w:val="ru-RU"/>
              </w:rPr>
              <w:t>“</w:t>
            </w:r>
            <w:r w:rsidRPr="00656635">
              <w:rPr>
                <w:sz w:val="24"/>
                <w:szCs w:val="24"/>
              </w:rPr>
              <w:t>Б</w:t>
            </w:r>
            <w:r w:rsidRPr="00656635">
              <w:rPr>
                <w:sz w:val="24"/>
                <w:szCs w:val="24"/>
                <w:lang w:val="ru-RU"/>
              </w:rPr>
              <w:t>”</w:t>
            </w:r>
            <w:r w:rsidRPr="00656635">
              <w:rPr>
                <w:sz w:val="24"/>
                <w:szCs w:val="24"/>
              </w:rPr>
              <w:t xml:space="preserve"> чи </w:t>
            </w:r>
            <w:r w:rsidRPr="00656635">
              <w:rPr>
                <w:sz w:val="24"/>
                <w:szCs w:val="24"/>
                <w:lang w:val="ru-RU"/>
              </w:rPr>
              <w:t>“</w:t>
            </w:r>
            <w:r w:rsidRPr="00656635">
              <w:rPr>
                <w:sz w:val="24"/>
                <w:szCs w:val="24"/>
              </w:rPr>
              <w:t>В</w:t>
            </w:r>
            <w:r w:rsidRPr="00656635">
              <w:rPr>
                <w:sz w:val="24"/>
                <w:szCs w:val="24"/>
                <w:lang w:val="ru-RU"/>
              </w:rPr>
              <w:t>”</w:t>
            </w:r>
            <w:r w:rsidRPr="00656635">
              <w:rPr>
                <w:sz w:val="24"/>
                <w:szCs w:val="24"/>
              </w:rPr>
              <w:t xml:space="preserve">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двох років</w:t>
            </w:r>
          </w:p>
        </w:tc>
      </w:tr>
      <w:tr w:rsidR="00E04887" w:rsidRPr="00DA182A" w:rsidTr="00DC79EE">
        <w:trPr>
          <w:trHeight w:val="225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18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Володіння державною мовою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87" w:right="125" w:firstLine="0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вільне володіння державною мовою</w:t>
            </w:r>
          </w:p>
        </w:tc>
      </w:tr>
      <w:tr w:rsidR="00E04887" w:rsidRPr="00DA182A" w:rsidTr="00DC79EE">
        <w:trPr>
          <w:trHeight w:val="257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B72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right="270" w:firstLine="0"/>
              <w:jc w:val="center"/>
              <w:rPr>
                <w:b/>
                <w:color w:val="000000"/>
                <w:sz w:val="24"/>
                <w:szCs w:val="24"/>
              </w:rPr>
            </w:pPr>
            <w:hyperlink r:id="rId8">
              <w:r w:rsidR="007B18B9" w:rsidRPr="00DA182A">
                <w:rPr>
                  <w:b/>
                  <w:color w:val="000000"/>
                  <w:sz w:val="24"/>
                  <w:szCs w:val="24"/>
                </w:rPr>
                <w:t>Вимоги до компетентності</w:t>
              </w:r>
            </w:hyperlink>
          </w:p>
        </w:tc>
      </w:tr>
      <w:tr w:rsidR="00E04887" w:rsidRPr="00DA182A" w:rsidTr="00DC79EE">
        <w:trPr>
          <w:trHeight w:val="87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t>Вимога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t>Компоненти вимоги</w:t>
            </w:r>
          </w:p>
        </w:tc>
      </w:tr>
      <w:tr w:rsidR="00E04887" w:rsidRPr="00DA182A" w:rsidTr="00DC79EE">
        <w:trPr>
          <w:trHeight w:val="400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2753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18"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Встановлення цілей, пріоритетів та орієнтирів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7532A" w:rsidRDefault="00C95B72" w:rsidP="0027532A">
            <w:pPr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32"/>
              </w:tabs>
              <w:ind w:left="141" w:right="272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27532A">
              <w:rPr>
                <w:color w:val="000000"/>
                <w:sz w:val="24"/>
                <w:szCs w:val="24"/>
              </w:rPr>
              <w:t>уміння встановлювати чіткі, реальні, досяжні групові чи індивідуальні цілі та пріоритети;</w:t>
            </w:r>
          </w:p>
          <w:p w:rsidR="00E04887" w:rsidRPr="00C95B72" w:rsidRDefault="0027532A" w:rsidP="0027532A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уміння визначати орієнтири для досягнення групових чи індивідуальних цілей</w:t>
            </w:r>
          </w:p>
        </w:tc>
      </w:tr>
      <w:tr w:rsidR="00E04887" w:rsidRPr="00DA182A" w:rsidTr="00DC79EE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C95B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7B18B9"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2753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10"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Прийняття ефективних рішень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7532A" w:rsidRDefault="0027532A" w:rsidP="0027532A">
            <w:pPr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 w:rsidRPr="0027532A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здатність приймати вчасні та виважені рішення;</w:t>
            </w:r>
          </w:p>
          <w:p w:rsidR="0027532A" w:rsidRDefault="0027532A" w:rsidP="0027532A">
            <w:pPr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аналіз альтернатив;</w:t>
            </w:r>
          </w:p>
          <w:p w:rsidR="0027532A" w:rsidRDefault="0027532A" w:rsidP="0027532A">
            <w:pPr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спроможність іти на виважений ризик;</w:t>
            </w:r>
          </w:p>
          <w:p w:rsidR="00E04887" w:rsidRPr="00C95B72" w:rsidRDefault="0027532A" w:rsidP="0027532A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8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автономність та ініціативність щодо пропозицій і рішень</w:t>
            </w:r>
          </w:p>
        </w:tc>
      </w:tr>
      <w:tr w:rsidR="00C95B72" w:rsidRPr="00DA182A" w:rsidTr="00DB0251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Pr="00DA182A" w:rsidRDefault="00C95B72" w:rsidP="00DB02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Pr="00DA182A" w:rsidRDefault="0027532A" w:rsidP="00DB02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10" w:firstLine="0"/>
              <w:jc w:val="left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Управління організацією роботи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Default="00C95B72" w:rsidP="00DB0251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чітке бачення цілі;</w:t>
            </w:r>
          </w:p>
          <w:p w:rsidR="00C95B72" w:rsidRDefault="00C95B72" w:rsidP="00DB0251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ефективне управління ресурсами;</w:t>
            </w:r>
          </w:p>
          <w:p w:rsidR="00C95B72" w:rsidRDefault="00C95B72" w:rsidP="00DB0251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чітке планування реалізації;</w:t>
            </w:r>
          </w:p>
          <w:p w:rsidR="00C95B72" w:rsidRPr="00C95B72" w:rsidRDefault="00C95B72" w:rsidP="00DB0251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ефективне формування та управління процесами</w:t>
            </w:r>
          </w:p>
        </w:tc>
      </w:tr>
      <w:tr w:rsidR="00C95B72" w:rsidRPr="00DA182A" w:rsidTr="00DB0251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Pr="00DA182A" w:rsidRDefault="00C95B72" w:rsidP="00DB02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  <w:r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Pr="00DA182A" w:rsidRDefault="0027532A" w:rsidP="00DB02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10"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Досягнення результатів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7532A" w:rsidRDefault="0027532A" w:rsidP="0027532A">
            <w:pPr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1"/>
                <w:tab w:val="left" w:pos="463"/>
                <w:tab w:val="left" w:pos="1825"/>
                <w:tab w:val="left" w:pos="2369"/>
                <w:tab w:val="left" w:pos="3503"/>
                <w:tab w:val="left" w:pos="4725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здатність до чіткого бачення результату діяльності;</w:t>
            </w:r>
          </w:p>
          <w:p w:rsidR="0027532A" w:rsidRDefault="0027532A" w:rsidP="0027532A">
            <w:pPr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20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вміння фокусувати зусилля для досягнення результату діяльності;</w:t>
            </w:r>
          </w:p>
          <w:p w:rsidR="00C95B72" w:rsidRPr="00C95B72" w:rsidRDefault="0027532A" w:rsidP="0027532A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40"/>
                <w:tab w:val="left" w:pos="541"/>
                <w:tab w:val="left" w:pos="2110"/>
                <w:tab w:val="left" w:pos="2724"/>
                <w:tab w:val="left" w:pos="4528"/>
                <w:tab w:val="left" w:pos="4945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вміння запобігати та ефективно долати перешкоди</w:t>
            </w:r>
          </w:p>
        </w:tc>
      </w:tr>
      <w:tr w:rsidR="00C95B72" w:rsidRPr="00DA182A" w:rsidTr="00DB0251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Pr="00DA182A" w:rsidRDefault="00C95B72" w:rsidP="00DB02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  <w:r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Default="00C95B72" w:rsidP="00C95B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03"/>
              </w:tabs>
              <w:ind w:right="106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Комунікація та</w:t>
            </w:r>
          </w:p>
          <w:p w:rsidR="00C95B72" w:rsidRPr="00DA182A" w:rsidRDefault="00C95B72" w:rsidP="00C95B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10"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взаємодія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Default="00C95B72" w:rsidP="00C95B72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20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вміння визначати заінтересовані і впливові сторони та розбудовувати партнерські відносини;</w:t>
            </w:r>
          </w:p>
          <w:p w:rsidR="00C95B72" w:rsidRDefault="00C95B72" w:rsidP="00C95B72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здатність ефективно взаємодіяти – дослухатися, сприймати та викладати думку;</w:t>
            </w:r>
          </w:p>
          <w:p w:rsidR="00C95B72" w:rsidRDefault="00C95B72" w:rsidP="00C95B72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вміння публічно виступати перед аудиторією;</w:t>
            </w:r>
          </w:p>
          <w:p w:rsidR="00C95B72" w:rsidRPr="00C95B72" w:rsidRDefault="00C95B72" w:rsidP="00C95B72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здатність переконувати інших за допомогою аргументів та послідовної комунікації</w:t>
            </w:r>
          </w:p>
        </w:tc>
      </w:tr>
      <w:tr w:rsidR="00E04887" w:rsidRPr="00DA182A" w:rsidTr="00DC79EE">
        <w:trPr>
          <w:trHeight w:val="55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t>Професійні знання</w:t>
            </w:r>
          </w:p>
        </w:tc>
      </w:tr>
      <w:tr w:rsidR="00E04887" w:rsidRPr="00DA182A" w:rsidTr="00DC79EE">
        <w:trPr>
          <w:trHeight w:val="87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t>Вимога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t>Компоненти вимоги</w:t>
            </w:r>
          </w:p>
        </w:tc>
      </w:tr>
      <w:tr w:rsidR="00E04887" w:rsidRPr="00DA182A" w:rsidTr="00FB3ABF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spacing w:after="20"/>
              <w:ind w:firstLine="0"/>
              <w:jc w:val="center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1.</w:t>
            </w:r>
          </w:p>
        </w:tc>
        <w:tc>
          <w:tcPr>
            <w:tcW w:w="2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E04887" w:rsidRPr="00DA182A" w:rsidRDefault="007B18B9">
            <w:pPr>
              <w:spacing w:after="20"/>
              <w:ind w:left="120" w:firstLine="0"/>
              <w:jc w:val="left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Знання законодавства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E04887" w:rsidRPr="00DA182A" w:rsidRDefault="007B18B9">
            <w:pPr>
              <w:tabs>
                <w:tab w:val="left" w:pos="129"/>
              </w:tabs>
              <w:spacing w:after="20"/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Знання:</w:t>
            </w:r>
          </w:p>
          <w:p w:rsidR="00E04887" w:rsidRPr="00DA182A" w:rsidRDefault="007B18B9">
            <w:pPr>
              <w:tabs>
                <w:tab w:val="left" w:pos="129"/>
              </w:tabs>
              <w:spacing w:after="20"/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Конституції України;</w:t>
            </w:r>
          </w:p>
          <w:p w:rsidR="00E04887" w:rsidRPr="00DA182A" w:rsidRDefault="007B18B9">
            <w:pPr>
              <w:tabs>
                <w:tab w:val="left" w:pos="129"/>
              </w:tabs>
              <w:spacing w:after="20"/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Закону України «Про державну службу»;</w:t>
            </w:r>
          </w:p>
          <w:p w:rsidR="00E04887" w:rsidRPr="00DA182A" w:rsidRDefault="007B18B9">
            <w:pPr>
              <w:tabs>
                <w:tab w:val="left" w:pos="129"/>
              </w:tabs>
              <w:spacing w:after="20"/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Закону України «Про запобігання корупції»</w:t>
            </w:r>
          </w:p>
          <w:p w:rsidR="00E04887" w:rsidRPr="00DA182A" w:rsidRDefault="007B18B9">
            <w:pPr>
              <w:tabs>
                <w:tab w:val="left" w:pos="129"/>
              </w:tabs>
              <w:spacing w:after="20"/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та іншого законодавства</w:t>
            </w:r>
          </w:p>
        </w:tc>
      </w:tr>
      <w:tr w:rsidR="00E04887" w:rsidRPr="00DA182A" w:rsidTr="00DC79EE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2</w:t>
            </w:r>
            <w:r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18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Знання законодавства у сфері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2"/>
              </w:tabs>
              <w:spacing w:after="20"/>
              <w:ind w:left="135" w:right="125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Знання:</w:t>
            </w:r>
          </w:p>
          <w:p w:rsidR="0027532A" w:rsidRPr="0092588A" w:rsidRDefault="0027532A" w:rsidP="002753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2"/>
              </w:tabs>
              <w:spacing w:after="20"/>
              <w:ind w:left="135" w:right="125" w:firstLine="285"/>
              <w:rPr>
                <w:rStyle w:val="20"/>
                <w:sz w:val="24"/>
                <w:szCs w:val="24"/>
              </w:rPr>
            </w:pPr>
            <w:r w:rsidRPr="0092588A">
              <w:rPr>
                <w:rStyle w:val="20"/>
                <w:sz w:val="24"/>
                <w:szCs w:val="24"/>
              </w:rPr>
              <w:t>Бюджетного кодексу</w:t>
            </w:r>
            <w:r>
              <w:rPr>
                <w:rStyle w:val="20"/>
                <w:sz w:val="24"/>
                <w:szCs w:val="24"/>
              </w:rPr>
              <w:t xml:space="preserve"> України;</w:t>
            </w:r>
          </w:p>
          <w:p w:rsidR="0027532A" w:rsidRDefault="0027532A" w:rsidP="002753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2"/>
              </w:tabs>
              <w:spacing w:after="20"/>
              <w:ind w:left="135" w:right="125" w:firstLine="285"/>
              <w:rPr>
                <w:rStyle w:val="20"/>
              </w:rPr>
            </w:pPr>
            <w:r w:rsidRPr="00DA182A">
              <w:rPr>
                <w:color w:val="000000"/>
                <w:sz w:val="24"/>
                <w:szCs w:val="24"/>
              </w:rPr>
              <w:lastRenderedPageBreak/>
              <w:t>Постанов</w:t>
            </w:r>
            <w:r w:rsidRPr="00DA182A">
              <w:rPr>
                <w:sz w:val="24"/>
                <w:szCs w:val="24"/>
              </w:rPr>
              <w:t>и</w:t>
            </w:r>
            <w:r w:rsidRPr="00DA182A">
              <w:rPr>
                <w:color w:val="000000"/>
                <w:sz w:val="24"/>
                <w:szCs w:val="24"/>
              </w:rPr>
              <w:t xml:space="preserve"> Кабінету Міністрів України від 1</w:t>
            </w:r>
            <w:r>
              <w:rPr>
                <w:color w:val="000000"/>
                <w:sz w:val="24"/>
                <w:szCs w:val="24"/>
              </w:rPr>
              <w:t>5</w:t>
            </w:r>
            <w:r w:rsidRPr="00DA182A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квітня</w:t>
            </w:r>
            <w:r w:rsidRPr="00DA182A">
              <w:rPr>
                <w:color w:val="000000"/>
                <w:sz w:val="24"/>
                <w:szCs w:val="24"/>
              </w:rPr>
              <w:t xml:space="preserve"> 201</w:t>
            </w:r>
            <w:r>
              <w:rPr>
                <w:color w:val="000000"/>
                <w:sz w:val="24"/>
                <w:szCs w:val="24"/>
              </w:rPr>
              <w:t>5</w:t>
            </w:r>
            <w:r w:rsidRPr="00DA182A">
              <w:rPr>
                <w:color w:val="000000"/>
                <w:sz w:val="24"/>
                <w:szCs w:val="24"/>
              </w:rPr>
              <w:t> року № </w:t>
            </w:r>
            <w:r>
              <w:rPr>
                <w:color w:val="000000"/>
                <w:sz w:val="24"/>
                <w:szCs w:val="24"/>
              </w:rPr>
              <w:t>215</w:t>
            </w:r>
            <w:r w:rsidRPr="00DA182A">
              <w:rPr>
                <w:color w:val="000000"/>
                <w:sz w:val="24"/>
                <w:szCs w:val="24"/>
              </w:rPr>
              <w:t xml:space="preserve"> «Про затвердження Положення про </w:t>
            </w:r>
            <w:r>
              <w:rPr>
                <w:color w:val="000000"/>
                <w:sz w:val="24"/>
                <w:szCs w:val="24"/>
              </w:rPr>
              <w:t>Державну казначейську службу України</w:t>
            </w:r>
            <w:r w:rsidRPr="00DA182A">
              <w:rPr>
                <w:color w:val="000000"/>
                <w:sz w:val="24"/>
                <w:szCs w:val="24"/>
              </w:rPr>
              <w:t>»</w:t>
            </w:r>
            <w:r>
              <w:rPr>
                <w:rStyle w:val="20"/>
              </w:rPr>
              <w:t>;</w:t>
            </w:r>
          </w:p>
          <w:p w:rsidR="0027532A" w:rsidRPr="00AF60B6" w:rsidRDefault="0027532A" w:rsidP="002753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2"/>
              </w:tabs>
              <w:spacing w:after="20"/>
              <w:ind w:left="135" w:right="125" w:firstLine="285"/>
              <w:rPr>
                <w:sz w:val="24"/>
                <w:szCs w:val="24"/>
              </w:rPr>
            </w:pPr>
            <w:r w:rsidRPr="00AF60B6">
              <w:rPr>
                <w:sz w:val="24"/>
                <w:szCs w:val="24"/>
              </w:rPr>
              <w:t xml:space="preserve">Постанови Кабінету Міністрів України від 3 серпня 2011 року № 845 «Про затвердження </w:t>
            </w:r>
            <w:r w:rsidRPr="00AF60B6">
              <w:rPr>
                <w:rStyle w:val="20"/>
                <w:color w:val="auto"/>
                <w:sz w:val="24"/>
                <w:szCs w:val="24"/>
              </w:rPr>
              <w:t>Порядку виконання рішень про стягнення коштів державного та місцевих бюджетів або боржників</w:t>
            </w:r>
            <w:r w:rsidRPr="00AF60B6">
              <w:rPr>
                <w:sz w:val="24"/>
                <w:szCs w:val="24"/>
              </w:rPr>
              <w:t>»;</w:t>
            </w:r>
          </w:p>
          <w:p w:rsidR="0027532A" w:rsidRPr="00AF60B6" w:rsidRDefault="0027532A" w:rsidP="002753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2"/>
              </w:tabs>
              <w:spacing w:after="20"/>
              <w:ind w:left="135" w:right="125" w:firstLine="285"/>
              <w:rPr>
                <w:sz w:val="24"/>
                <w:szCs w:val="24"/>
              </w:rPr>
            </w:pPr>
            <w:r w:rsidRPr="00AF60B6">
              <w:rPr>
                <w:sz w:val="24"/>
                <w:szCs w:val="24"/>
              </w:rPr>
              <w:t xml:space="preserve">Наказу Міністерства фінансів України від 2 березня 2012 року № 309 «Про затвердження </w:t>
            </w:r>
            <w:r w:rsidRPr="00AF60B6">
              <w:rPr>
                <w:rStyle w:val="20"/>
                <w:color w:val="auto"/>
                <w:sz w:val="24"/>
                <w:szCs w:val="24"/>
              </w:rPr>
              <w:t>Порядку реєстрації та обліку бюджетних зобов’язань розпорядників бюджетних коштів та одержувачів бюджетних коштів в органах Державної казначейської служби України</w:t>
            </w:r>
            <w:r w:rsidRPr="00AF60B6">
              <w:rPr>
                <w:sz w:val="24"/>
                <w:szCs w:val="24"/>
              </w:rPr>
              <w:t>»;</w:t>
            </w:r>
          </w:p>
          <w:p w:rsidR="00E04887" w:rsidRPr="009C5C85" w:rsidRDefault="0027532A" w:rsidP="003B2F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2"/>
              </w:tabs>
              <w:spacing w:after="20"/>
              <w:ind w:left="135" w:right="125" w:firstLine="285"/>
              <w:rPr>
                <w:b/>
                <w:sz w:val="34"/>
              </w:rPr>
            </w:pPr>
            <w:r w:rsidRPr="00AF60B6">
              <w:rPr>
                <w:sz w:val="24"/>
                <w:szCs w:val="24"/>
              </w:rPr>
              <w:t xml:space="preserve">Наказу Міністерства фінансів України від 24 грудня 2012 року № 1407 «Про затвердження </w:t>
            </w:r>
            <w:r w:rsidR="00BB4B92">
              <w:rPr>
                <w:rStyle w:val="20"/>
                <w:color w:val="auto"/>
                <w:sz w:val="24"/>
                <w:szCs w:val="24"/>
              </w:rPr>
              <w:t>Поряду</w:t>
            </w:r>
            <w:r w:rsidRPr="00AF60B6">
              <w:rPr>
                <w:rStyle w:val="20"/>
                <w:color w:val="auto"/>
                <w:sz w:val="24"/>
                <w:szCs w:val="24"/>
              </w:rPr>
              <w:t xml:space="preserve"> казначейського обслуговування державного бюджету за витратами</w:t>
            </w:r>
            <w:r w:rsidRPr="00AF60B6">
              <w:rPr>
                <w:sz w:val="24"/>
                <w:szCs w:val="24"/>
              </w:rPr>
              <w:t>».</w:t>
            </w:r>
          </w:p>
        </w:tc>
      </w:tr>
      <w:tr w:rsidR="00E04887" w:rsidRPr="00DA182A" w:rsidTr="00DC79EE">
        <w:trPr>
          <w:trHeight w:val="96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lastRenderedPageBreak/>
              <w:t>3</w:t>
            </w:r>
            <w:r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571A3" w:rsidRDefault="001571A3" w:rsidP="001571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2"/>
              </w:tabs>
              <w:spacing w:after="20"/>
              <w:ind w:left="135" w:right="125" w:firstLine="0"/>
              <w:jc w:val="left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З</w:t>
            </w:r>
            <w:r w:rsidRPr="00313094">
              <w:rPr>
                <w:rStyle w:val="20"/>
                <w:sz w:val="24"/>
                <w:szCs w:val="24"/>
              </w:rPr>
              <w:t>нання у сфері казначейського обслуговування бюджетних коштів</w:t>
            </w:r>
          </w:p>
          <w:p w:rsidR="00E04887" w:rsidRPr="00DA182A" w:rsidRDefault="00E04887" w:rsidP="004904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18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21C8C" w:rsidRDefault="00621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2"/>
              </w:tabs>
              <w:spacing w:after="20"/>
              <w:ind w:left="135" w:right="125" w:firstLine="28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З</w:t>
            </w:r>
            <w:r w:rsidRPr="00DA182A">
              <w:rPr>
                <w:color w:val="000000"/>
                <w:sz w:val="24"/>
                <w:szCs w:val="24"/>
              </w:rPr>
              <w:t>абезпечення</w:t>
            </w:r>
            <w:r>
              <w:rPr>
                <w:sz w:val="24"/>
                <w:szCs w:val="24"/>
              </w:rPr>
              <w:t xml:space="preserve"> дотримання</w:t>
            </w:r>
            <w:r w:rsidRPr="00621C8C">
              <w:rPr>
                <w:sz w:val="24"/>
                <w:szCs w:val="24"/>
              </w:rPr>
              <w:t xml:space="preserve"> учасниками бюджетного процесу бюджетного законодавства</w:t>
            </w:r>
          </w:p>
          <w:p w:rsidR="00BB4B92" w:rsidRDefault="00BB4B92" w:rsidP="00BB4B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2"/>
              </w:tabs>
              <w:spacing w:after="20"/>
              <w:ind w:left="135" w:right="125" w:firstLine="285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З</w:t>
            </w:r>
            <w:r w:rsidRPr="00313094">
              <w:rPr>
                <w:rStyle w:val="20"/>
                <w:sz w:val="24"/>
                <w:szCs w:val="24"/>
              </w:rPr>
              <w:t>нання у сфері казначейського обслуговування бюджетних коштів</w:t>
            </w:r>
          </w:p>
          <w:p w:rsidR="00E04887" w:rsidRPr="00DA182A" w:rsidRDefault="00621C8C" w:rsidP="00621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2"/>
              </w:tabs>
              <w:spacing w:after="20"/>
              <w:ind w:left="135" w:right="125" w:firstLine="285"/>
              <w:rPr>
                <w:color w:val="00000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З</w:t>
            </w:r>
            <w:r w:rsidRPr="0094007D">
              <w:rPr>
                <w:rStyle w:val="20"/>
                <w:sz w:val="24"/>
                <w:szCs w:val="24"/>
              </w:rPr>
              <w:t>нання основних засад державного управління</w:t>
            </w:r>
          </w:p>
        </w:tc>
      </w:tr>
    </w:tbl>
    <w:p w:rsidR="00E04887" w:rsidRPr="00DA182A" w:rsidRDefault="00E04887">
      <w:pPr>
        <w:ind w:left="5669" w:right="13" w:firstLine="0"/>
        <w:jc w:val="left"/>
        <w:rPr>
          <w:sz w:val="24"/>
          <w:szCs w:val="24"/>
        </w:rPr>
      </w:pPr>
    </w:p>
    <w:p w:rsidR="00E04887" w:rsidRPr="00E576A7" w:rsidRDefault="007B18B9" w:rsidP="00F326E6">
      <w:pPr>
        <w:ind w:firstLine="0"/>
        <w:jc w:val="center"/>
        <w:rPr>
          <w:color w:val="FFFFFF" w:themeColor="background1"/>
          <w:sz w:val="24"/>
          <w:szCs w:val="24"/>
        </w:rPr>
      </w:pPr>
      <w:r w:rsidRPr="00E576A7">
        <w:rPr>
          <w:color w:val="FFFFFF" w:themeColor="background1"/>
          <w:sz w:val="24"/>
          <w:szCs w:val="24"/>
        </w:rPr>
        <w:t>_______________________________</w:t>
      </w:r>
    </w:p>
    <w:p w:rsidR="00E04887" w:rsidRDefault="00E04887">
      <w:pPr>
        <w:pBdr>
          <w:top w:val="nil"/>
          <w:left w:val="nil"/>
          <w:bottom w:val="nil"/>
          <w:right w:val="nil"/>
          <w:between w:val="nil"/>
        </w:pBdr>
        <w:ind w:firstLine="0"/>
        <w:jc w:val="center"/>
        <w:rPr>
          <w:sz w:val="24"/>
          <w:szCs w:val="24"/>
        </w:rPr>
      </w:pPr>
    </w:p>
    <w:p w:rsidR="00E04887" w:rsidRDefault="00E04887">
      <w:pPr>
        <w:pBdr>
          <w:top w:val="nil"/>
          <w:left w:val="nil"/>
          <w:bottom w:val="nil"/>
          <w:right w:val="nil"/>
          <w:between w:val="nil"/>
        </w:pBdr>
        <w:ind w:firstLine="0"/>
        <w:jc w:val="center"/>
        <w:rPr>
          <w:color w:val="000000"/>
          <w:sz w:val="24"/>
          <w:szCs w:val="24"/>
        </w:rPr>
      </w:pPr>
    </w:p>
    <w:sectPr w:rsidR="00E04887" w:rsidSect="006508B3">
      <w:headerReference w:type="default" r:id="rId9"/>
      <w:footerReference w:type="default" r:id="rId10"/>
      <w:pgSz w:w="11906" w:h="16838"/>
      <w:pgMar w:top="1134" w:right="709" w:bottom="1134" w:left="1701" w:header="709" w:footer="641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5F0D" w:rsidRDefault="003A5F0D">
      <w:r>
        <w:separator/>
      </w:r>
    </w:p>
  </w:endnote>
  <w:endnote w:type="continuationSeparator" w:id="0">
    <w:p w:rsidR="003A5F0D" w:rsidRDefault="003A5F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7848" w:rsidRDefault="00CC7848">
    <w:pPr>
      <w:pStyle w:val="a8"/>
    </w:pPr>
    <w:bookmarkStart w:id="0" w:name="_GoBack"/>
    <w:bookmarkEnd w:id="0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5F0D" w:rsidRDefault="003A5F0D">
      <w:r>
        <w:separator/>
      </w:r>
    </w:p>
  </w:footnote>
  <w:footnote w:type="continuationSeparator" w:id="0">
    <w:p w:rsidR="003A5F0D" w:rsidRDefault="003A5F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4887" w:rsidRDefault="00E04887">
    <w:pPr>
      <w:jc w:val="center"/>
    </w:pPr>
  </w:p>
  <w:p w:rsidR="00E04887" w:rsidRDefault="00E0488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E3DD3"/>
    <w:multiLevelType w:val="multilevel"/>
    <w:tmpl w:val="0D7CBE98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1FBF20ED"/>
    <w:multiLevelType w:val="multilevel"/>
    <w:tmpl w:val="B6C2AD8E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23CF7064"/>
    <w:multiLevelType w:val="multilevel"/>
    <w:tmpl w:val="EB3E54B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nsid w:val="24B16069"/>
    <w:multiLevelType w:val="multilevel"/>
    <w:tmpl w:val="BCA0BC04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24C4280D"/>
    <w:multiLevelType w:val="multilevel"/>
    <w:tmpl w:val="7A1863C6"/>
    <w:lvl w:ilvl="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0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3B22533B"/>
    <w:multiLevelType w:val="multilevel"/>
    <w:tmpl w:val="74EC1C8A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4BB93E82"/>
    <w:multiLevelType w:val="multilevel"/>
    <w:tmpl w:val="9418EF86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5C7C3EB8"/>
    <w:multiLevelType w:val="multilevel"/>
    <w:tmpl w:val="D7FEBEC0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6A6E4C54"/>
    <w:multiLevelType w:val="multilevel"/>
    <w:tmpl w:val="CE089A7A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73E0228A"/>
    <w:multiLevelType w:val="hybridMultilevel"/>
    <w:tmpl w:val="637627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8"/>
  </w:num>
  <w:num w:numId="5">
    <w:abstractNumId w:val="7"/>
  </w:num>
  <w:num w:numId="6">
    <w:abstractNumId w:val="5"/>
  </w:num>
  <w:num w:numId="7">
    <w:abstractNumId w:val="3"/>
  </w:num>
  <w:num w:numId="8">
    <w:abstractNumId w:val="6"/>
  </w:num>
  <w:num w:numId="9">
    <w:abstractNumId w:val="9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4887"/>
    <w:rsid w:val="00002D8C"/>
    <w:rsid w:val="00021C65"/>
    <w:rsid w:val="0005460C"/>
    <w:rsid w:val="00060875"/>
    <w:rsid w:val="00080D06"/>
    <w:rsid w:val="000E0663"/>
    <w:rsid w:val="00100AB4"/>
    <w:rsid w:val="00113BF6"/>
    <w:rsid w:val="001571A3"/>
    <w:rsid w:val="0015793B"/>
    <w:rsid w:val="001763F3"/>
    <w:rsid w:val="001F26F8"/>
    <w:rsid w:val="00204092"/>
    <w:rsid w:val="0027532A"/>
    <w:rsid w:val="002C0B54"/>
    <w:rsid w:val="00367390"/>
    <w:rsid w:val="003A5F0D"/>
    <w:rsid w:val="003B2F34"/>
    <w:rsid w:val="00490428"/>
    <w:rsid w:val="00492E2E"/>
    <w:rsid w:val="0058596C"/>
    <w:rsid w:val="005A5184"/>
    <w:rsid w:val="00620B45"/>
    <w:rsid w:val="00621C8C"/>
    <w:rsid w:val="006508B3"/>
    <w:rsid w:val="00654761"/>
    <w:rsid w:val="00656635"/>
    <w:rsid w:val="0067282C"/>
    <w:rsid w:val="006B06E9"/>
    <w:rsid w:val="00700555"/>
    <w:rsid w:val="00704029"/>
    <w:rsid w:val="00714C16"/>
    <w:rsid w:val="00770B4B"/>
    <w:rsid w:val="00784721"/>
    <w:rsid w:val="007B18B9"/>
    <w:rsid w:val="007E33F3"/>
    <w:rsid w:val="0080097D"/>
    <w:rsid w:val="00846E3C"/>
    <w:rsid w:val="008C0795"/>
    <w:rsid w:val="008D79DB"/>
    <w:rsid w:val="009271EB"/>
    <w:rsid w:val="00980D71"/>
    <w:rsid w:val="009A784E"/>
    <w:rsid w:val="009C5C85"/>
    <w:rsid w:val="00A4661B"/>
    <w:rsid w:val="00A46C0B"/>
    <w:rsid w:val="00A932C9"/>
    <w:rsid w:val="00AF60B6"/>
    <w:rsid w:val="00B12351"/>
    <w:rsid w:val="00B35B2E"/>
    <w:rsid w:val="00B729F8"/>
    <w:rsid w:val="00B8738F"/>
    <w:rsid w:val="00BB4B92"/>
    <w:rsid w:val="00C75F37"/>
    <w:rsid w:val="00C823E1"/>
    <w:rsid w:val="00C82989"/>
    <w:rsid w:val="00C95B72"/>
    <w:rsid w:val="00CC7848"/>
    <w:rsid w:val="00D0755A"/>
    <w:rsid w:val="00D71277"/>
    <w:rsid w:val="00DA182A"/>
    <w:rsid w:val="00DC79EE"/>
    <w:rsid w:val="00E011C8"/>
    <w:rsid w:val="00E04887"/>
    <w:rsid w:val="00E331A9"/>
    <w:rsid w:val="00E576A7"/>
    <w:rsid w:val="00E61957"/>
    <w:rsid w:val="00EC3668"/>
    <w:rsid w:val="00EE69F6"/>
    <w:rsid w:val="00F109AE"/>
    <w:rsid w:val="00F242FB"/>
    <w:rsid w:val="00F326E6"/>
    <w:rsid w:val="00F96BC1"/>
    <w:rsid w:val="00FB0020"/>
    <w:rsid w:val="00FB3ABF"/>
    <w:rsid w:val="00FF55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8"/>
        <w:szCs w:val="28"/>
        <w:lang w:val="uk-UA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8B3"/>
  </w:style>
  <w:style w:type="paragraph" w:styleId="1">
    <w:name w:val="heading 1"/>
    <w:basedOn w:val="a"/>
    <w:next w:val="a"/>
    <w:uiPriority w:val="9"/>
    <w:qFormat/>
    <w:rsid w:val="006508B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rsid w:val="006508B3"/>
    <w:pPr>
      <w:ind w:firstLine="0"/>
      <w:jc w:val="left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rsid w:val="006508B3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uiPriority w:val="9"/>
    <w:semiHidden/>
    <w:unhideWhenUsed/>
    <w:qFormat/>
    <w:rsid w:val="006508B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rsid w:val="006508B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rsid w:val="006508B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6508B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6508B3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rsid w:val="006508B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rsid w:val="006508B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rsid w:val="006508B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1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6">
    <w:name w:val="header"/>
    <w:basedOn w:val="a"/>
    <w:link w:val="a7"/>
    <w:uiPriority w:val="99"/>
    <w:unhideWhenUsed/>
    <w:rsid w:val="006E68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6859"/>
  </w:style>
  <w:style w:type="paragraph" w:styleId="a8">
    <w:name w:val="footer"/>
    <w:basedOn w:val="a"/>
    <w:link w:val="a9"/>
    <w:uiPriority w:val="99"/>
    <w:unhideWhenUsed/>
    <w:rsid w:val="006E68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6859"/>
  </w:style>
  <w:style w:type="paragraph" w:styleId="aa">
    <w:name w:val="Balloon Text"/>
    <w:basedOn w:val="a"/>
    <w:link w:val="ab"/>
    <w:uiPriority w:val="99"/>
    <w:semiHidden/>
    <w:unhideWhenUsed/>
    <w:rsid w:val="000C2E44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C2E44"/>
    <w:rPr>
      <w:rFonts w:ascii="Segoe UI" w:hAnsi="Segoe UI" w:cs="Segoe UI"/>
      <w:sz w:val="18"/>
      <w:szCs w:val="18"/>
    </w:rPr>
  </w:style>
  <w:style w:type="table" w:customStyle="1" w:styleId="ac">
    <w:basedOn w:val="TableNormal1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1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1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1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f0">
    <w:name w:val="annotation text"/>
    <w:basedOn w:val="a"/>
    <w:link w:val="af1"/>
    <w:uiPriority w:val="99"/>
    <w:semiHidden/>
    <w:unhideWhenUsed/>
    <w:rsid w:val="006508B3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6508B3"/>
    <w:rPr>
      <w:sz w:val="20"/>
      <w:szCs w:val="20"/>
    </w:rPr>
  </w:style>
  <w:style w:type="character" w:styleId="af2">
    <w:name w:val="annotation reference"/>
    <w:basedOn w:val="a0"/>
    <w:uiPriority w:val="99"/>
    <w:semiHidden/>
    <w:unhideWhenUsed/>
    <w:rsid w:val="006508B3"/>
    <w:rPr>
      <w:sz w:val="16"/>
      <w:szCs w:val="16"/>
    </w:rPr>
  </w:style>
  <w:style w:type="paragraph" w:styleId="af3">
    <w:name w:val="annotation subject"/>
    <w:basedOn w:val="af0"/>
    <w:next w:val="af0"/>
    <w:link w:val="af4"/>
    <w:uiPriority w:val="99"/>
    <w:semiHidden/>
    <w:unhideWhenUsed/>
    <w:rsid w:val="00512174"/>
    <w:rPr>
      <w:b/>
      <w:bCs/>
    </w:rPr>
  </w:style>
  <w:style w:type="character" w:customStyle="1" w:styleId="af4">
    <w:name w:val="Тема примечания Знак"/>
    <w:basedOn w:val="af1"/>
    <w:link w:val="af3"/>
    <w:uiPriority w:val="99"/>
    <w:semiHidden/>
    <w:rsid w:val="00512174"/>
    <w:rPr>
      <w:b/>
      <w:bCs/>
      <w:sz w:val="20"/>
      <w:szCs w:val="20"/>
    </w:rPr>
  </w:style>
  <w:style w:type="table" w:customStyle="1" w:styleId="af5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7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9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fb">
    <w:name w:val="Normal (Web)"/>
    <w:basedOn w:val="a"/>
    <w:uiPriority w:val="99"/>
    <w:rsid w:val="00A932C9"/>
    <w:pPr>
      <w:spacing w:before="100" w:beforeAutospacing="1" w:after="100" w:afterAutospacing="1"/>
      <w:ind w:firstLine="0"/>
      <w:jc w:val="left"/>
    </w:pPr>
    <w:rPr>
      <w:sz w:val="24"/>
      <w:szCs w:val="24"/>
      <w:lang w:val="ru-RU"/>
    </w:rPr>
  </w:style>
  <w:style w:type="character" w:styleId="afc">
    <w:name w:val="Hyperlink"/>
    <w:basedOn w:val="a0"/>
    <w:uiPriority w:val="99"/>
    <w:unhideWhenUsed/>
    <w:rsid w:val="00656635"/>
    <w:rPr>
      <w:color w:val="0000FF" w:themeColor="hyperlink"/>
      <w:u w:val="single"/>
    </w:rPr>
  </w:style>
  <w:style w:type="character" w:customStyle="1" w:styleId="rvts0">
    <w:name w:val="rvts0"/>
    <w:basedOn w:val="a0"/>
    <w:rsid w:val="00656635"/>
    <w:rPr>
      <w:rFonts w:cs="Times New Roman"/>
    </w:rPr>
  </w:style>
  <w:style w:type="character" w:customStyle="1" w:styleId="20">
    <w:name w:val="Основной текст (2)"/>
    <w:basedOn w:val="a0"/>
    <w:rsid w:val="000E06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uk-UA" w:eastAsia="uk-UA" w:bidi="uk-UA"/>
    </w:rPr>
  </w:style>
  <w:style w:type="paragraph" w:styleId="afd">
    <w:name w:val="List Paragraph"/>
    <w:basedOn w:val="a"/>
    <w:uiPriority w:val="34"/>
    <w:qFormat/>
    <w:rsid w:val="00F109AE"/>
    <w:pPr>
      <w:ind w:left="720" w:firstLine="0"/>
      <w:contextualSpacing/>
      <w:jc w:val="left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arch.ligazakon.ua/l_doc2.nsf/link1/KP170815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sm8h+4b5STCl6+GtMMHoTjsA7g==">AMUW2mWszXXQaC4JG8lTtuB6DdcfyR5K5AYIoS8MXtQOXNjDRH6ToLoFYdHMy604hsBDTUvZnorR/p2pQflBnW6CWGh8HWnFI6jGESz0SSszWKbROuBE5gk9mkcGmTi9s4MjB0sljx4EHG/fFu9IOFoUnyhYc8KcG8n9mt5SIidwzXyBEvEcq3jIlFMFDX+5XudBzx4+dxGB5Rhx6JMtuoFmCzrYYIvZLA==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4</Pages>
  <Words>1099</Words>
  <Characters>6270</Characters>
  <Application>Microsoft Office Word</Application>
  <DocSecurity>0</DocSecurity>
  <Lines>52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Ірина Тимченко</dc:creator>
  <cp:lastModifiedBy>2800-bondarN</cp:lastModifiedBy>
  <cp:revision>35</cp:revision>
  <cp:lastPrinted>2021-03-18T12:54:00Z</cp:lastPrinted>
  <dcterms:created xsi:type="dcterms:W3CDTF">2021-02-09T14:59:00Z</dcterms:created>
  <dcterms:modified xsi:type="dcterms:W3CDTF">2021-03-19T11:31:00Z</dcterms:modified>
</cp:coreProperties>
</file>