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Державна казначейська служба України;</w:t>
      </w:r>
      <w:r w:rsidR="009C60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м. Київ; код за ЄДРПОУ</w:t>
      </w:r>
      <w:r w:rsidR="003E5E7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– 37567646; категорія замовника – орган державної влади.</w:t>
      </w:r>
    </w:p>
    <w:p w:rsidR="009F610E" w:rsidRPr="00204038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15A9F" w:rsidRPr="00815A9F">
        <w:rPr>
          <w:rFonts w:ascii="Times New Roman" w:hAnsi="Times New Roman"/>
          <w:sz w:val="24"/>
          <w:szCs w:val="24"/>
        </w:rPr>
        <w:t>«50410000-2 – Послуги з ремонту і технічного обслуговування вимірювальних, випробувальних і контрольних приладів (Технічне обслуговування системи пожежної сигналізації)»</w:t>
      </w:r>
      <w:r w:rsidR="009F610E" w:rsidRPr="00815A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1F80" w:rsidRPr="00A26D8A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Ідентифікатор закупівлі</w:t>
      </w:r>
      <w:r w:rsidRPr="007F74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D43DDE" w:rsidRPr="00D43DDE">
        <w:rPr>
          <w:rFonts w:ascii="Times New Roman" w:hAnsi="Times New Roman"/>
          <w:color w:val="000000"/>
          <w:sz w:val="24"/>
          <w:szCs w:val="24"/>
        </w:rPr>
        <w:t>UA-2026-03-12-007026-a.</w:t>
      </w:r>
    </w:p>
    <w:p w:rsidR="00B12373" w:rsidRPr="00DE1453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</w:t>
      </w:r>
      <w:r w:rsidR="009F610E" w:rsidRPr="00DE1453">
        <w:rPr>
          <w:rFonts w:ascii="Times New Roman" w:eastAsia="Times New Roman" w:hAnsi="Times New Roman"/>
          <w:sz w:val="24"/>
          <w:szCs w:val="24"/>
          <w:lang w:eastAsia="ru-RU"/>
        </w:rPr>
        <w:t>замовника</w:t>
      </w:r>
      <w:r w:rsidR="00DE1453" w:rsidRPr="00DE1453">
        <w:rPr>
          <w:rFonts w:ascii="Times New Roman" w:eastAsia="Times New Roman" w:hAnsi="Times New Roman"/>
          <w:sz w:val="24"/>
          <w:szCs w:val="24"/>
          <w:lang w:eastAsia="ru-RU"/>
        </w:rPr>
        <w:t xml:space="preserve"> та з урахуванням нормативно-правових актів, що регулюють питання, пов’язані з </w:t>
      </w:r>
      <w:r w:rsidR="00815A9F">
        <w:rPr>
          <w:rFonts w:ascii="Times New Roman" w:eastAsia="Times New Roman" w:hAnsi="Times New Roman"/>
          <w:sz w:val="24"/>
          <w:szCs w:val="24"/>
          <w:lang w:eastAsia="ru-RU"/>
        </w:rPr>
        <w:t>технічним обслуговуванням системи пожежної сигналізації</w:t>
      </w:r>
      <w:r w:rsidR="00DE1453" w:rsidRPr="00DE145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920DD" w:rsidRPr="00DE14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6060F" w:rsidRPr="00204038" w:rsidRDefault="00C819C9" w:rsidP="009C6041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>бюджетного призначення</w:t>
      </w:r>
      <w:r w:rsid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для п</w:t>
      </w:r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ослуг із </w:t>
      </w:r>
      <w:r w:rsidR="00815A9F">
        <w:rPr>
          <w:rFonts w:ascii="Times New Roman" w:eastAsia="Times New Roman" w:hAnsi="Times New Roman"/>
          <w:sz w:val="24"/>
          <w:szCs w:val="24"/>
          <w:lang w:eastAsia="ru-RU"/>
        </w:rPr>
        <w:t>технічного обслуговування системи пожежної сигналізації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відповідно до розрахунку</w:t>
      </w:r>
      <w:r w:rsidR="00E8406D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видатків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до кошторису на 202</w:t>
      </w:r>
      <w:r w:rsidR="005E74C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8406D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815A9F">
        <w:rPr>
          <w:rFonts w:ascii="Times New Roman" w:eastAsia="Times New Roman" w:hAnsi="Times New Roman"/>
          <w:sz w:val="24"/>
          <w:szCs w:val="24"/>
          <w:lang w:eastAsia="ru-RU"/>
        </w:rPr>
        <w:t>44302</w:t>
      </w:r>
      <w:r w:rsidR="005E74C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15A9F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ПДВ.</w:t>
      </w:r>
    </w:p>
    <w:p w:rsidR="00DD4E4A" w:rsidRPr="00204038" w:rsidRDefault="00DD4E4A" w:rsidP="009C6041">
      <w:pPr>
        <w:pStyle w:val="a3"/>
        <w:numPr>
          <w:ilvl w:val="0"/>
          <w:numId w:val="1"/>
        </w:numPr>
        <w:tabs>
          <w:tab w:val="left" w:pos="851"/>
        </w:tabs>
        <w:spacing w:before="120"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815A9F">
        <w:rPr>
          <w:rFonts w:ascii="Times New Roman" w:eastAsia="Times New Roman" w:hAnsi="Times New Roman"/>
          <w:sz w:val="24"/>
          <w:szCs w:val="24"/>
          <w:lang w:eastAsia="ru-RU"/>
        </w:rPr>
        <w:t>44303</w:t>
      </w:r>
      <w:r w:rsidR="005E74C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15A9F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ПДВ.</w:t>
      </w: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F0565D" w:rsidRPr="00F0565D" w:rsidRDefault="00F0565D" w:rsidP="00F0565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0565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Визначено відповідно до Методики визначення очікува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ної вартості предмета закупівлі </w:t>
      </w:r>
      <w:r w:rsidRPr="00F0565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під час здійснення публічних </w:t>
      </w:r>
      <w:proofErr w:type="spellStart"/>
      <w:r w:rsidRPr="00F0565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F0565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у Державній казначейській службі України, затвердженої наказом Державної казначейської служби України від 10.01.2025 № 9 та розробленої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згідно з методом порівняння ринкових цін.</w:t>
      </w:r>
    </w:p>
    <w:p w:rsidR="00F0565D" w:rsidRPr="00F0565D" w:rsidRDefault="00F0565D" w:rsidP="00F0565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0565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 метою отримання комерційних пропозицій від потенційних учасників ринку, які надають аналогічні послуги на території України, Відділом проаналізовано активність фахових підприємств в мережі інтернет та проведено ринкові консультації. За результатами було надіслано листи-запити 17 (сімнадцяти) учасникам ринку з описом необхідних вимог до послуг.</w:t>
      </w:r>
    </w:p>
    <w:p w:rsidR="00F0565D" w:rsidRPr="00F0565D" w:rsidRDefault="00F0565D" w:rsidP="00F0565D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0565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Розрахунок ОВ закупівлі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F0565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послуг здійснювався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F0565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 використанням 4 цінових пропозицій. Результат розрахунку ОВ за результатами аналізу зазначених цінових пропозицій такий: </w:t>
      </w:r>
    </w:p>
    <w:p w:rsidR="004A15CB" w:rsidRPr="00773E9D" w:rsidRDefault="004A15CB" w:rsidP="004A15CB">
      <w:pPr>
        <w:pStyle w:val="a5"/>
        <w:spacing w:before="0" w:beforeAutospacing="0" w:after="240" w:afterAutospacing="0"/>
        <w:jc w:val="both"/>
        <w:rPr>
          <w:color w:val="000000"/>
        </w:rPr>
      </w:pPr>
      <w:r>
        <w:t>ОВ = (Ц</w:t>
      </w:r>
      <w:r w:rsidRPr="000913C1">
        <w:rPr>
          <w:vertAlign w:val="subscript"/>
        </w:rPr>
        <w:t>1</w:t>
      </w:r>
      <w:r>
        <w:t xml:space="preserve"> + Ц</w:t>
      </w:r>
      <w:r w:rsidRPr="000913C1">
        <w:rPr>
          <w:vertAlign w:val="subscript"/>
        </w:rPr>
        <w:t>2</w:t>
      </w:r>
      <w:r>
        <w:t xml:space="preserve"> + Ц</w:t>
      </w:r>
      <w:r w:rsidRPr="000913C1">
        <w:rPr>
          <w:vertAlign w:val="subscript"/>
        </w:rPr>
        <w:t>3</w:t>
      </w:r>
      <w:r w:rsidRPr="00FD3514">
        <w:t>+Ц</w:t>
      </w:r>
      <w:r>
        <w:rPr>
          <w:vertAlign w:val="subscript"/>
        </w:rPr>
        <w:t>4</w:t>
      </w:r>
      <w:r>
        <w:t>)/4</w:t>
      </w:r>
      <w:r w:rsidRPr="00C42A69">
        <w:t xml:space="preserve"> = (</w:t>
      </w:r>
      <w:r>
        <w:t>42120,00 + 433</w:t>
      </w:r>
      <w:bookmarkStart w:id="0" w:name="_GoBack"/>
      <w:bookmarkEnd w:id="0"/>
      <w:r>
        <w:t>80,00</w:t>
      </w:r>
      <w:r w:rsidRPr="00C42A69">
        <w:t xml:space="preserve"> + </w:t>
      </w:r>
      <w:r>
        <w:t>44190,00</w:t>
      </w:r>
      <w:r w:rsidRPr="00C42A69">
        <w:t xml:space="preserve"> +</w:t>
      </w:r>
      <w:r>
        <w:t>47520,00)/4</w:t>
      </w:r>
      <w:r w:rsidRPr="00C42A69">
        <w:t xml:space="preserve"> = </w:t>
      </w:r>
      <w:r>
        <w:t>44303</w:t>
      </w:r>
      <w:r w:rsidRPr="00773E9D">
        <w:t>,</w:t>
      </w:r>
      <w:r>
        <w:t>00</w:t>
      </w:r>
      <w:r w:rsidRPr="00773E9D">
        <w:t xml:space="preserve"> грн </w:t>
      </w:r>
    </w:p>
    <w:p w:rsidR="004A15CB" w:rsidRPr="009F329C" w:rsidRDefault="004A15CB" w:rsidP="004A15CB">
      <w:pPr>
        <w:pStyle w:val="a5"/>
        <w:spacing w:before="0" w:beforeAutospacing="0" w:after="0" w:afterAutospacing="0"/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Таким чином, ОВ закупівлі послуг на період квітень-грудень 2026 року становить          </w:t>
      </w:r>
      <w:r>
        <w:rPr>
          <w:b/>
          <w:color w:val="000000"/>
        </w:rPr>
        <w:t>44303</w:t>
      </w:r>
      <w:r w:rsidRPr="009F329C">
        <w:rPr>
          <w:b/>
          <w:color w:val="000000"/>
        </w:rPr>
        <w:t>,</w:t>
      </w:r>
      <w:r>
        <w:rPr>
          <w:b/>
          <w:color w:val="000000"/>
        </w:rPr>
        <w:t>00 грн</w:t>
      </w:r>
      <w:r w:rsidRPr="009F329C">
        <w:rPr>
          <w:b/>
          <w:color w:val="000000"/>
        </w:rPr>
        <w:t>.</w:t>
      </w:r>
    </w:p>
    <w:p w:rsidR="0082471D" w:rsidRPr="00D732A9" w:rsidRDefault="0082471D" w:rsidP="004A15CB">
      <w:pPr>
        <w:spacing w:after="0" w:line="240" w:lineRule="auto"/>
        <w:ind w:firstLine="567"/>
        <w:jc w:val="both"/>
        <w:rPr>
          <w:lang w:val="ru-RU" w:eastAsia="ru-RU"/>
        </w:rPr>
      </w:pPr>
    </w:p>
    <w:sectPr w:rsidR="0082471D" w:rsidRPr="00D732A9" w:rsidSect="00D732A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627FE"/>
    <w:rsid w:val="0006430F"/>
    <w:rsid w:val="00083B42"/>
    <w:rsid w:val="000B1F80"/>
    <w:rsid w:val="000C58C4"/>
    <w:rsid w:val="000D292C"/>
    <w:rsid w:val="000D4E09"/>
    <w:rsid w:val="000E6A34"/>
    <w:rsid w:val="00132BC9"/>
    <w:rsid w:val="0015274D"/>
    <w:rsid w:val="001F3A51"/>
    <w:rsid w:val="00204038"/>
    <w:rsid w:val="00214C14"/>
    <w:rsid w:val="00233345"/>
    <w:rsid w:val="002F5EE4"/>
    <w:rsid w:val="002F7D8B"/>
    <w:rsid w:val="00347FC7"/>
    <w:rsid w:val="00370C4C"/>
    <w:rsid w:val="0037107F"/>
    <w:rsid w:val="0038019F"/>
    <w:rsid w:val="003920C0"/>
    <w:rsid w:val="003B6F8D"/>
    <w:rsid w:val="003C4230"/>
    <w:rsid w:val="003E197A"/>
    <w:rsid w:val="003E5E76"/>
    <w:rsid w:val="004A15CB"/>
    <w:rsid w:val="004A7467"/>
    <w:rsid w:val="005208B5"/>
    <w:rsid w:val="005621FD"/>
    <w:rsid w:val="00575E3F"/>
    <w:rsid w:val="00595B53"/>
    <w:rsid w:val="005E74C6"/>
    <w:rsid w:val="005F3138"/>
    <w:rsid w:val="006065A6"/>
    <w:rsid w:val="006124A8"/>
    <w:rsid w:val="00691B46"/>
    <w:rsid w:val="006A1BE5"/>
    <w:rsid w:val="006B7798"/>
    <w:rsid w:val="006D338E"/>
    <w:rsid w:val="006D6144"/>
    <w:rsid w:val="006E1E6C"/>
    <w:rsid w:val="006F17C9"/>
    <w:rsid w:val="00706948"/>
    <w:rsid w:val="0071711D"/>
    <w:rsid w:val="0072458C"/>
    <w:rsid w:val="00735934"/>
    <w:rsid w:val="00772C36"/>
    <w:rsid w:val="007D277F"/>
    <w:rsid w:val="007D5D75"/>
    <w:rsid w:val="007F743A"/>
    <w:rsid w:val="00815A9F"/>
    <w:rsid w:val="0082471D"/>
    <w:rsid w:val="00884C45"/>
    <w:rsid w:val="008920DD"/>
    <w:rsid w:val="008B26F8"/>
    <w:rsid w:val="008E5463"/>
    <w:rsid w:val="008F59EE"/>
    <w:rsid w:val="00904350"/>
    <w:rsid w:val="009463FB"/>
    <w:rsid w:val="00967420"/>
    <w:rsid w:val="009C6041"/>
    <w:rsid w:val="009F610E"/>
    <w:rsid w:val="00A26D8A"/>
    <w:rsid w:val="00A63948"/>
    <w:rsid w:val="00A83726"/>
    <w:rsid w:val="00A877D1"/>
    <w:rsid w:val="00AA6B39"/>
    <w:rsid w:val="00AD0A77"/>
    <w:rsid w:val="00AF2D6C"/>
    <w:rsid w:val="00B0092E"/>
    <w:rsid w:val="00B12373"/>
    <w:rsid w:val="00B44B35"/>
    <w:rsid w:val="00B6060F"/>
    <w:rsid w:val="00BB3D1D"/>
    <w:rsid w:val="00C429FD"/>
    <w:rsid w:val="00C50EBF"/>
    <w:rsid w:val="00C819C9"/>
    <w:rsid w:val="00C9110B"/>
    <w:rsid w:val="00CA4C89"/>
    <w:rsid w:val="00CB1DFE"/>
    <w:rsid w:val="00D417A2"/>
    <w:rsid w:val="00D43DDE"/>
    <w:rsid w:val="00D51833"/>
    <w:rsid w:val="00D732A9"/>
    <w:rsid w:val="00D800C7"/>
    <w:rsid w:val="00D942D7"/>
    <w:rsid w:val="00DB4DDC"/>
    <w:rsid w:val="00DD4E4A"/>
    <w:rsid w:val="00DE1453"/>
    <w:rsid w:val="00DF19D6"/>
    <w:rsid w:val="00E33508"/>
    <w:rsid w:val="00E33FD8"/>
    <w:rsid w:val="00E8406D"/>
    <w:rsid w:val="00F0565D"/>
    <w:rsid w:val="00F85D53"/>
    <w:rsid w:val="00F93308"/>
    <w:rsid w:val="00F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E397"/>
  <w15:docId w15:val="{C422020C-8B02-439C-992E-02D7AD8B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7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D732A9"/>
    <w:rPr>
      <w:color w:val="0000FF"/>
      <w:u w:val="single"/>
    </w:rPr>
  </w:style>
  <w:style w:type="paragraph" w:customStyle="1" w:styleId="a50">
    <w:name w:val="a5"/>
    <w:basedOn w:val="a"/>
    <w:rsid w:val="005E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1857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Гужвенко Поліна Сергіївна</cp:lastModifiedBy>
  <cp:revision>4</cp:revision>
  <cp:lastPrinted>2022-01-28T08:42:00Z</cp:lastPrinted>
  <dcterms:created xsi:type="dcterms:W3CDTF">2026-03-12T12:52:00Z</dcterms:created>
  <dcterms:modified xsi:type="dcterms:W3CDTF">2026-03-12T14:27:00Z</dcterms:modified>
</cp:coreProperties>
</file>