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19C9" w:rsidRPr="00204038" w:rsidRDefault="000B1F80" w:rsidP="00595B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4038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95B53" w:rsidRPr="00204038" w:rsidRDefault="00595B53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04038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204038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204038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:rsidR="000B1F80" w:rsidRPr="00204038" w:rsidRDefault="000B1F80" w:rsidP="000B1F8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Державна казначейська служба України; </w:t>
      </w:r>
      <w:r w:rsidRPr="00204038">
        <w:rPr>
          <w:rFonts w:ascii="Times New Roman" w:eastAsia="Times New Roman" w:hAnsi="Times New Roman"/>
          <w:sz w:val="24"/>
          <w:szCs w:val="24"/>
          <w:lang w:eastAsia="ru-RU"/>
        </w:rPr>
        <w:br/>
        <w:t>м. Київ; код за ЄДРПОУ – 37567646; категорія замовника – орган державної влади.</w:t>
      </w:r>
    </w:p>
    <w:p w:rsidR="009F610E" w:rsidRPr="00204038" w:rsidRDefault="000B1F80" w:rsidP="009F610E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9F610E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9F610E" w:rsidRPr="00993C9A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435BF3" w:rsidRPr="00435BF3">
        <w:rPr>
          <w:rFonts w:ascii="Times New Roman" w:eastAsia="Times New Roman" w:hAnsi="Times New Roman"/>
          <w:sz w:val="24"/>
          <w:szCs w:val="24"/>
          <w:lang w:eastAsia="ru-RU"/>
        </w:rPr>
        <w:t>79990000-0 ‒ Різні послуги, пов’язані з діловою сферою (Послуги водіїв з перевезення автотранспортом)</w:t>
      </w:r>
      <w:r w:rsidR="009F610E" w:rsidRPr="00993C9A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9F610E" w:rsidRPr="0020403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B1F80" w:rsidRPr="006929D4" w:rsidRDefault="000B1F80" w:rsidP="000B1F8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E64937" w:rsidRPr="00E64937">
        <w:rPr>
          <w:rFonts w:ascii="Times New Roman" w:eastAsia="Times New Roman" w:hAnsi="Times New Roman"/>
          <w:sz w:val="24"/>
          <w:szCs w:val="24"/>
          <w:lang w:eastAsia="ru-RU"/>
        </w:rPr>
        <w:t>UA-202</w:t>
      </w:r>
      <w:r w:rsidR="007A0870">
        <w:rPr>
          <w:rFonts w:ascii="Times New Roman" w:eastAsia="Times New Roman" w:hAnsi="Times New Roman"/>
          <w:sz w:val="24"/>
          <w:szCs w:val="24"/>
          <w:lang w:val="en-US" w:eastAsia="ru-RU"/>
        </w:rPr>
        <w:t>6</w:t>
      </w:r>
      <w:r w:rsidR="00E64937" w:rsidRPr="00E64937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993C9A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7A0870">
        <w:rPr>
          <w:rFonts w:ascii="Times New Roman" w:eastAsia="Times New Roman" w:hAnsi="Times New Roman"/>
          <w:sz w:val="24"/>
          <w:szCs w:val="24"/>
          <w:lang w:val="en-US" w:eastAsia="ru-RU"/>
        </w:rPr>
        <w:t>1</w:t>
      </w:r>
      <w:r w:rsidR="00E64937" w:rsidRPr="00E64937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7A0870">
        <w:rPr>
          <w:rFonts w:ascii="Times New Roman" w:eastAsia="Times New Roman" w:hAnsi="Times New Roman"/>
          <w:sz w:val="24"/>
          <w:szCs w:val="24"/>
          <w:lang w:val="en-US" w:eastAsia="ru-RU"/>
        </w:rPr>
        <w:t>05</w:t>
      </w:r>
      <w:r w:rsidR="00E64937" w:rsidRPr="00E64937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993C9A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="00435BF3">
        <w:rPr>
          <w:rFonts w:ascii="Times New Roman" w:eastAsia="Times New Roman" w:hAnsi="Times New Roman"/>
          <w:sz w:val="24"/>
          <w:szCs w:val="24"/>
          <w:lang w:eastAsia="ru-RU"/>
        </w:rPr>
        <w:t>4382</w:t>
      </w:r>
      <w:r w:rsidR="00E64937" w:rsidRPr="00E64937">
        <w:rPr>
          <w:rFonts w:ascii="Times New Roman" w:eastAsia="Times New Roman" w:hAnsi="Times New Roman"/>
          <w:sz w:val="24"/>
          <w:szCs w:val="24"/>
          <w:lang w:eastAsia="ru-RU"/>
        </w:rPr>
        <w:t>-а</w:t>
      </w:r>
      <w:r w:rsidR="006929D4" w:rsidRPr="006929D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12373" w:rsidRPr="00204038" w:rsidRDefault="00595B53" w:rsidP="009F610E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204038">
        <w:rPr>
          <w:rFonts w:ascii="Times New Roman" w:hAnsi="Times New Roman"/>
          <w:sz w:val="24"/>
          <w:szCs w:val="24"/>
        </w:rPr>
        <w:t xml:space="preserve"> </w:t>
      </w:r>
      <w:r w:rsidR="009F610E" w:rsidRPr="00204038">
        <w:rPr>
          <w:rFonts w:ascii="Times New Roman" w:eastAsia="Times New Roman" w:hAnsi="Times New Roman"/>
          <w:sz w:val="24"/>
          <w:szCs w:val="24"/>
          <w:lang w:eastAsia="ru-RU"/>
        </w:rPr>
        <w:t>технічні та якісні характеристики предмета закупівлі визначені відповідно до потреб замовника</w:t>
      </w:r>
      <w:r w:rsidR="00083B42" w:rsidRPr="0020403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920DD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83B42" w:rsidRPr="00204038" w:rsidRDefault="00083B42" w:rsidP="009F610E">
      <w:pPr>
        <w:pStyle w:val="a3"/>
        <w:tabs>
          <w:tab w:val="left" w:pos="851"/>
        </w:tabs>
        <w:spacing w:after="0" w:line="240" w:lineRule="auto"/>
        <w:ind w:left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6060F" w:rsidRPr="00D0104A" w:rsidRDefault="00C819C9" w:rsidP="008B26F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430A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</w:t>
      </w:r>
      <w:r w:rsidR="00B12373" w:rsidRPr="007430A8">
        <w:rPr>
          <w:rFonts w:ascii="Times New Roman" w:eastAsia="Times New Roman" w:hAnsi="Times New Roman"/>
          <w:b/>
          <w:sz w:val="24"/>
          <w:szCs w:val="24"/>
          <w:lang w:eastAsia="ru-RU"/>
        </w:rPr>
        <w:t>розміру бюджетного призначення</w:t>
      </w:r>
      <w:r w:rsidR="00E33FD8" w:rsidRPr="00D0104A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9F610E" w:rsidRPr="00D0104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7A0870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9F610E" w:rsidRPr="00C7082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D4E09" w:rsidRPr="00D010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35765" w:rsidRPr="00204038" w:rsidRDefault="00035765" w:rsidP="009F6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4E4A" w:rsidRPr="00204038" w:rsidRDefault="00DD4E4A" w:rsidP="00DD4E4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7A0870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435BF3">
        <w:rPr>
          <w:rFonts w:ascii="Times New Roman" w:eastAsia="Times New Roman" w:hAnsi="Times New Roman"/>
          <w:sz w:val="24"/>
          <w:szCs w:val="24"/>
          <w:lang w:eastAsia="ru-RU"/>
        </w:rPr>
        <w:t> 419 616,78</w:t>
      </w:r>
      <w:r w:rsidRPr="00204038">
        <w:rPr>
          <w:rFonts w:ascii="Times New Roman" w:eastAsia="Times New Roman" w:hAnsi="Times New Roman"/>
          <w:sz w:val="24"/>
          <w:szCs w:val="24"/>
          <w:lang w:eastAsia="uk-UA"/>
        </w:rPr>
        <w:t xml:space="preserve"> грн</w:t>
      </w:r>
      <w:r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з ПДВ.</w:t>
      </w:r>
    </w:p>
    <w:p w:rsidR="00DD4E4A" w:rsidRPr="00204038" w:rsidRDefault="00DD4E4A" w:rsidP="009F6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373" w:rsidRDefault="00B6060F" w:rsidP="008B26F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</w:t>
      </w:r>
      <w:r w:rsidR="00B12373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очікуваної вартості предмета закупівлі</w:t>
      </w:r>
      <w:r w:rsidR="00C819C9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D767F6" w:rsidRPr="00204038" w:rsidRDefault="00D767F6" w:rsidP="00D767F6">
      <w:pPr>
        <w:pStyle w:val="a3"/>
        <w:tabs>
          <w:tab w:val="left" w:pos="851"/>
        </w:tabs>
        <w:spacing w:after="0" w:line="240" w:lineRule="auto"/>
        <w:ind w:left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A38DA" w:rsidRPr="00DA38DA" w:rsidRDefault="00DA38DA" w:rsidP="00DA38DA">
      <w:pPr>
        <w:pStyle w:val="a5"/>
        <w:spacing w:before="0" w:beforeAutospacing="0" w:after="0" w:afterAutospacing="0"/>
        <w:ind w:firstLine="567"/>
        <w:jc w:val="both"/>
      </w:pPr>
      <w:bookmarkStart w:id="0" w:name="_GoBack"/>
      <w:r w:rsidRPr="00DA38DA">
        <w:t xml:space="preserve">Для проведення процедури закупівлі послуг за предметом </w:t>
      </w:r>
      <w:r w:rsidRPr="00DA38DA">
        <w:rPr>
          <w:b/>
        </w:rPr>
        <w:t xml:space="preserve">«79990000-0 ‒ Різні послуги, пов’язані з діловою сферою (Послуги водіїв з перевезення автотранспортом)» </w:t>
      </w:r>
      <w:r w:rsidRPr="00DA38DA">
        <w:t>(далі – послуги)</w:t>
      </w:r>
      <w:r w:rsidRPr="00DA38DA">
        <w:rPr>
          <w:b/>
        </w:rPr>
        <w:t xml:space="preserve"> </w:t>
      </w:r>
      <w:r w:rsidRPr="00DA38DA">
        <w:t>для забезпечення потреб на 2026 рік, Відділ адміністративно-господарської роботи (далі – Відділ) з метою здійснення розрахунку очікуваної вартості (далі – ОВ) застосовано положення Методики визначення очікуваної вартості предмета закупівлі під час здійснення публічних закупівель у Державній казначейській службі України, затвердженої наказом Державної казначейської служби України від 10.01.2025 № 9 (далі – Методика) (розробленої з урахуванням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(зі змінами)).</w:t>
      </w:r>
    </w:p>
    <w:p w:rsidR="00DA38DA" w:rsidRPr="00DA38DA" w:rsidRDefault="00DA38DA" w:rsidP="00DA38DA">
      <w:pPr>
        <w:pStyle w:val="a5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  <w:r w:rsidRPr="00DA38DA">
        <w:rPr>
          <w:rFonts w:eastAsiaTheme="minorHAnsi"/>
          <w:lang w:eastAsia="en-US"/>
        </w:rPr>
        <w:t xml:space="preserve">Відповідно до абзацу 2 підпункту 2.5 розділу ІІ Методики, спосіб </w:t>
      </w:r>
      <w:r w:rsidRPr="00DA38DA">
        <w:t>розрахунку очікуваної вартості предмета закупівлі залежить від виду предмета закупівлі, його розповсюдженості на ринку, порядку формування ціни на нього</w:t>
      </w:r>
      <w:r w:rsidRPr="00DA38DA">
        <w:rPr>
          <w:rFonts w:eastAsiaTheme="minorHAnsi"/>
          <w:lang w:eastAsia="en-US"/>
        </w:rPr>
        <w:t>.</w:t>
      </w:r>
    </w:p>
    <w:p w:rsidR="00DA38DA" w:rsidRPr="00DA38DA" w:rsidRDefault="00DA38DA" w:rsidP="00DA38DA">
      <w:pPr>
        <w:pStyle w:val="a5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  <w:r w:rsidRPr="00DA38DA">
        <w:t>З метою отримання комерційних пропозицій від потенційних учасників ринку, які надають аналогічні послуги, та з метою визначення таких учасників, Відділом проаналізовано</w:t>
      </w:r>
      <w:r w:rsidRPr="00DA38DA">
        <w:rPr>
          <w:rFonts w:eastAsiaTheme="minorHAnsi"/>
          <w:lang w:eastAsia="en-US"/>
        </w:rPr>
        <w:t xml:space="preserve"> електронну систему закупівель (ЕСЗ) на предмет проведення закупівель аналогічних послуг у 2025 році, що завершились укладанням договорів.</w:t>
      </w:r>
    </w:p>
    <w:p w:rsidR="00DA38DA" w:rsidRPr="00DA38DA" w:rsidRDefault="00DA38DA" w:rsidP="00DA38DA">
      <w:pPr>
        <w:pStyle w:val="a5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  <w:r w:rsidRPr="00DA38DA">
        <w:t xml:space="preserve">За </w:t>
      </w:r>
      <w:r w:rsidRPr="00DA38DA">
        <w:rPr>
          <w:rFonts w:eastAsiaTheme="minorHAnsi"/>
          <w:lang w:eastAsia="en-US"/>
        </w:rPr>
        <w:t xml:space="preserve">результатами такого аналізу та </w:t>
      </w:r>
      <w:r w:rsidRPr="00DA38DA">
        <w:t xml:space="preserve">з метою застосування </w:t>
      </w:r>
      <w:r w:rsidRPr="00DA38DA">
        <w:rPr>
          <w:b/>
        </w:rPr>
        <w:t>методу порівняння ринкових цін</w:t>
      </w:r>
      <w:r w:rsidRPr="00DA38DA">
        <w:t xml:space="preserve"> Методики, Відділом було надіслано листи-запити з описом технічної специфікації щодо надання комерційної пропозиції на вищезазначені </w:t>
      </w:r>
      <w:r w:rsidRPr="00DA38DA">
        <w:br/>
        <w:t xml:space="preserve">послуги </w:t>
      </w:r>
      <w:r w:rsidRPr="00DA38DA">
        <w:rPr>
          <w:b/>
        </w:rPr>
        <w:t>3 учасникам</w:t>
      </w:r>
      <w:r w:rsidRPr="00DA38DA">
        <w:t xml:space="preserve"> ринку даних послуг</w:t>
      </w:r>
      <w:r w:rsidRPr="00DA38DA">
        <w:rPr>
          <w:rFonts w:eastAsiaTheme="minorHAnsi"/>
          <w:lang w:eastAsia="en-US"/>
        </w:rPr>
        <w:t>.</w:t>
      </w:r>
    </w:p>
    <w:p w:rsidR="00DA38DA" w:rsidRPr="00DA38DA" w:rsidRDefault="00DA38DA" w:rsidP="00DA38DA">
      <w:pPr>
        <w:pStyle w:val="a5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  <w:r w:rsidRPr="00DA38DA">
        <w:rPr>
          <w:rFonts w:eastAsiaTheme="minorHAnsi"/>
          <w:lang w:eastAsia="en-US"/>
        </w:rPr>
        <w:t xml:space="preserve">Отримано 1 комерційну пропозицію від ДП </w:t>
      </w:r>
      <w:r w:rsidRPr="00DA38DA">
        <w:t>«</w:t>
      </w:r>
      <w:proofErr w:type="spellStart"/>
      <w:r w:rsidRPr="00DA38DA">
        <w:t>Сервісно</w:t>
      </w:r>
      <w:proofErr w:type="spellEnd"/>
      <w:r w:rsidRPr="00DA38DA">
        <w:t>-видавничий центр» (на суму 1 751 990,40 грн).</w:t>
      </w:r>
    </w:p>
    <w:p w:rsidR="00DA38DA" w:rsidRPr="00DA38DA" w:rsidRDefault="00DA38DA" w:rsidP="00DA38DA">
      <w:pPr>
        <w:pStyle w:val="a5"/>
        <w:spacing w:before="0" w:beforeAutospacing="0" w:after="0" w:afterAutospacing="0"/>
        <w:ind w:firstLine="567"/>
        <w:jc w:val="both"/>
      </w:pPr>
      <w:r w:rsidRPr="00DA38DA">
        <w:t>Враховуючи відсутність достатньої кількості комерційних пропозицій на аналогічні послуги та неможливість застосування методу порівняння ринкових цін, застосовано метод розрахунку очікуваної вартості товарів/послуг методом аналізу закупівельних цін минулих періодів.</w:t>
      </w:r>
    </w:p>
    <w:p w:rsidR="00DA38DA" w:rsidRPr="00DA38DA" w:rsidRDefault="00DA38DA" w:rsidP="00DA38DA">
      <w:pPr>
        <w:pStyle w:val="a5"/>
        <w:spacing w:before="120" w:beforeAutospacing="0" w:after="0" w:afterAutospacing="0"/>
        <w:ind w:right="142" w:firstLine="567"/>
        <w:jc w:val="both"/>
        <w:rPr>
          <w:lang w:eastAsia="ru-RU"/>
        </w:rPr>
      </w:pPr>
      <w:r w:rsidRPr="00DA38DA">
        <w:rPr>
          <w:lang w:eastAsia="ru-RU"/>
        </w:rPr>
        <w:t xml:space="preserve">З метою встановлення як поточні ціни співвідносяться із закупівельними цінами минулих періодів, застосовується коефіцієнт індексації, розрахований за допомогою </w:t>
      </w:r>
      <w:r w:rsidRPr="00DA38DA">
        <w:rPr>
          <w:b/>
          <w:lang w:eastAsia="ru-RU"/>
        </w:rPr>
        <w:lastRenderedPageBreak/>
        <w:t xml:space="preserve">калькулятора індексації </w:t>
      </w:r>
      <w:r w:rsidRPr="00DA38DA">
        <w:rPr>
          <w:lang w:eastAsia="ru-RU"/>
        </w:rPr>
        <w:t xml:space="preserve">на офіційному </w:t>
      </w:r>
      <w:proofErr w:type="spellStart"/>
      <w:r w:rsidRPr="00DA38DA">
        <w:rPr>
          <w:lang w:eastAsia="ru-RU"/>
        </w:rPr>
        <w:t>вебсайті</w:t>
      </w:r>
      <w:proofErr w:type="spellEnd"/>
      <w:r w:rsidRPr="00DA38DA">
        <w:rPr>
          <w:lang w:eastAsia="ru-RU"/>
        </w:rPr>
        <w:t xml:space="preserve"> Державної служби статистики України</w:t>
      </w:r>
      <w:r w:rsidRPr="00DA38DA">
        <w:rPr>
          <w:b/>
          <w:lang w:eastAsia="ru-RU"/>
        </w:rPr>
        <w:t xml:space="preserve"> </w:t>
      </w:r>
      <w:r w:rsidRPr="00DA38DA">
        <w:rPr>
          <w:lang w:eastAsia="ru-RU"/>
        </w:rPr>
        <w:t xml:space="preserve">(далі – Калькулятор). </w:t>
      </w:r>
    </w:p>
    <w:p w:rsidR="00DA38DA" w:rsidRPr="00DA38DA" w:rsidRDefault="00DA38DA" w:rsidP="00DA38D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eastAsia="ru-RU"/>
        </w:rPr>
      </w:pPr>
      <w:r w:rsidRPr="00DA38DA">
        <w:rPr>
          <w:b/>
          <w:lang w:eastAsia="ru-RU"/>
        </w:rPr>
        <w:t>Базисним місяцем</w:t>
      </w:r>
      <w:r w:rsidRPr="00DA38DA">
        <w:rPr>
          <w:lang w:eastAsia="ru-RU"/>
        </w:rPr>
        <w:t xml:space="preserve">, який застосовується для розрахунку коефіцієнта індексації, є </w:t>
      </w:r>
      <w:r w:rsidRPr="00DA38DA">
        <w:rPr>
          <w:b/>
          <w:lang w:eastAsia="ru-RU"/>
        </w:rPr>
        <w:t>місяць, наступний за місяцем укладання договору у минулому періоді</w:t>
      </w:r>
      <w:r w:rsidRPr="00DA38DA">
        <w:rPr>
          <w:lang w:eastAsia="ru-RU"/>
        </w:rPr>
        <w:t xml:space="preserve">; коефіцієнт індексації розраховується </w:t>
      </w:r>
      <w:r w:rsidRPr="00DA38DA">
        <w:rPr>
          <w:b/>
          <w:lang w:eastAsia="ru-RU"/>
        </w:rPr>
        <w:t>відносно місяця, що передує місяцю, у якому здійснюється розрахунок</w:t>
      </w:r>
      <w:r w:rsidRPr="00DA38DA">
        <w:rPr>
          <w:lang w:eastAsia="ru-RU"/>
        </w:rPr>
        <w:t xml:space="preserve"> очікуваної вартості.</w:t>
      </w:r>
    </w:p>
    <w:p w:rsidR="00DA38DA" w:rsidRPr="00DA38DA" w:rsidRDefault="00DA38DA" w:rsidP="00DA38DA">
      <w:pPr>
        <w:pStyle w:val="a5"/>
        <w:spacing w:before="120" w:beforeAutospacing="0" w:after="0" w:afterAutospacing="0"/>
        <w:ind w:right="142" w:firstLine="567"/>
        <w:jc w:val="both"/>
        <w:rPr>
          <w:highlight w:val="lightGray"/>
          <w:lang w:eastAsia="ru-RU"/>
        </w:rPr>
      </w:pPr>
      <w:r w:rsidRPr="00DA38DA">
        <w:rPr>
          <w:lang w:eastAsia="ru-RU"/>
        </w:rPr>
        <w:t>Відповідний договір про закупівлю №</w:t>
      </w:r>
      <w:r w:rsidRPr="00DA38DA">
        <w:rPr>
          <w:lang w:val="ru-RU" w:eastAsia="ru-RU"/>
        </w:rPr>
        <w:t xml:space="preserve"> </w:t>
      </w:r>
      <w:r w:rsidRPr="00DA38DA">
        <w:rPr>
          <w:lang w:eastAsia="ru-RU"/>
        </w:rPr>
        <w:t xml:space="preserve">15-25 було укладеного між Казначейством та </w:t>
      </w:r>
      <w:r w:rsidRPr="00DA38DA">
        <w:rPr>
          <w:rFonts w:eastAsiaTheme="minorHAnsi"/>
          <w:lang w:eastAsia="en-US"/>
        </w:rPr>
        <w:t xml:space="preserve">ДП </w:t>
      </w:r>
      <w:r w:rsidRPr="00DA38DA">
        <w:t>«</w:t>
      </w:r>
      <w:proofErr w:type="spellStart"/>
      <w:r w:rsidRPr="00DA38DA">
        <w:t>Сервісно</w:t>
      </w:r>
      <w:proofErr w:type="spellEnd"/>
      <w:r w:rsidRPr="00DA38DA">
        <w:t>-видавничий центр»</w:t>
      </w:r>
      <w:r w:rsidRPr="00DA38DA">
        <w:rPr>
          <w:lang w:eastAsia="ru-RU"/>
        </w:rPr>
        <w:t xml:space="preserve"> 14.02.2025</w:t>
      </w:r>
      <w:r w:rsidRPr="00DA38DA">
        <w:rPr>
          <w:lang w:val="ru-RU" w:eastAsia="ru-RU"/>
        </w:rPr>
        <w:t xml:space="preserve"> на 1</w:t>
      </w:r>
      <w:r w:rsidRPr="00DA38DA">
        <w:rPr>
          <w:lang w:val="en-US" w:eastAsia="ru-RU"/>
        </w:rPr>
        <w:t> </w:t>
      </w:r>
      <w:r w:rsidRPr="00DA38DA">
        <w:rPr>
          <w:lang w:val="ru-RU" w:eastAsia="ru-RU"/>
        </w:rPr>
        <w:t>300</w:t>
      </w:r>
      <w:r w:rsidRPr="00DA38DA">
        <w:rPr>
          <w:lang w:val="en-US" w:eastAsia="ru-RU"/>
        </w:rPr>
        <w:t> </w:t>
      </w:r>
      <w:r w:rsidRPr="00DA38DA">
        <w:rPr>
          <w:lang w:eastAsia="ru-RU"/>
        </w:rPr>
        <w:t xml:space="preserve">000 грн. При цьому, на період з 01.01.2025 по 31.01.2025 діяла додаткова угода № 2/8-25 від 28.01.2025 до договору від 19.08.2024 № 131-24 укладена з </w:t>
      </w:r>
      <w:r w:rsidRPr="00DA38DA">
        <w:rPr>
          <w:rFonts w:eastAsiaTheme="minorHAnsi"/>
          <w:lang w:eastAsia="en-US"/>
        </w:rPr>
        <w:t xml:space="preserve">ДП </w:t>
      </w:r>
      <w:r w:rsidRPr="00DA38DA">
        <w:t>«</w:t>
      </w:r>
      <w:proofErr w:type="spellStart"/>
      <w:r w:rsidRPr="00DA38DA">
        <w:t>Сервісно</w:t>
      </w:r>
      <w:proofErr w:type="spellEnd"/>
      <w:r w:rsidRPr="00DA38DA">
        <w:t>-видавничий центр» на 63 704,88 грн.</w:t>
      </w:r>
    </w:p>
    <w:p w:rsidR="00DA38DA" w:rsidRPr="00DA38DA" w:rsidRDefault="00DA38DA" w:rsidP="00DA38DA">
      <w:pPr>
        <w:pStyle w:val="a5"/>
        <w:spacing w:before="0" w:beforeAutospacing="0" w:after="0" w:afterAutospacing="0"/>
        <w:ind w:firstLine="567"/>
        <w:jc w:val="both"/>
        <w:rPr>
          <w:rFonts w:eastAsia="Calibri"/>
          <w:b/>
          <w:lang w:eastAsia="en-US"/>
        </w:rPr>
      </w:pPr>
      <w:r w:rsidRPr="00DA38DA">
        <w:rPr>
          <w:rFonts w:eastAsia="Calibri"/>
          <w:lang w:eastAsia="en-US"/>
        </w:rPr>
        <w:t xml:space="preserve">Таким чином базисним місяцем є </w:t>
      </w:r>
      <w:r w:rsidRPr="00DA38DA">
        <w:rPr>
          <w:rFonts w:eastAsia="Calibri"/>
          <w:b/>
          <w:lang w:eastAsia="en-US"/>
        </w:rPr>
        <w:t>березень 2025 року</w:t>
      </w:r>
      <w:r w:rsidRPr="00DA38DA">
        <w:rPr>
          <w:rFonts w:eastAsia="Calibri"/>
          <w:lang w:eastAsia="en-US"/>
        </w:rPr>
        <w:t xml:space="preserve">; коефіцієнт індексації має розраховуватись відносно </w:t>
      </w:r>
      <w:r w:rsidRPr="00DA38DA">
        <w:rPr>
          <w:rFonts w:eastAsia="Calibri"/>
          <w:b/>
          <w:lang w:eastAsia="en-US"/>
        </w:rPr>
        <w:t>листопада 2025 року</w:t>
      </w:r>
      <w:r w:rsidRPr="00DA38DA">
        <w:rPr>
          <w:rFonts w:eastAsia="Calibri"/>
          <w:lang w:eastAsia="en-US"/>
        </w:rPr>
        <w:t xml:space="preserve">; сума, щодо якої здійснюється розрахунок – </w:t>
      </w:r>
      <w:r w:rsidRPr="00DA38DA">
        <w:rPr>
          <w:rFonts w:eastAsia="Calibri"/>
          <w:b/>
          <w:lang w:eastAsia="en-US"/>
        </w:rPr>
        <w:t>1 363 704,88 грн</w:t>
      </w:r>
      <w:r w:rsidRPr="00DA38DA">
        <w:rPr>
          <w:rFonts w:eastAsia="Calibri"/>
          <w:lang w:eastAsia="en-US"/>
        </w:rPr>
        <w:t xml:space="preserve"> (1 300 000,00</w:t>
      </w:r>
      <w:r w:rsidRPr="00DA38DA">
        <w:rPr>
          <w:rFonts w:eastAsia="Calibri"/>
          <w:b/>
          <w:lang w:eastAsia="en-US"/>
        </w:rPr>
        <w:t xml:space="preserve"> </w:t>
      </w:r>
      <w:r w:rsidRPr="00DA38DA">
        <w:rPr>
          <w:rFonts w:eastAsia="Calibri"/>
          <w:lang w:eastAsia="en-US"/>
        </w:rPr>
        <w:t>грн + 63 704,88 грн)</w:t>
      </w:r>
      <w:r w:rsidRPr="00DA38DA">
        <w:rPr>
          <w:rFonts w:eastAsia="Calibri"/>
          <w:b/>
          <w:lang w:eastAsia="en-US"/>
        </w:rPr>
        <w:t>.</w:t>
      </w:r>
    </w:p>
    <w:p w:rsidR="00DA38DA" w:rsidRPr="00DA38DA" w:rsidRDefault="00DA38DA" w:rsidP="00DA38DA">
      <w:pPr>
        <w:pStyle w:val="a5"/>
        <w:spacing w:before="120" w:beforeAutospacing="0" w:after="0" w:afterAutospacing="0"/>
        <w:ind w:right="142" w:firstLine="567"/>
        <w:jc w:val="both"/>
        <w:rPr>
          <w:lang w:eastAsia="ru-RU"/>
        </w:rPr>
      </w:pPr>
      <w:r w:rsidRPr="00DA38DA">
        <w:rPr>
          <w:lang w:eastAsia="ru-RU"/>
        </w:rPr>
        <w:t>В результаті Калькулятор визначив коефіцієнт у розмірі 1,041</w:t>
      </w:r>
      <w:r w:rsidRPr="00DA38DA">
        <w:rPr>
          <w:color w:val="FF0000"/>
          <w:lang w:eastAsia="ru-RU"/>
        </w:rPr>
        <w:t>.</w:t>
      </w:r>
      <w:r w:rsidRPr="00DA38DA">
        <w:rPr>
          <w:lang w:eastAsia="ru-RU"/>
        </w:rPr>
        <w:t xml:space="preserve"> </w:t>
      </w:r>
    </w:p>
    <w:p w:rsidR="00DA38DA" w:rsidRPr="00DA38DA" w:rsidRDefault="00DA38DA" w:rsidP="00DA38DA">
      <w:pPr>
        <w:pStyle w:val="a5"/>
        <w:spacing w:before="120" w:beforeAutospacing="0" w:after="120" w:afterAutospacing="0"/>
        <w:ind w:right="142" w:firstLine="567"/>
        <w:jc w:val="both"/>
        <w:rPr>
          <w:lang w:eastAsia="ru-RU"/>
        </w:rPr>
      </w:pPr>
      <w:r w:rsidRPr="00DA38DA">
        <w:t>Розрахунок очікуваної вартості предмета закупівлі (ОВ)</w:t>
      </w:r>
      <w:r w:rsidRPr="00DA38DA">
        <w:rPr>
          <w:lang w:eastAsia="ru-RU"/>
        </w:rPr>
        <w:t>:</w:t>
      </w:r>
    </w:p>
    <w:p w:rsidR="00DA38DA" w:rsidRPr="00DA38DA" w:rsidRDefault="00DA38DA" w:rsidP="00DA38DA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8DA">
        <w:rPr>
          <w:rFonts w:ascii="Times New Roman" w:hAnsi="Times New Roman" w:cs="Times New Roman"/>
          <w:sz w:val="24"/>
          <w:szCs w:val="24"/>
        </w:rPr>
        <w:t xml:space="preserve">ОВ = </w:t>
      </w:r>
      <w:r w:rsidRPr="00DA38DA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DA38D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A38DA">
        <w:rPr>
          <w:rFonts w:ascii="Times New Roman" w:hAnsi="Times New Roman" w:cs="Times New Roman"/>
          <w:sz w:val="24"/>
          <w:szCs w:val="24"/>
        </w:rPr>
        <w:t>х</w:t>
      </w:r>
      <w:r w:rsidRPr="00DA38D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38DA">
        <w:rPr>
          <w:rFonts w:ascii="Times New Roman" w:hAnsi="Times New Roman" w:cs="Times New Roman"/>
          <w:sz w:val="24"/>
          <w:szCs w:val="24"/>
        </w:rPr>
        <w:t>Ц</w:t>
      </w:r>
      <w:r w:rsidRPr="00DA38DA">
        <w:rPr>
          <w:rFonts w:ascii="Times New Roman" w:hAnsi="Times New Roman" w:cs="Times New Roman"/>
          <w:sz w:val="24"/>
          <w:szCs w:val="24"/>
          <w:vertAlign w:val="subscript"/>
        </w:rPr>
        <w:t>м.п</w:t>
      </w:r>
      <w:proofErr w:type="spellEnd"/>
      <w:r w:rsidRPr="00DA38DA">
        <w:rPr>
          <w:rFonts w:ascii="Times New Roman" w:hAnsi="Times New Roman" w:cs="Times New Roman"/>
          <w:sz w:val="24"/>
          <w:szCs w:val="24"/>
          <w:vertAlign w:val="subscript"/>
        </w:rPr>
        <w:t xml:space="preserve">. </w:t>
      </w:r>
      <w:r w:rsidRPr="00DA38DA">
        <w:rPr>
          <w:rFonts w:ascii="Times New Roman" w:hAnsi="Times New Roman" w:cs="Times New Roman"/>
          <w:sz w:val="24"/>
          <w:szCs w:val="24"/>
        </w:rPr>
        <w:t>х</w:t>
      </w:r>
      <w:r w:rsidRPr="00DA38D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38DA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DA38D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Pr="00DA38DA">
        <w:rPr>
          <w:rFonts w:ascii="Times New Roman" w:hAnsi="Times New Roman" w:cs="Times New Roman"/>
          <w:sz w:val="24"/>
          <w:szCs w:val="24"/>
          <w:lang w:val="ru-RU"/>
        </w:rPr>
        <w:t xml:space="preserve"> = </w:t>
      </w:r>
      <w:r w:rsidRPr="00DA38DA">
        <w:rPr>
          <w:rFonts w:ascii="Times New Roman" w:hAnsi="Times New Roman" w:cs="Times New Roman"/>
          <w:sz w:val="24"/>
          <w:szCs w:val="24"/>
        </w:rPr>
        <w:t xml:space="preserve">1 х </w:t>
      </w:r>
      <w:r w:rsidRPr="00DA38DA">
        <w:rPr>
          <w:rFonts w:ascii="Times New Roman" w:eastAsia="Times New Roman" w:hAnsi="Times New Roman" w:cs="Times New Roman"/>
          <w:sz w:val="24"/>
          <w:szCs w:val="24"/>
          <w:lang w:eastAsia="ru-RU"/>
        </w:rPr>
        <w:t>1 363 704,88 грн х 1,041 = 1 419 616,78 грн (з ПДВ).</w:t>
      </w:r>
    </w:p>
    <w:p w:rsidR="00DA38DA" w:rsidRPr="00DA38DA" w:rsidRDefault="00DA38DA" w:rsidP="00DA38DA">
      <w:pPr>
        <w:pStyle w:val="a5"/>
        <w:spacing w:before="120" w:beforeAutospacing="0" w:after="0" w:afterAutospacing="0"/>
        <w:ind w:firstLine="708"/>
        <w:jc w:val="both"/>
      </w:pPr>
      <w:r w:rsidRPr="00DA38DA">
        <w:t xml:space="preserve">Таким чином, ОВ закупівлі </w:t>
      </w:r>
      <w:r w:rsidRPr="00DA38DA">
        <w:rPr>
          <w:b/>
        </w:rPr>
        <w:t xml:space="preserve">послуги </w:t>
      </w:r>
      <w:r w:rsidRPr="00DA38DA">
        <w:t>на</w:t>
      </w:r>
      <w:r w:rsidRPr="00DA38DA">
        <w:rPr>
          <w:b/>
        </w:rPr>
        <w:t xml:space="preserve"> </w:t>
      </w:r>
      <w:r w:rsidRPr="00DA38DA">
        <w:t xml:space="preserve">2025 рік становить </w:t>
      </w:r>
      <w:r w:rsidRPr="00DA38DA">
        <w:rPr>
          <w:b/>
        </w:rPr>
        <w:t>1 419 616,78</w:t>
      </w:r>
      <w:r w:rsidRPr="00DA38DA">
        <w:t xml:space="preserve"> </w:t>
      </w:r>
      <w:r w:rsidRPr="00DA38DA">
        <w:rPr>
          <w:b/>
        </w:rPr>
        <w:t>грн</w:t>
      </w:r>
      <w:r w:rsidRPr="00DA38DA">
        <w:t xml:space="preserve"> (з ПДВ).</w:t>
      </w:r>
    </w:p>
    <w:bookmarkEnd w:id="0"/>
    <w:p w:rsidR="007A0870" w:rsidRPr="007A0870" w:rsidRDefault="007A0870" w:rsidP="007A0870">
      <w:pPr>
        <w:pStyle w:val="a5"/>
        <w:spacing w:before="120" w:beforeAutospacing="0" w:after="0" w:afterAutospacing="0"/>
        <w:ind w:firstLine="708"/>
        <w:jc w:val="both"/>
      </w:pPr>
    </w:p>
    <w:p w:rsidR="00D767F6" w:rsidRPr="00FB06CA" w:rsidRDefault="00D767F6" w:rsidP="00D767F6">
      <w:pPr>
        <w:pStyle w:val="a5"/>
        <w:spacing w:before="120" w:beforeAutospacing="0" w:after="0" w:afterAutospacing="0"/>
        <w:ind w:firstLine="708"/>
        <w:jc w:val="both"/>
        <w:rPr>
          <w:sz w:val="26"/>
          <w:szCs w:val="26"/>
        </w:rPr>
      </w:pPr>
    </w:p>
    <w:p w:rsidR="0058678D" w:rsidRPr="00E64937" w:rsidRDefault="0058678D" w:rsidP="0058678D">
      <w:pPr>
        <w:pStyle w:val="a5"/>
        <w:spacing w:before="0" w:beforeAutospacing="0" w:after="0" w:afterAutospacing="0"/>
        <w:ind w:firstLine="426"/>
        <w:jc w:val="both"/>
        <w:rPr>
          <w:shd w:val="clear" w:color="auto" w:fill="FFFFFF"/>
        </w:rPr>
      </w:pPr>
    </w:p>
    <w:sectPr w:rsidR="0058678D" w:rsidRPr="00E64937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1F80"/>
    <w:rsid w:val="0001694A"/>
    <w:rsid w:val="000210D2"/>
    <w:rsid w:val="00035765"/>
    <w:rsid w:val="000412C9"/>
    <w:rsid w:val="000668D3"/>
    <w:rsid w:val="00072D55"/>
    <w:rsid w:val="00083B42"/>
    <w:rsid w:val="000B1F80"/>
    <w:rsid w:val="000C58C4"/>
    <w:rsid w:val="000D292C"/>
    <w:rsid w:val="000D4E09"/>
    <w:rsid w:val="000F1A6B"/>
    <w:rsid w:val="0015274D"/>
    <w:rsid w:val="001F3A51"/>
    <w:rsid w:val="00204038"/>
    <w:rsid w:val="00205F51"/>
    <w:rsid w:val="00214C14"/>
    <w:rsid w:val="00245DE6"/>
    <w:rsid w:val="00276C8C"/>
    <w:rsid w:val="002D641B"/>
    <w:rsid w:val="002E0645"/>
    <w:rsid w:val="002F7D8B"/>
    <w:rsid w:val="00347FC7"/>
    <w:rsid w:val="00370C4C"/>
    <w:rsid w:val="0038019F"/>
    <w:rsid w:val="00380DCA"/>
    <w:rsid w:val="003920C0"/>
    <w:rsid w:val="00435BF3"/>
    <w:rsid w:val="00462455"/>
    <w:rsid w:val="005621FD"/>
    <w:rsid w:val="00575E3F"/>
    <w:rsid w:val="0058678D"/>
    <w:rsid w:val="00595B53"/>
    <w:rsid w:val="006065A6"/>
    <w:rsid w:val="006124A8"/>
    <w:rsid w:val="00691B46"/>
    <w:rsid w:val="006929D4"/>
    <w:rsid w:val="006A1BE5"/>
    <w:rsid w:val="006D6144"/>
    <w:rsid w:val="00713B85"/>
    <w:rsid w:val="0071711D"/>
    <w:rsid w:val="007430A8"/>
    <w:rsid w:val="007440DF"/>
    <w:rsid w:val="00772C36"/>
    <w:rsid w:val="00777B52"/>
    <w:rsid w:val="007A0870"/>
    <w:rsid w:val="008920DD"/>
    <w:rsid w:val="008B26F8"/>
    <w:rsid w:val="009646E8"/>
    <w:rsid w:val="00967420"/>
    <w:rsid w:val="00993C9A"/>
    <w:rsid w:val="009F610E"/>
    <w:rsid w:val="00A83726"/>
    <w:rsid w:val="00B057CA"/>
    <w:rsid w:val="00B12373"/>
    <w:rsid w:val="00B148D4"/>
    <w:rsid w:val="00B44B35"/>
    <w:rsid w:val="00B5791E"/>
    <w:rsid w:val="00B6060F"/>
    <w:rsid w:val="00BB4FA2"/>
    <w:rsid w:val="00C50EBF"/>
    <w:rsid w:val="00C70822"/>
    <w:rsid w:val="00C819C9"/>
    <w:rsid w:val="00D0104A"/>
    <w:rsid w:val="00D417A2"/>
    <w:rsid w:val="00D767F6"/>
    <w:rsid w:val="00D9396D"/>
    <w:rsid w:val="00DA38DA"/>
    <w:rsid w:val="00DC5776"/>
    <w:rsid w:val="00DD4E4A"/>
    <w:rsid w:val="00E33508"/>
    <w:rsid w:val="00E33FD8"/>
    <w:rsid w:val="00E64937"/>
    <w:rsid w:val="00EF4C79"/>
    <w:rsid w:val="00F56E28"/>
    <w:rsid w:val="00F9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4648BF-F805-4A8C-8AF5-2BD321453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692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D767F6"/>
    <w:rPr>
      <w:color w:val="0000FF"/>
      <w:u w:val="single"/>
    </w:rPr>
  </w:style>
  <w:style w:type="paragraph" w:customStyle="1" w:styleId="rvps2">
    <w:name w:val="rvps2"/>
    <w:basedOn w:val="a"/>
    <w:rsid w:val="00D76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205F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205F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2</Pages>
  <Words>2966</Words>
  <Characters>1692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Мельник Наталія Олександрівна</cp:lastModifiedBy>
  <cp:revision>21</cp:revision>
  <cp:lastPrinted>2025-09-30T15:59:00Z</cp:lastPrinted>
  <dcterms:created xsi:type="dcterms:W3CDTF">2023-02-02T12:26:00Z</dcterms:created>
  <dcterms:modified xsi:type="dcterms:W3CDTF">2026-01-07T07:21:00Z</dcterms:modified>
</cp:coreProperties>
</file>