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A04" w:rsidRPr="00D36EFB" w:rsidRDefault="00C76A04" w:rsidP="00C76A0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6EFB">
        <w:rPr>
          <w:rFonts w:ascii="Times New Roman" w:hAnsi="Times New Roman" w:cs="Times New Roman"/>
          <w:b/>
          <w:sz w:val="24"/>
          <w:szCs w:val="24"/>
        </w:rPr>
        <w:t xml:space="preserve">Обґрунтування технічних та якісних характеристик предмета закупівлі, розміру </w:t>
      </w:r>
    </w:p>
    <w:p w:rsidR="00C76A04" w:rsidRPr="00D36EFB" w:rsidRDefault="00C76A04" w:rsidP="00C76A0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6EFB">
        <w:rPr>
          <w:rFonts w:ascii="Times New Roman" w:hAnsi="Times New Roman" w:cs="Times New Roman"/>
          <w:b/>
          <w:sz w:val="24"/>
          <w:szCs w:val="24"/>
        </w:rPr>
        <w:t xml:space="preserve">бюджетного призначення, очікуваної вартості предмета закупівлі </w:t>
      </w:r>
    </w:p>
    <w:p w:rsidR="00C76A04" w:rsidRPr="00D36EFB" w:rsidRDefault="00C76A04" w:rsidP="00C76A0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36EFB">
        <w:rPr>
          <w:rFonts w:ascii="Times New Roman" w:hAnsi="Times New Roman" w:cs="Times New Roman"/>
          <w:sz w:val="24"/>
          <w:szCs w:val="24"/>
        </w:rPr>
        <w:t>(відповідно до пункту 4</w:t>
      </w:r>
      <w:r w:rsidRPr="00D36EFB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D36EFB">
        <w:rPr>
          <w:rFonts w:ascii="Times New Roman" w:hAnsi="Times New Roman" w:cs="Times New Roman"/>
          <w:sz w:val="24"/>
          <w:szCs w:val="24"/>
        </w:rPr>
        <w:t xml:space="preserve"> постанови КМУ від 11.10.2016 № 710 «Про ефективне</w:t>
      </w:r>
    </w:p>
    <w:p w:rsidR="00C76A04" w:rsidRPr="00D36EFB" w:rsidRDefault="00C76A04" w:rsidP="00C76A0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36EFB">
        <w:rPr>
          <w:rFonts w:ascii="Times New Roman" w:hAnsi="Times New Roman" w:cs="Times New Roman"/>
          <w:sz w:val="24"/>
          <w:szCs w:val="24"/>
        </w:rPr>
        <w:t>Використання державних коштів» (зі змінами))</w:t>
      </w:r>
    </w:p>
    <w:p w:rsidR="00C76A04" w:rsidRPr="00D36EFB" w:rsidRDefault="00C76A04" w:rsidP="00C76A0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76A04" w:rsidRPr="00D36EFB" w:rsidRDefault="00C76A04" w:rsidP="00C76A0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6EFB">
        <w:rPr>
          <w:rFonts w:ascii="Times New Roman" w:hAnsi="Times New Roman" w:cs="Times New Roman"/>
          <w:b/>
          <w:sz w:val="24"/>
          <w:szCs w:val="24"/>
        </w:rPr>
        <w:t xml:space="preserve">1. Найменування, місцезнаходження та ідентифікаційний код замовника в Єдиному державному реєстрі юридичних осіб, фізичних осіб – підприємців та громадських формувань: </w:t>
      </w:r>
    </w:p>
    <w:p w:rsidR="00AA1DDA" w:rsidRPr="00D36EFB" w:rsidRDefault="00AA1DDA" w:rsidP="00C76A0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1DDA" w:rsidRPr="00D36EFB" w:rsidRDefault="00AA1DDA" w:rsidP="00C76A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6EFB">
        <w:rPr>
          <w:rFonts w:ascii="Times New Roman" w:hAnsi="Times New Roman" w:cs="Times New Roman"/>
          <w:sz w:val="24"/>
          <w:szCs w:val="24"/>
        </w:rPr>
        <w:t xml:space="preserve">Управління Державної казначейської служби України у </w:t>
      </w:r>
      <w:proofErr w:type="spellStart"/>
      <w:r w:rsidR="00D64938">
        <w:rPr>
          <w:rFonts w:ascii="Times New Roman" w:hAnsi="Times New Roman" w:cs="Times New Roman"/>
          <w:sz w:val="24"/>
          <w:szCs w:val="24"/>
        </w:rPr>
        <w:t>Христинівському</w:t>
      </w:r>
      <w:proofErr w:type="spellEnd"/>
      <w:r w:rsidRPr="00D36EFB">
        <w:rPr>
          <w:rFonts w:ascii="Times New Roman" w:hAnsi="Times New Roman" w:cs="Times New Roman"/>
          <w:sz w:val="24"/>
          <w:szCs w:val="24"/>
        </w:rPr>
        <w:t xml:space="preserve"> районі Черкаської області; 20</w:t>
      </w:r>
      <w:r w:rsidR="00D64938">
        <w:rPr>
          <w:rFonts w:ascii="Times New Roman" w:hAnsi="Times New Roman" w:cs="Times New Roman"/>
          <w:sz w:val="24"/>
          <w:szCs w:val="24"/>
        </w:rPr>
        <w:t>0</w:t>
      </w:r>
      <w:r w:rsidRPr="00D36EFB">
        <w:rPr>
          <w:rFonts w:ascii="Times New Roman" w:hAnsi="Times New Roman" w:cs="Times New Roman"/>
          <w:sz w:val="24"/>
          <w:szCs w:val="24"/>
        </w:rPr>
        <w:t>0</w:t>
      </w:r>
      <w:r w:rsidR="00D64938">
        <w:rPr>
          <w:rFonts w:ascii="Times New Roman" w:hAnsi="Times New Roman" w:cs="Times New Roman"/>
          <w:sz w:val="24"/>
          <w:szCs w:val="24"/>
        </w:rPr>
        <w:t>1</w:t>
      </w:r>
      <w:r w:rsidRPr="00D36EFB">
        <w:rPr>
          <w:rFonts w:ascii="Times New Roman" w:hAnsi="Times New Roman" w:cs="Times New Roman"/>
          <w:sz w:val="24"/>
          <w:szCs w:val="24"/>
        </w:rPr>
        <w:t xml:space="preserve">; Черкаська область, </w:t>
      </w:r>
      <w:r w:rsidR="00D97CA2">
        <w:rPr>
          <w:rFonts w:ascii="Times New Roman" w:hAnsi="Times New Roman" w:cs="Times New Roman"/>
          <w:sz w:val="24"/>
          <w:szCs w:val="24"/>
        </w:rPr>
        <w:t xml:space="preserve">Уманський район, </w:t>
      </w:r>
      <w:r w:rsidRPr="00D36EFB">
        <w:rPr>
          <w:rFonts w:ascii="Times New Roman" w:hAnsi="Times New Roman" w:cs="Times New Roman"/>
          <w:sz w:val="24"/>
          <w:szCs w:val="24"/>
        </w:rPr>
        <w:t xml:space="preserve">м. </w:t>
      </w:r>
      <w:proofErr w:type="spellStart"/>
      <w:r w:rsidR="00D64938">
        <w:rPr>
          <w:rFonts w:ascii="Times New Roman" w:hAnsi="Times New Roman" w:cs="Times New Roman"/>
          <w:sz w:val="24"/>
          <w:szCs w:val="24"/>
        </w:rPr>
        <w:t>Христинівка</w:t>
      </w:r>
      <w:proofErr w:type="spellEnd"/>
      <w:r w:rsidRPr="00D36EFB">
        <w:rPr>
          <w:rFonts w:ascii="Times New Roman" w:hAnsi="Times New Roman" w:cs="Times New Roman"/>
          <w:sz w:val="24"/>
          <w:szCs w:val="24"/>
        </w:rPr>
        <w:t xml:space="preserve">, вул. Соборна, </w:t>
      </w:r>
      <w:r w:rsidR="00D64938">
        <w:rPr>
          <w:rFonts w:ascii="Times New Roman" w:hAnsi="Times New Roman" w:cs="Times New Roman"/>
          <w:sz w:val="24"/>
          <w:szCs w:val="24"/>
        </w:rPr>
        <w:t>27 А</w:t>
      </w:r>
      <w:r w:rsidRPr="00D36EFB">
        <w:rPr>
          <w:rFonts w:ascii="Times New Roman" w:hAnsi="Times New Roman" w:cs="Times New Roman"/>
          <w:sz w:val="24"/>
          <w:szCs w:val="24"/>
        </w:rPr>
        <w:t>; код ЄДР</w:t>
      </w:r>
      <w:r w:rsidR="007E28D7" w:rsidRPr="00D36EFB">
        <w:rPr>
          <w:rFonts w:ascii="Times New Roman" w:hAnsi="Times New Roman" w:cs="Times New Roman"/>
          <w:sz w:val="24"/>
          <w:szCs w:val="24"/>
        </w:rPr>
        <w:t>ПОУ – 3</w:t>
      </w:r>
      <w:r w:rsidR="00D64938">
        <w:rPr>
          <w:rFonts w:ascii="Times New Roman" w:hAnsi="Times New Roman" w:cs="Times New Roman"/>
          <w:sz w:val="24"/>
          <w:szCs w:val="24"/>
        </w:rPr>
        <w:t>7894759</w:t>
      </w:r>
      <w:r w:rsidR="005A705A">
        <w:rPr>
          <w:rFonts w:ascii="Times New Roman" w:hAnsi="Times New Roman" w:cs="Times New Roman"/>
          <w:sz w:val="24"/>
          <w:szCs w:val="24"/>
        </w:rPr>
        <w:t>; категорія замовника – орган державної влади</w:t>
      </w:r>
      <w:r w:rsidR="007E28D7" w:rsidRPr="00D36EFB">
        <w:rPr>
          <w:rFonts w:ascii="Times New Roman" w:hAnsi="Times New Roman" w:cs="Times New Roman"/>
          <w:sz w:val="24"/>
          <w:szCs w:val="24"/>
        </w:rPr>
        <w:t>.</w:t>
      </w:r>
    </w:p>
    <w:p w:rsidR="00AC2640" w:rsidRPr="00D36EFB" w:rsidRDefault="00AC2640" w:rsidP="00C76A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C2640" w:rsidRPr="00D36EFB" w:rsidRDefault="00AC2640" w:rsidP="00C76A0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6EFB">
        <w:rPr>
          <w:rFonts w:ascii="Times New Roman" w:hAnsi="Times New Roman" w:cs="Times New Roman"/>
          <w:b/>
          <w:sz w:val="24"/>
          <w:szCs w:val="24"/>
        </w:rPr>
        <w:t>2. 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</w:p>
    <w:p w:rsidR="00AC2640" w:rsidRPr="00D36EFB" w:rsidRDefault="00AC2640" w:rsidP="00C76A0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2640" w:rsidRPr="00D36EFB" w:rsidRDefault="005A705A" w:rsidP="00C76A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Природний газ </w:t>
      </w:r>
      <w:r w:rsidR="0014063D">
        <w:rPr>
          <w:rFonts w:ascii="Times New Roman" w:hAnsi="Times New Roman" w:cs="Times New Roman"/>
          <w:sz w:val="24"/>
          <w:szCs w:val="24"/>
        </w:rPr>
        <w:t xml:space="preserve">(за </w:t>
      </w:r>
      <w:proofErr w:type="spellStart"/>
      <w:r w:rsidR="00AC2640" w:rsidRPr="00D36EFB">
        <w:rPr>
          <w:rFonts w:ascii="Times New Roman" w:hAnsi="Times New Roman" w:cs="Times New Roman"/>
          <w:sz w:val="24"/>
          <w:szCs w:val="24"/>
        </w:rPr>
        <w:t>ДК</w:t>
      </w:r>
      <w:proofErr w:type="spellEnd"/>
      <w:r w:rsidR="00AC2640" w:rsidRPr="00D36EFB">
        <w:rPr>
          <w:rFonts w:ascii="Times New Roman" w:hAnsi="Times New Roman" w:cs="Times New Roman"/>
          <w:sz w:val="24"/>
          <w:szCs w:val="24"/>
        </w:rPr>
        <w:t xml:space="preserve"> 021:2015 – 09120000-6 Газове паливо</w:t>
      </w:r>
      <w:r w:rsidR="0014063D">
        <w:rPr>
          <w:rFonts w:ascii="Times New Roman" w:hAnsi="Times New Roman" w:cs="Times New Roman"/>
          <w:sz w:val="24"/>
          <w:szCs w:val="24"/>
        </w:rPr>
        <w:t>)</w:t>
      </w:r>
      <w:r w:rsidR="00AC2640" w:rsidRPr="00D36E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2640" w:rsidRPr="00D36EFB" w:rsidRDefault="00AC2640" w:rsidP="00C76A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36EFB" w:rsidRPr="00D36EFB" w:rsidRDefault="00D36EFB" w:rsidP="00D36EFB">
      <w:pPr>
        <w:pStyle w:val="Default"/>
        <w:rPr>
          <w:b/>
          <w:bCs/>
          <w:lang w:val="ru-RU"/>
        </w:rPr>
      </w:pPr>
      <w:r w:rsidRPr="00D36EFB">
        <w:rPr>
          <w:b/>
          <w:bCs/>
        </w:rPr>
        <w:t xml:space="preserve">3. Ідентифікатор закупівлі: </w:t>
      </w:r>
      <w:r w:rsidR="002B797D">
        <w:rPr>
          <w:rFonts w:ascii="Arial" w:hAnsi="Arial" w:cs="Arial"/>
          <w:color w:val="333333"/>
          <w:sz w:val="20"/>
          <w:szCs w:val="20"/>
          <w:shd w:val="clear" w:color="auto" w:fill="FFFFFF"/>
        </w:rPr>
        <w:t>UA-2024-09-25-011783-a</w:t>
      </w:r>
      <w:bookmarkStart w:id="0" w:name="_GoBack"/>
      <w:bookmarkEnd w:id="0"/>
    </w:p>
    <w:p w:rsidR="00D36EFB" w:rsidRPr="00D36EFB" w:rsidRDefault="00D36EFB" w:rsidP="00D36EFB">
      <w:pPr>
        <w:pStyle w:val="Default"/>
        <w:rPr>
          <w:lang w:val="ru-RU"/>
        </w:rPr>
      </w:pPr>
    </w:p>
    <w:p w:rsidR="00606047" w:rsidRPr="00606047" w:rsidRDefault="00D36EFB" w:rsidP="00D36EFB">
      <w:pPr>
        <w:pStyle w:val="Default"/>
        <w:rPr>
          <w:b/>
          <w:bCs/>
        </w:rPr>
      </w:pPr>
      <w:r w:rsidRPr="00D36EFB">
        <w:rPr>
          <w:b/>
          <w:bCs/>
        </w:rPr>
        <w:t xml:space="preserve">4. Обґрунтування технічних та якісних характеристик предмета закупівлі: </w:t>
      </w:r>
    </w:p>
    <w:p w:rsidR="00D36EFB" w:rsidRPr="00D36EFB" w:rsidRDefault="00D36EFB" w:rsidP="00D36EFB">
      <w:pPr>
        <w:pStyle w:val="Default"/>
        <w:rPr>
          <w:b/>
          <w:bCs/>
          <w:lang w:val="ru-RU"/>
        </w:rPr>
      </w:pPr>
    </w:p>
    <w:p w:rsidR="00D36EFB" w:rsidRPr="00D306C8" w:rsidRDefault="0058426E" w:rsidP="0058426E">
      <w:pPr>
        <w:pStyle w:val="1"/>
        <w:tabs>
          <w:tab w:val="left" w:pos="825"/>
        </w:tabs>
        <w:autoSpaceDE w:val="0"/>
        <w:autoSpaceDN w:val="0"/>
        <w:adjustRightInd w:val="0"/>
        <w:ind w:firstLine="0"/>
        <w:jc w:val="both"/>
        <w:rPr>
          <w:color w:val="000000"/>
          <w:sz w:val="24"/>
          <w:szCs w:val="24"/>
        </w:rPr>
      </w:pPr>
      <w:r w:rsidRPr="0025698F">
        <w:rPr>
          <w:bCs/>
          <w:sz w:val="24"/>
          <w:szCs w:val="24"/>
        </w:rPr>
        <w:t xml:space="preserve">   </w:t>
      </w:r>
      <w:r w:rsidR="00D36EFB" w:rsidRPr="0025698F">
        <w:rPr>
          <w:bCs/>
          <w:sz w:val="24"/>
          <w:szCs w:val="24"/>
        </w:rPr>
        <w:t>Технічні та якісні характеристики предмету закупівлі повинні відповідати технічним умовам та стандартам, передбаченими законодавством України, діючими на період постачання товару.</w:t>
      </w:r>
      <w:r w:rsidR="00D306C8" w:rsidRPr="0025698F">
        <w:rPr>
          <w:color w:val="00000A"/>
        </w:rPr>
        <w:t xml:space="preserve"> </w:t>
      </w:r>
      <w:r w:rsidR="00D306C8" w:rsidRPr="0025698F">
        <w:rPr>
          <w:color w:val="00000A"/>
          <w:sz w:val="24"/>
          <w:szCs w:val="24"/>
        </w:rPr>
        <w:t xml:space="preserve">За одиницю виміру кількості газу при його обліку приймається тис. кубічних метрів (тис. куб. м.), приведений до стандартних умов: температура газу </w:t>
      </w:r>
      <w:r w:rsidR="00D306C8" w:rsidRPr="0025698F">
        <w:rPr>
          <w:color w:val="00000A"/>
          <w:sz w:val="24"/>
          <w:szCs w:val="24"/>
          <w:lang w:bidi="en-US"/>
        </w:rPr>
        <w:t>(</w:t>
      </w:r>
      <w:r w:rsidR="00D306C8" w:rsidRPr="0025698F">
        <w:rPr>
          <w:color w:val="00000A"/>
          <w:sz w:val="24"/>
          <w:szCs w:val="24"/>
          <w:lang w:val="en-US" w:bidi="en-US"/>
        </w:rPr>
        <w:t>t</w:t>
      </w:r>
      <w:r w:rsidR="00D306C8" w:rsidRPr="0025698F">
        <w:rPr>
          <w:color w:val="00000A"/>
          <w:sz w:val="24"/>
          <w:szCs w:val="24"/>
          <w:lang w:bidi="en-US"/>
        </w:rPr>
        <w:t xml:space="preserve">) </w:t>
      </w:r>
      <w:r w:rsidR="00D306C8" w:rsidRPr="0025698F">
        <w:rPr>
          <w:color w:val="00000A"/>
          <w:sz w:val="24"/>
          <w:szCs w:val="24"/>
        </w:rPr>
        <w:t xml:space="preserve">= 20 градусів за Цельсієм, тиск газу (Р) = 760 мм ртутного стовпчика (101,325 </w:t>
      </w:r>
      <w:proofErr w:type="spellStart"/>
      <w:r w:rsidR="00D306C8" w:rsidRPr="0025698F">
        <w:rPr>
          <w:color w:val="00000A"/>
          <w:sz w:val="24"/>
          <w:szCs w:val="24"/>
          <w:lang w:eastAsia="ru-RU" w:bidi="ru-RU"/>
        </w:rPr>
        <w:t>кПа</w:t>
      </w:r>
      <w:proofErr w:type="spellEnd"/>
      <w:r w:rsidR="00D306C8" w:rsidRPr="0025698F">
        <w:rPr>
          <w:color w:val="00000A"/>
          <w:sz w:val="24"/>
          <w:szCs w:val="24"/>
          <w:lang w:eastAsia="ru-RU" w:bidi="ru-RU"/>
        </w:rPr>
        <w:t>).</w:t>
      </w:r>
      <w:r w:rsidR="00606047" w:rsidRPr="0025698F">
        <w:rPr>
          <w:color w:val="00000A"/>
          <w:sz w:val="24"/>
          <w:szCs w:val="24"/>
          <w:lang w:eastAsia="ru-RU" w:bidi="ru-RU"/>
        </w:rPr>
        <w:t xml:space="preserve"> </w:t>
      </w:r>
      <w:r w:rsidR="00D36EFB" w:rsidRPr="0025698F">
        <w:rPr>
          <w:color w:val="000000"/>
          <w:sz w:val="24"/>
          <w:szCs w:val="24"/>
        </w:rPr>
        <w:t>Фізико-хімічні показники природного газу, який передається Постачальником Споживачеві у пунктах приймання-передачі, повинні відповідати вимогам, визначеним розділом ІІІ Кодексу ГТС та Кодексом ГРМ.</w:t>
      </w:r>
      <w:r w:rsidR="00D36EFB" w:rsidRPr="00D306C8">
        <w:rPr>
          <w:color w:val="000000"/>
          <w:sz w:val="24"/>
          <w:szCs w:val="24"/>
        </w:rPr>
        <w:t xml:space="preserve"> </w:t>
      </w:r>
    </w:p>
    <w:p w:rsidR="00D36EFB" w:rsidRPr="00D36EFB" w:rsidRDefault="00D36EFB" w:rsidP="00D36EFB">
      <w:pPr>
        <w:pStyle w:val="Default"/>
      </w:pPr>
      <w:r w:rsidRPr="00D36EFB">
        <w:rPr>
          <w:b/>
          <w:bCs/>
        </w:rPr>
        <w:t xml:space="preserve">5. Обґрунтування розміру бюджетного призначення: </w:t>
      </w:r>
    </w:p>
    <w:p w:rsidR="008877BD" w:rsidRPr="00DA520F" w:rsidRDefault="008877BD" w:rsidP="00F914EF">
      <w:pPr>
        <w:pStyle w:val="Default"/>
        <w:jc w:val="both"/>
        <w:rPr>
          <w:iCs/>
        </w:rPr>
      </w:pPr>
      <w:r w:rsidRPr="00DA520F">
        <w:rPr>
          <w:iCs/>
        </w:rPr>
        <w:t xml:space="preserve">Розмір бюджетного призначення розрахований відповідно до кошторису на 2024 та очікуваних видатків на 2025 рік для Управління Державної казначейської служби України у </w:t>
      </w:r>
      <w:proofErr w:type="spellStart"/>
      <w:r w:rsidR="0002272C">
        <w:rPr>
          <w:iCs/>
        </w:rPr>
        <w:t>Христинівському</w:t>
      </w:r>
      <w:proofErr w:type="spellEnd"/>
      <w:r w:rsidRPr="00DA520F">
        <w:rPr>
          <w:iCs/>
        </w:rPr>
        <w:t xml:space="preserve"> районі Черкаської області (в тому числі відшкодування орендарів) і  становить </w:t>
      </w:r>
      <w:r w:rsidR="0002272C">
        <w:rPr>
          <w:iCs/>
        </w:rPr>
        <w:t>221822,12</w:t>
      </w:r>
      <w:r w:rsidRPr="00DA520F">
        <w:rPr>
          <w:iCs/>
        </w:rPr>
        <w:t xml:space="preserve"> </w:t>
      </w:r>
      <w:proofErr w:type="spellStart"/>
      <w:r w:rsidRPr="00DA520F">
        <w:rPr>
          <w:iCs/>
        </w:rPr>
        <w:t>грн</w:t>
      </w:r>
      <w:proofErr w:type="spellEnd"/>
      <w:r w:rsidRPr="00DA520F">
        <w:rPr>
          <w:iCs/>
        </w:rPr>
        <w:t xml:space="preserve">, а саме на 2024 рік </w:t>
      </w:r>
      <w:r w:rsidR="0002272C">
        <w:rPr>
          <w:iCs/>
        </w:rPr>
        <w:t>–</w:t>
      </w:r>
      <w:r w:rsidRPr="00DA520F">
        <w:rPr>
          <w:iCs/>
        </w:rPr>
        <w:t xml:space="preserve"> </w:t>
      </w:r>
      <w:r w:rsidR="0002272C">
        <w:rPr>
          <w:iCs/>
        </w:rPr>
        <w:t>92701,78</w:t>
      </w:r>
      <w:r w:rsidRPr="00DA520F">
        <w:rPr>
          <w:iCs/>
        </w:rPr>
        <w:t xml:space="preserve"> </w:t>
      </w:r>
      <w:proofErr w:type="spellStart"/>
      <w:r w:rsidRPr="00DA520F">
        <w:rPr>
          <w:iCs/>
        </w:rPr>
        <w:t>грн</w:t>
      </w:r>
      <w:proofErr w:type="spellEnd"/>
      <w:r w:rsidRPr="00DA520F">
        <w:rPr>
          <w:iCs/>
        </w:rPr>
        <w:t xml:space="preserve">, на 2025 рік </w:t>
      </w:r>
      <w:r w:rsidR="0002272C">
        <w:rPr>
          <w:iCs/>
        </w:rPr>
        <w:t>–</w:t>
      </w:r>
      <w:r w:rsidRPr="00DA520F">
        <w:rPr>
          <w:iCs/>
        </w:rPr>
        <w:t xml:space="preserve"> </w:t>
      </w:r>
      <w:r w:rsidR="0002272C">
        <w:rPr>
          <w:iCs/>
        </w:rPr>
        <w:t>129120,34</w:t>
      </w:r>
      <w:r w:rsidRPr="00DA520F">
        <w:rPr>
          <w:iCs/>
        </w:rPr>
        <w:t xml:space="preserve"> грн.</w:t>
      </w:r>
    </w:p>
    <w:p w:rsidR="00D36EFB" w:rsidRPr="00DA520F" w:rsidRDefault="00D36EFB" w:rsidP="00D36EFB">
      <w:pPr>
        <w:pStyle w:val="Default"/>
        <w:rPr>
          <w:b/>
          <w:bCs/>
        </w:rPr>
      </w:pPr>
      <w:r w:rsidRPr="00DA520F">
        <w:rPr>
          <w:b/>
          <w:bCs/>
        </w:rPr>
        <w:t xml:space="preserve">6. Обґрунтування очікуваної вартості предмета закупівлі: </w:t>
      </w:r>
    </w:p>
    <w:p w:rsidR="00F914EF" w:rsidRDefault="00D36EFB" w:rsidP="00F914EF">
      <w:pPr>
        <w:pStyle w:val="Default"/>
        <w:jc w:val="both"/>
        <w:rPr>
          <w:bCs/>
        </w:rPr>
      </w:pPr>
      <w:r w:rsidRPr="00D36EFB">
        <w:rPr>
          <w:bCs/>
        </w:rPr>
        <w:t xml:space="preserve">Очікувана вартість предмета закупівлі </w:t>
      </w:r>
      <w:r w:rsidR="00CF552D">
        <w:rPr>
          <w:bCs/>
        </w:rPr>
        <w:t xml:space="preserve">на </w:t>
      </w:r>
      <w:r w:rsidR="0014063D" w:rsidRPr="00173341">
        <w:rPr>
          <w:bCs/>
        </w:rPr>
        <w:t xml:space="preserve">опалювальний період </w:t>
      </w:r>
      <w:r w:rsidR="00CF552D" w:rsidRPr="00173341">
        <w:rPr>
          <w:bCs/>
        </w:rPr>
        <w:t>202</w:t>
      </w:r>
      <w:r w:rsidR="003E2D76" w:rsidRPr="00173341">
        <w:rPr>
          <w:bCs/>
        </w:rPr>
        <w:t>4</w:t>
      </w:r>
      <w:r w:rsidR="00CB5627" w:rsidRPr="00173341">
        <w:rPr>
          <w:bCs/>
        </w:rPr>
        <w:t>р.</w:t>
      </w:r>
      <w:r w:rsidR="0014063D" w:rsidRPr="00173341">
        <w:rPr>
          <w:bCs/>
        </w:rPr>
        <w:t xml:space="preserve"> - 2025</w:t>
      </w:r>
      <w:r w:rsidR="00CF552D" w:rsidRPr="00173341">
        <w:rPr>
          <w:bCs/>
        </w:rPr>
        <w:t>р</w:t>
      </w:r>
      <w:r w:rsidR="00CB5627" w:rsidRPr="00173341">
        <w:rPr>
          <w:bCs/>
        </w:rPr>
        <w:t>.</w:t>
      </w:r>
      <w:r w:rsidR="00CF552D" w:rsidRPr="00173341">
        <w:rPr>
          <w:bCs/>
        </w:rPr>
        <w:t xml:space="preserve"> складає</w:t>
      </w:r>
      <w:r w:rsidRPr="00D36EFB">
        <w:rPr>
          <w:bCs/>
        </w:rPr>
        <w:t xml:space="preserve"> </w:t>
      </w:r>
      <w:r w:rsidR="0014063D">
        <w:rPr>
          <w:bCs/>
        </w:rPr>
        <w:t>–</w:t>
      </w:r>
      <w:r w:rsidRPr="00D36EFB">
        <w:rPr>
          <w:bCs/>
        </w:rPr>
        <w:t xml:space="preserve"> </w:t>
      </w:r>
      <w:r w:rsidR="0002272C">
        <w:rPr>
          <w:iCs/>
        </w:rPr>
        <w:t>221822,12</w:t>
      </w:r>
      <w:r w:rsidR="0002272C" w:rsidRPr="00DA520F">
        <w:rPr>
          <w:iCs/>
        </w:rPr>
        <w:t xml:space="preserve"> </w:t>
      </w:r>
      <w:r w:rsidRPr="00D36EFB">
        <w:rPr>
          <w:bCs/>
        </w:rPr>
        <w:t>грн. з ПДВ, в тому числі відшкодування орендарів</w:t>
      </w:r>
      <w:r w:rsidR="00F914EF">
        <w:rPr>
          <w:bCs/>
        </w:rPr>
        <w:t>.</w:t>
      </w:r>
    </w:p>
    <w:p w:rsidR="00AC2640" w:rsidRPr="00227D56" w:rsidRDefault="00D306C8" w:rsidP="00173341">
      <w:pPr>
        <w:pStyle w:val="Default"/>
        <w:jc w:val="both"/>
      </w:pPr>
      <w:r>
        <w:t xml:space="preserve">    </w:t>
      </w:r>
      <w:r w:rsidR="00D36EFB" w:rsidRPr="00D36EFB">
        <w:t>Вартість предмету закупівлі визна</w:t>
      </w:r>
      <w:r w:rsidR="00CF552D">
        <w:t xml:space="preserve">чена </w:t>
      </w:r>
      <w:r w:rsidR="00D36EFB" w:rsidRPr="00D36EFB">
        <w:t>1655</w:t>
      </w:r>
      <w:r w:rsidR="00F914EF">
        <w:t>3,89</w:t>
      </w:r>
      <w:r w:rsidR="00D36EFB" w:rsidRPr="00D36EFB">
        <w:t xml:space="preserve"> грн</w:t>
      </w:r>
      <w:r w:rsidR="00F914EF">
        <w:t>.</w:t>
      </w:r>
      <w:r w:rsidR="00CF552D">
        <w:t xml:space="preserve"> за 1000 куб.</w:t>
      </w:r>
      <w:r w:rsidR="00B7071A">
        <w:t xml:space="preserve"> </w:t>
      </w:r>
      <w:r w:rsidR="00CF552D">
        <w:t>м</w:t>
      </w:r>
      <w:r w:rsidR="00D36EFB" w:rsidRPr="00D36EFB">
        <w:t>.</w:t>
      </w:r>
      <w:r w:rsidR="00B7071A">
        <w:t xml:space="preserve"> </w:t>
      </w:r>
      <w:r w:rsidR="0034636E">
        <w:t>відповідно до постанови Кабінету Міністрів України</w:t>
      </w:r>
      <w:r w:rsidR="00227D56" w:rsidRPr="00227D56">
        <w:t xml:space="preserve"> № 812 від 19.07.2022 «Про затвердження Положення про покладання спеціальних обов’язків на суб’єктів ринку природного газу для забезпечення загальносуспільних інтересів у процесі функціонування ринку природного газу щодо особливостей постачання природного газу виробникам теплової енергії та бюджетним установам»</w:t>
      </w:r>
      <w:r>
        <w:t>.</w:t>
      </w:r>
    </w:p>
    <w:sectPr w:rsidR="00AC2640" w:rsidRPr="00227D56" w:rsidSect="00F914EF">
      <w:pgSz w:w="11906" w:h="16838"/>
      <w:pgMar w:top="850" w:right="850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A72A4"/>
    <w:multiLevelType w:val="hybridMultilevel"/>
    <w:tmpl w:val="2EEA33F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870C5D"/>
    <w:multiLevelType w:val="multilevel"/>
    <w:tmpl w:val="FB745D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A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76A04"/>
    <w:rsid w:val="00014152"/>
    <w:rsid w:val="00015969"/>
    <w:rsid w:val="0002272C"/>
    <w:rsid w:val="000C6DB4"/>
    <w:rsid w:val="0014063D"/>
    <w:rsid w:val="00145A99"/>
    <w:rsid w:val="00161C02"/>
    <w:rsid w:val="00173341"/>
    <w:rsid w:val="001928DD"/>
    <w:rsid w:val="001D4178"/>
    <w:rsid w:val="002171D6"/>
    <w:rsid w:val="00227D56"/>
    <w:rsid w:val="0025698F"/>
    <w:rsid w:val="002B4A5A"/>
    <w:rsid w:val="002B797D"/>
    <w:rsid w:val="0034636E"/>
    <w:rsid w:val="0039282A"/>
    <w:rsid w:val="003E2D76"/>
    <w:rsid w:val="003F7B8A"/>
    <w:rsid w:val="004315AE"/>
    <w:rsid w:val="00461001"/>
    <w:rsid w:val="004A5A3E"/>
    <w:rsid w:val="0058426E"/>
    <w:rsid w:val="00595FFE"/>
    <w:rsid w:val="005A705A"/>
    <w:rsid w:val="00606047"/>
    <w:rsid w:val="007B6D95"/>
    <w:rsid w:val="007E28D7"/>
    <w:rsid w:val="00884C00"/>
    <w:rsid w:val="008877BD"/>
    <w:rsid w:val="00984AF7"/>
    <w:rsid w:val="00A05957"/>
    <w:rsid w:val="00AA1DDA"/>
    <w:rsid w:val="00AC2640"/>
    <w:rsid w:val="00B2284D"/>
    <w:rsid w:val="00B7071A"/>
    <w:rsid w:val="00C00E17"/>
    <w:rsid w:val="00C2650F"/>
    <w:rsid w:val="00C76A04"/>
    <w:rsid w:val="00C822DB"/>
    <w:rsid w:val="00CA6C04"/>
    <w:rsid w:val="00CB5627"/>
    <w:rsid w:val="00CF552D"/>
    <w:rsid w:val="00D12069"/>
    <w:rsid w:val="00D306C8"/>
    <w:rsid w:val="00D36EFB"/>
    <w:rsid w:val="00D612E1"/>
    <w:rsid w:val="00D64938"/>
    <w:rsid w:val="00D97CA2"/>
    <w:rsid w:val="00DA520F"/>
    <w:rsid w:val="00E144A9"/>
    <w:rsid w:val="00E46EDB"/>
    <w:rsid w:val="00EB290C"/>
    <w:rsid w:val="00EC7D42"/>
    <w:rsid w:val="00EE3109"/>
    <w:rsid w:val="00F7124F"/>
    <w:rsid w:val="00F914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2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6A04"/>
    <w:pPr>
      <w:ind w:left="720"/>
      <w:contextualSpacing/>
    </w:pPr>
  </w:style>
  <w:style w:type="paragraph" w:customStyle="1" w:styleId="Default">
    <w:name w:val="Default"/>
    <w:rsid w:val="00D36E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4">
    <w:name w:val="Основной текст_"/>
    <w:basedOn w:val="a0"/>
    <w:link w:val="1"/>
    <w:rsid w:val="00D306C8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4"/>
    <w:rsid w:val="00D306C8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20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52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Павло</dc:creator>
  <cp:lastModifiedBy>User1</cp:lastModifiedBy>
  <cp:revision>2</cp:revision>
  <dcterms:created xsi:type="dcterms:W3CDTF">2024-09-25T13:03:00Z</dcterms:created>
  <dcterms:modified xsi:type="dcterms:W3CDTF">2024-09-25T13:03:00Z</dcterms:modified>
</cp:coreProperties>
</file>