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FE0B3D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A8196B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(відповідно до пункту 4</w:t>
      </w:r>
      <w:r w:rsidRPr="000A21F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A21F1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FE0B3D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ru-RU"/>
        </w:rPr>
      </w:pP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0A21F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050A8" w:rsidRPr="000A21F1">
        <w:rPr>
          <w:rFonts w:ascii="Times New Roman" w:eastAsia="Times New Roman" w:hAnsi="Times New Roman"/>
          <w:sz w:val="24"/>
          <w:szCs w:val="24"/>
          <w:lang w:eastAsia="ru-RU"/>
        </w:rPr>
        <w:t>72410000 – 7 – Послуги провайдерів (Доступ до глобальної мережі передачі даних (канал 1))</w:t>
      </w:r>
      <w:r w:rsidR="009F610E" w:rsidRPr="000A21F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B3AF7" w:rsidRPr="00FE0B3D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83486" w:rsidRPr="00583486">
        <w:rPr>
          <w:rFonts w:ascii="Times New Roman" w:eastAsia="Times New Roman" w:hAnsi="Times New Roman"/>
          <w:sz w:val="24"/>
          <w:szCs w:val="24"/>
          <w:lang w:eastAsia="ru-RU"/>
        </w:rPr>
        <w:t>UA-2024-03-14-012599.</w:t>
      </w:r>
    </w:p>
    <w:p w:rsidR="009B3AF7" w:rsidRPr="00FE0B3D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E0B3D" w:rsidRPr="00FE0B3D">
        <w:rPr>
          <w:rFonts w:ascii="Times New Roman" w:hAnsi="Times New Roman"/>
          <w:sz w:val="24"/>
          <w:szCs w:val="24"/>
        </w:rPr>
        <w:t>109 752,00 грн</w:t>
      </w:r>
      <w:r w:rsidR="00FE0B3D" w:rsidRPr="00FE0B3D">
        <w:rPr>
          <w:rFonts w:ascii="Times New Roman" w:hAnsi="Times New Roman"/>
          <w:sz w:val="24"/>
          <w:szCs w:val="24"/>
          <w:lang w:val="ru-RU"/>
        </w:rPr>
        <w:t>.</w:t>
      </w:r>
      <w:r w:rsidR="00FE0B3D" w:rsidRPr="00FE0B3D">
        <w:rPr>
          <w:rFonts w:ascii="Times New Roman" w:hAnsi="Times New Roman"/>
          <w:sz w:val="24"/>
          <w:szCs w:val="24"/>
        </w:rPr>
        <w:t xml:space="preserve"> </w:t>
      </w:r>
      <w:r w:rsidRPr="00FE0B3D">
        <w:rPr>
          <w:rFonts w:ascii="Times New Roman" w:hAnsi="Times New Roman"/>
          <w:sz w:val="24"/>
          <w:szCs w:val="24"/>
        </w:rPr>
        <w:t>з ПДВ.</w:t>
      </w: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0B3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</w:t>
      </w: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A21F1">
        <w:rPr>
          <w:rFonts w:ascii="Times New Roman" w:hAnsi="Times New Roman"/>
          <w:sz w:val="24"/>
          <w:szCs w:val="24"/>
        </w:rPr>
        <w:t xml:space="preserve"> </w:t>
      </w:r>
    </w:p>
    <w:p w:rsidR="00E85E27" w:rsidRPr="00954879" w:rsidRDefault="00E85E27" w:rsidP="009B3AF7">
      <w:pPr>
        <w:pStyle w:val="12"/>
        <w:ind w:right="282"/>
      </w:pPr>
      <w:r w:rsidRPr="00954879">
        <w:t>Технічні та якісні характеристики предмета закупівлі обумовлені функціями та обов’язками, покладеними на Казначейство законодавством України.</w:t>
      </w:r>
    </w:p>
    <w:p w:rsidR="009B3AF7" w:rsidRPr="000A21F1" w:rsidRDefault="00E85E27" w:rsidP="009B3AF7">
      <w:pPr>
        <w:pStyle w:val="12"/>
        <w:ind w:right="282"/>
      </w:pPr>
      <w:r w:rsidRPr="00954879">
        <w:t>Так, д</w:t>
      </w:r>
      <w:r w:rsidR="009B3AF7" w:rsidRPr="00954879">
        <w:t>оступ Казначейства до глобальної мережі передачі даних забезпечує:</w:t>
      </w:r>
    </w:p>
    <w:p w:rsidR="009B3AF7" w:rsidRPr="000A21F1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безперервний обмін інформацією між користувачами багаторівневої інформаційно-обчислювальної системи Казначейства та органами виконавчої влади (Уряд, міністерства, відомства та інші організації);</w:t>
      </w:r>
    </w:p>
    <w:p w:rsidR="009B3AF7" w:rsidRPr="000A21F1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безперервне функціонування інформаційного сайту Акредитованого центру сертифікації ключів Казначейства;</w:t>
      </w:r>
    </w:p>
    <w:p w:rsidR="009B3AF7" w:rsidRPr="000A21F1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безперервне функціонування програмно-технічного комплексу «Клієнт Казначейства - Казначейство», функцією якого є надання послуг з доступу до рахунків відкритих в органах Казначейства розпорядникам, одержувачам коштів та іншим клієнтам, що обслуговуються в Казначействі та її територіальних органах, шляхом взаємодії з АС «Є-Казна»;</w:t>
      </w:r>
    </w:p>
    <w:p w:rsidR="009B3AF7" w:rsidRPr="000A21F1" w:rsidRDefault="009B3AF7" w:rsidP="009B3A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своєчасне оновлення комплексів інформаційно-телекомунікаційної системи Казначейства, систем антивірусного та міжмережевого захисту;</w:t>
      </w:r>
    </w:p>
    <w:p w:rsidR="009B3AF7" w:rsidRPr="000A21F1" w:rsidRDefault="009B3AF7" w:rsidP="009B3A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безперервний обмін інформацією централізованої системи електронного документообігу Казначейства з системою електронної взаємодії органів виконавчої влади.</w:t>
      </w:r>
    </w:p>
    <w:p w:rsidR="009B3AF7" w:rsidRPr="000A21F1" w:rsidRDefault="00C819C9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0A21F1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для предмета закупівлі «72410000 – 7 – Послуги провайдерів (Доступ до глобальної мережі передачі даних (канал 1))», відповідає розрахунку видатків до кошторису Казначейства на 202</w:t>
      </w:r>
      <w:r w:rsidR="00FE0B3D" w:rsidRPr="00FE0B3D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</w:t>
      </w:r>
      <w:r w:rsidR="005D481B" w:rsidRPr="000A21F1">
        <w:rPr>
          <w:rFonts w:ascii="Times New Roman" w:eastAsia="Times New Roman" w:hAnsi="Times New Roman"/>
          <w:sz w:val="24"/>
          <w:szCs w:val="24"/>
          <w:lang w:eastAsia="ru-RU"/>
        </w:rPr>
        <w:t>альний фонд) за КПКВК 3504010 «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Pr="000A21F1" w:rsidRDefault="00B6060F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A21F1" w:rsidRPr="000A21F1" w:rsidRDefault="000A21F1" w:rsidP="000A21F1">
      <w:pPr>
        <w:pStyle w:val="a7"/>
        <w:spacing w:before="120" w:beforeAutospacing="0" w:after="0" w:afterAutospacing="0"/>
        <w:ind w:firstLine="709"/>
        <w:jc w:val="both"/>
      </w:pPr>
      <w:r w:rsidRPr="00954879">
        <w:t>Для здійснення у Державного</w:t>
      </w:r>
      <w:r w:rsidRPr="000A21F1">
        <w:t xml:space="preserve"> підприємства «Науково-телекомунікаційний центр «Українська академічна і дослідницька мережа» Інституту фізики конденсованих систем НАН України</w:t>
      </w:r>
      <w:r>
        <w:t xml:space="preserve"> </w:t>
      </w:r>
      <w:r w:rsidRPr="000A21F1">
        <w:t xml:space="preserve">(далі - </w:t>
      </w:r>
      <w:proofErr w:type="spellStart"/>
      <w:r w:rsidRPr="000A21F1">
        <w:t>ДП</w:t>
      </w:r>
      <w:proofErr w:type="spellEnd"/>
      <w:r w:rsidRPr="000A21F1">
        <w:t xml:space="preserve"> НТЦ «</w:t>
      </w:r>
      <w:proofErr w:type="spellStart"/>
      <w:r w:rsidRPr="000A21F1">
        <w:t>УАРНет</w:t>
      </w:r>
      <w:proofErr w:type="spellEnd"/>
      <w:r w:rsidRPr="000A21F1">
        <w:t xml:space="preserve">») закупівлі послуг доступу до глобальної мережі передачі даних (канал 1) (далі – Послуги), відповідно до Методики визначення очікуваної вартості предмета </w:t>
      </w:r>
      <w:r w:rsidRPr="00AC003C">
        <w:t xml:space="preserve">закупівлі </w:t>
      </w:r>
      <w:r w:rsidR="004763F3" w:rsidRPr="00AC003C">
        <w:t xml:space="preserve">під час здійснення публічних закупівель </w:t>
      </w:r>
      <w:r w:rsidRPr="00AC003C">
        <w:t>Державної</w:t>
      </w:r>
      <w:r w:rsidRPr="000A21F1">
        <w:t xml:space="preserve"> казначейської служби України, затвердженої наказом Державної казначейської служби України </w:t>
      </w:r>
      <w:r w:rsidR="004C7B9A">
        <w:t xml:space="preserve">від </w:t>
      </w:r>
      <w:r w:rsidR="004C7B9A" w:rsidRPr="004C7B9A">
        <w:rPr>
          <w:bCs/>
          <w:lang w:eastAsia="ru-RU"/>
        </w:rPr>
        <w:t>28.11.2023 № 300 (розробленої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</w:t>
      </w:r>
      <w:r w:rsidRPr="004C7B9A">
        <w:t>,</w:t>
      </w:r>
      <w:r w:rsidRPr="000A21F1">
        <w:t xml:space="preserve"> Департаментом інформаційних технологій (далі - Департамент) проведено аналіз цін на послуги за предметом «72410000-7 – Послуги провайдерів» в електронній системі закупівель «ProZorro». </w:t>
      </w:r>
    </w:p>
    <w:p w:rsidR="000A21F1" w:rsidRPr="000A21F1" w:rsidRDefault="000A21F1" w:rsidP="000A21F1">
      <w:pPr>
        <w:pStyle w:val="a7"/>
        <w:spacing w:before="120" w:beforeAutospacing="0" w:after="0" w:afterAutospacing="0"/>
        <w:ind w:firstLine="709"/>
        <w:jc w:val="both"/>
      </w:pPr>
      <w:r w:rsidRPr="000A21F1">
        <w:lastRenderedPageBreak/>
        <w:t>Згідно методу порівняння ринкових цін Методики проведено розрахунок очікуваної вартості послуг за послугу (далі – ОВ) з використанням чотирьох закупівель з електронної системи закупівель «ProZorro» (Ц1-Ц4).</w:t>
      </w:r>
    </w:p>
    <w:p w:rsidR="0009746B" w:rsidRPr="003C6B6D" w:rsidRDefault="0009746B" w:rsidP="0009746B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>Ц1 = 114 000,00 грн (з ПДВ) – ідентифікатор закупівлі UA-2024-01-19-014081-a (Управління поліції охорони в Київській області);</w:t>
      </w:r>
    </w:p>
    <w:p w:rsidR="0009746B" w:rsidRPr="003C6B6D" w:rsidRDefault="0009746B" w:rsidP="0009746B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>Ц2 = 112 000,00 грн (з ПДВ) – ідентифікатор закупівлі UA-2024-02-02-009813-a (Державна установа «Генеральна дирекція Державної кримінальної-виконавчої служби України» Міністерства юстиції;</w:t>
      </w:r>
    </w:p>
    <w:p w:rsidR="0009746B" w:rsidRPr="003C6B6D" w:rsidRDefault="0009746B" w:rsidP="0009746B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>Ц3 = 118 376,88 грн (з ПДВ) – ідентифікатор закупівлі UA-2024-01-01-001575-a (Національне агентство з питань запобігання корупції);</w:t>
      </w:r>
    </w:p>
    <w:p w:rsidR="0009746B" w:rsidRPr="003C6B6D" w:rsidRDefault="0009746B" w:rsidP="0009746B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 xml:space="preserve">Ц4 = 112 224,00 грн (з ПДВ) – ідентифікатор закупівлі UA-2023-12-29-004949-a  (Державна установа «Центр </w:t>
      </w:r>
      <w:proofErr w:type="spellStart"/>
      <w:r w:rsidRPr="003C6B6D">
        <w:rPr>
          <w:sz w:val="26"/>
          <w:szCs w:val="26"/>
        </w:rPr>
        <w:t>пробації</w:t>
      </w:r>
      <w:proofErr w:type="spellEnd"/>
      <w:r w:rsidRPr="003C6B6D">
        <w:rPr>
          <w:sz w:val="26"/>
          <w:szCs w:val="26"/>
        </w:rPr>
        <w:t>»).</w:t>
      </w:r>
    </w:p>
    <w:p w:rsidR="0009746B" w:rsidRPr="003C6B6D" w:rsidRDefault="0009746B" w:rsidP="0009746B">
      <w:pPr>
        <w:pStyle w:val="a7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>Виходячи з вищевикладеного:</w:t>
      </w:r>
    </w:p>
    <w:p w:rsidR="0009746B" w:rsidRPr="003C6B6D" w:rsidRDefault="0009746B" w:rsidP="0009746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>ОВ = (Ц1 + Ц2 + Ц3+ Ц4)/4 =(</w:t>
      </w:r>
      <w:r w:rsidRPr="003C6B6D">
        <w:rPr>
          <w:sz w:val="26"/>
          <w:szCs w:val="26"/>
          <w:lang w:val="ru-RU"/>
        </w:rPr>
        <w:t>114</w:t>
      </w:r>
      <w:r w:rsidRPr="003C6B6D">
        <w:rPr>
          <w:sz w:val="26"/>
          <w:szCs w:val="26"/>
        </w:rPr>
        <w:t xml:space="preserve"> 000,00 + 112 000,00 + 118 376,88 + 112 224,00) / 4 = = 456 600,88 / 4 = 114 150,22 грн (з ПДВ).</w:t>
      </w:r>
    </w:p>
    <w:p w:rsidR="0009746B" w:rsidRPr="003C6B6D" w:rsidRDefault="0009746B" w:rsidP="0009746B">
      <w:pPr>
        <w:pStyle w:val="a7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(кількість модулів, користувачів тощо) відповідно до Методики не вбачається можливим.</w:t>
      </w:r>
    </w:p>
    <w:p w:rsidR="0009746B" w:rsidRPr="003C6B6D" w:rsidRDefault="0009746B" w:rsidP="0009746B">
      <w:pPr>
        <w:pStyle w:val="a7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 xml:space="preserve">У процесі підготовки до проведення закупівлі (з огляду на те, що закупівля здійснюється відповідно до положень </w:t>
      </w:r>
      <w:r w:rsidRPr="003C6B6D">
        <w:rPr>
          <w:b/>
          <w:sz w:val="26"/>
          <w:szCs w:val="26"/>
        </w:rPr>
        <w:t>абзацу 4 підпункту 5 пункту 13 Особливостей</w:t>
      </w:r>
      <w:r w:rsidRPr="003C6B6D">
        <w:rPr>
          <w:sz w:val="26"/>
          <w:szCs w:val="26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</w:t>
      </w:r>
      <w:r w:rsidRPr="003C6B6D">
        <w:rPr>
          <w:b/>
          <w:sz w:val="26"/>
          <w:szCs w:val="26"/>
        </w:rPr>
        <w:t>№ 1178</w:t>
      </w:r>
      <w:r w:rsidRPr="003C6B6D">
        <w:rPr>
          <w:sz w:val="26"/>
          <w:szCs w:val="26"/>
        </w:rPr>
        <w:t>), Департаментом отримано від Державного підприємства «Науково-телекомунікаційний центр «Українська академічна і дослідницька мережа» Інституту фізики конденсованих систем НАН України комерційну пропозицію № 41 від 02.02.2024 (вх. № 06-10661 від 02.02.2024) з наступною вартістю, залежно від швидкості доступу:</w:t>
      </w:r>
    </w:p>
    <w:p w:rsidR="0009746B" w:rsidRPr="003C6B6D" w:rsidRDefault="0009746B" w:rsidP="0009746B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5"/>
        <w:jc w:val="both"/>
        <w:rPr>
          <w:sz w:val="26"/>
          <w:szCs w:val="26"/>
        </w:rPr>
      </w:pPr>
      <w:r w:rsidRPr="003C6B6D">
        <w:rPr>
          <w:sz w:val="26"/>
          <w:szCs w:val="26"/>
        </w:rPr>
        <w:t xml:space="preserve">79 008,00 грн з ПДВ – за 600 </w:t>
      </w:r>
      <w:proofErr w:type="spellStart"/>
      <w:r w:rsidRPr="003C6B6D">
        <w:rPr>
          <w:sz w:val="26"/>
          <w:szCs w:val="26"/>
        </w:rPr>
        <w:t>Мбіт</w:t>
      </w:r>
      <w:proofErr w:type="spellEnd"/>
      <w:r w:rsidRPr="003C6B6D">
        <w:rPr>
          <w:sz w:val="26"/>
          <w:szCs w:val="26"/>
        </w:rPr>
        <w:t>/</w:t>
      </w:r>
      <w:proofErr w:type="spellStart"/>
      <w:r w:rsidRPr="003C6B6D">
        <w:rPr>
          <w:sz w:val="26"/>
          <w:szCs w:val="26"/>
        </w:rPr>
        <w:t>сек</w:t>
      </w:r>
      <w:proofErr w:type="spellEnd"/>
      <w:r w:rsidRPr="003C6B6D">
        <w:rPr>
          <w:sz w:val="26"/>
          <w:szCs w:val="26"/>
        </w:rPr>
        <w:t xml:space="preserve"> (вартість за 12 місяців);</w:t>
      </w:r>
    </w:p>
    <w:p w:rsidR="0009746B" w:rsidRPr="003C6B6D" w:rsidRDefault="0009746B" w:rsidP="0009746B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5"/>
        <w:jc w:val="both"/>
        <w:rPr>
          <w:sz w:val="26"/>
          <w:szCs w:val="26"/>
        </w:rPr>
      </w:pPr>
      <w:r w:rsidRPr="003C6B6D">
        <w:rPr>
          <w:sz w:val="26"/>
          <w:szCs w:val="26"/>
        </w:rPr>
        <w:t xml:space="preserve">120 000,00 грн з ПДВ – за 1000 </w:t>
      </w:r>
      <w:proofErr w:type="spellStart"/>
      <w:r w:rsidRPr="003C6B6D">
        <w:rPr>
          <w:sz w:val="26"/>
          <w:szCs w:val="26"/>
        </w:rPr>
        <w:t>Мбіт</w:t>
      </w:r>
      <w:proofErr w:type="spellEnd"/>
      <w:r w:rsidRPr="003C6B6D">
        <w:rPr>
          <w:sz w:val="26"/>
          <w:szCs w:val="26"/>
        </w:rPr>
        <w:t>/</w:t>
      </w:r>
      <w:proofErr w:type="spellStart"/>
      <w:r w:rsidRPr="003C6B6D">
        <w:rPr>
          <w:sz w:val="26"/>
          <w:szCs w:val="26"/>
        </w:rPr>
        <w:t>сек</w:t>
      </w:r>
      <w:proofErr w:type="spellEnd"/>
      <w:r w:rsidRPr="003C6B6D">
        <w:rPr>
          <w:sz w:val="26"/>
          <w:szCs w:val="26"/>
        </w:rPr>
        <w:t xml:space="preserve"> (вартість за 12 місяців).</w:t>
      </w:r>
    </w:p>
    <w:p w:rsidR="0009746B" w:rsidRPr="003C6B6D" w:rsidRDefault="0009746B" w:rsidP="0009746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 xml:space="preserve">Умовами закупівлі передбачається отримання Послуг протягом січня – березня </w:t>
      </w:r>
      <w:r w:rsidRPr="003C6B6D">
        <w:rPr>
          <w:sz w:val="26"/>
          <w:szCs w:val="26"/>
        </w:rPr>
        <w:br/>
        <w:t xml:space="preserve">2024 року зі швидкістю доступу 600 </w:t>
      </w:r>
      <w:proofErr w:type="spellStart"/>
      <w:r w:rsidRPr="003C6B6D">
        <w:rPr>
          <w:sz w:val="26"/>
          <w:szCs w:val="26"/>
        </w:rPr>
        <w:t>Мбіт</w:t>
      </w:r>
      <w:proofErr w:type="spellEnd"/>
      <w:r w:rsidRPr="003C6B6D">
        <w:rPr>
          <w:sz w:val="26"/>
          <w:szCs w:val="26"/>
        </w:rPr>
        <w:t>/</w:t>
      </w:r>
      <w:proofErr w:type="spellStart"/>
      <w:r w:rsidRPr="003C6B6D">
        <w:rPr>
          <w:sz w:val="26"/>
          <w:szCs w:val="26"/>
        </w:rPr>
        <w:t>сек</w:t>
      </w:r>
      <w:proofErr w:type="spellEnd"/>
      <w:r w:rsidRPr="003C6B6D">
        <w:rPr>
          <w:sz w:val="26"/>
          <w:szCs w:val="26"/>
        </w:rPr>
        <w:t xml:space="preserve">, протягом квітня – грудня – зі швидкістю доступу 1 000 </w:t>
      </w:r>
      <w:proofErr w:type="spellStart"/>
      <w:r w:rsidRPr="003C6B6D">
        <w:rPr>
          <w:sz w:val="26"/>
          <w:szCs w:val="26"/>
        </w:rPr>
        <w:t>Мбіт</w:t>
      </w:r>
      <w:proofErr w:type="spellEnd"/>
      <w:r w:rsidRPr="003C6B6D">
        <w:rPr>
          <w:sz w:val="26"/>
          <w:szCs w:val="26"/>
        </w:rPr>
        <w:t>/сек.</w:t>
      </w:r>
    </w:p>
    <w:p w:rsidR="0009746B" w:rsidRPr="003C6B6D" w:rsidRDefault="0009746B" w:rsidP="0009746B">
      <w:pPr>
        <w:pStyle w:val="a7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>З огляду на це, очікувана ОВ становить:</w:t>
      </w:r>
    </w:p>
    <w:p w:rsidR="0009746B" w:rsidRDefault="0009746B" w:rsidP="0009746B">
      <w:pPr>
        <w:pStyle w:val="a7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3C6B6D">
        <w:rPr>
          <w:sz w:val="26"/>
          <w:szCs w:val="26"/>
        </w:rPr>
        <w:t>ОВ = (79 008,00 грн / 12 міс) * 3 міс + (120 000,00 грн / 12) *9 міс = 19 752,00 грн + 90 000,00 грн = 109 752,00 грн</w:t>
      </w:r>
    </w:p>
    <w:p w:rsidR="0009746B" w:rsidRPr="00461CB9" w:rsidRDefault="0009746B" w:rsidP="0009746B">
      <w:pPr>
        <w:pStyle w:val="a7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067813">
        <w:rPr>
          <w:sz w:val="26"/>
          <w:szCs w:val="26"/>
        </w:rPr>
        <w:t xml:space="preserve">Таким чином, очікувану вартість предмета закупівлі </w:t>
      </w:r>
      <w:r w:rsidRPr="007513B7">
        <w:rPr>
          <w:b/>
          <w:sz w:val="26"/>
          <w:szCs w:val="26"/>
        </w:rPr>
        <w:t>«72410000-7 – Послуги провайдерів (Доступ до глобальної мережі передачі даних (канал 1))»</w:t>
      </w:r>
      <w:r w:rsidRPr="00067813">
        <w:rPr>
          <w:sz w:val="26"/>
          <w:szCs w:val="26"/>
        </w:rPr>
        <w:t xml:space="preserve"> визначено у сумі </w:t>
      </w:r>
      <w:r>
        <w:rPr>
          <w:sz w:val="26"/>
          <w:szCs w:val="26"/>
        </w:rPr>
        <w:br/>
      </w:r>
      <w:r w:rsidRPr="006B25E4">
        <w:rPr>
          <w:b/>
          <w:sz w:val="26"/>
          <w:szCs w:val="26"/>
        </w:rPr>
        <w:t>109 752,00 грн</w:t>
      </w:r>
      <w:r w:rsidRPr="006B25E4">
        <w:rPr>
          <w:sz w:val="26"/>
          <w:szCs w:val="26"/>
        </w:rPr>
        <w:t>.</w:t>
      </w:r>
    </w:p>
    <w:p w:rsidR="0032553F" w:rsidRPr="000A21F1" w:rsidRDefault="0032553F" w:rsidP="0032553F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0A21F1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0A21F1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3DA532E3"/>
    <w:multiLevelType w:val="hybridMultilevel"/>
    <w:tmpl w:val="CB483D70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44A2C4C"/>
    <w:multiLevelType w:val="hybridMultilevel"/>
    <w:tmpl w:val="34D6737E"/>
    <w:lvl w:ilvl="0" w:tplc="00000003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9519D"/>
    <w:rsid w:val="0009746B"/>
    <w:rsid w:val="000A21F1"/>
    <w:rsid w:val="000B1F80"/>
    <w:rsid w:val="000C58C4"/>
    <w:rsid w:val="000C7711"/>
    <w:rsid w:val="000D292C"/>
    <w:rsid w:val="000D4E09"/>
    <w:rsid w:val="000D53E8"/>
    <w:rsid w:val="00107850"/>
    <w:rsid w:val="00122AB9"/>
    <w:rsid w:val="001350A6"/>
    <w:rsid w:val="0013610D"/>
    <w:rsid w:val="00146A1A"/>
    <w:rsid w:val="0015274D"/>
    <w:rsid w:val="00153BD9"/>
    <w:rsid w:val="001F0CAB"/>
    <w:rsid w:val="001F3A51"/>
    <w:rsid w:val="00204038"/>
    <w:rsid w:val="00214C14"/>
    <w:rsid w:val="00237950"/>
    <w:rsid w:val="002B18CC"/>
    <w:rsid w:val="002B5D27"/>
    <w:rsid w:val="002C2F57"/>
    <w:rsid w:val="002E3C42"/>
    <w:rsid w:val="002F5EE4"/>
    <w:rsid w:val="002F7D8B"/>
    <w:rsid w:val="00301EE4"/>
    <w:rsid w:val="0032553F"/>
    <w:rsid w:val="00343089"/>
    <w:rsid w:val="00347FC7"/>
    <w:rsid w:val="00366DD3"/>
    <w:rsid w:val="00370C4C"/>
    <w:rsid w:val="0038019F"/>
    <w:rsid w:val="003920C0"/>
    <w:rsid w:val="003B4448"/>
    <w:rsid w:val="003B558D"/>
    <w:rsid w:val="003C47AE"/>
    <w:rsid w:val="003F4166"/>
    <w:rsid w:val="00431A7F"/>
    <w:rsid w:val="004547D0"/>
    <w:rsid w:val="00455CEF"/>
    <w:rsid w:val="004763F3"/>
    <w:rsid w:val="004C7B9A"/>
    <w:rsid w:val="004D4164"/>
    <w:rsid w:val="004E1635"/>
    <w:rsid w:val="00520DCD"/>
    <w:rsid w:val="0052543D"/>
    <w:rsid w:val="005621FD"/>
    <w:rsid w:val="00575E3F"/>
    <w:rsid w:val="00583486"/>
    <w:rsid w:val="00595B53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D1B86"/>
    <w:rsid w:val="006D338E"/>
    <w:rsid w:val="006D6144"/>
    <w:rsid w:val="00715044"/>
    <w:rsid w:val="0071711D"/>
    <w:rsid w:val="00730C65"/>
    <w:rsid w:val="00772C36"/>
    <w:rsid w:val="007B70A3"/>
    <w:rsid w:val="007D5D75"/>
    <w:rsid w:val="007E2AC0"/>
    <w:rsid w:val="008208C3"/>
    <w:rsid w:val="00835DC6"/>
    <w:rsid w:val="00863616"/>
    <w:rsid w:val="00876148"/>
    <w:rsid w:val="008920DD"/>
    <w:rsid w:val="008B26F8"/>
    <w:rsid w:val="008B3BFD"/>
    <w:rsid w:val="008D4E14"/>
    <w:rsid w:val="008E00CD"/>
    <w:rsid w:val="00903348"/>
    <w:rsid w:val="009275E5"/>
    <w:rsid w:val="0092768A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81190"/>
    <w:rsid w:val="00A8196B"/>
    <w:rsid w:val="00A83726"/>
    <w:rsid w:val="00A877D1"/>
    <w:rsid w:val="00AC003C"/>
    <w:rsid w:val="00B12373"/>
    <w:rsid w:val="00B13B30"/>
    <w:rsid w:val="00B23E0D"/>
    <w:rsid w:val="00B44958"/>
    <w:rsid w:val="00B44B35"/>
    <w:rsid w:val="00B5319A"/>
    <w:rsid w:val="00B6060F"/>
    <w:rsid w:val="00B91AD6"/>
    <w:rsid w:val="00C203D9"/>
    <w:rsid w:val="00C50EBF"/>
    <w:rsid w:val="00C65944"/>
    <w:rsid w:val="00C819C9"/>
    <w:rsid w:val="00CA4C89"/>
    <w:rsid w:val="00CC15FB"/>
    <w:rsid w:val="00CC4CE3"/>
    <w:rsid w:val="00CE5A36"/>
    <w:rsid w:val="00D10986"/>
    <w:rsid w:val="00D417A2"/>
    <w:rsid w:val="00D4648E"/>
    <w:rsid w:val="00DB0874"/>
    <w:rsid w:val="00DC5F47"/>
    <w:rsid w:val="00DD0681"/>
    <w:rsid w:val="00DD4E4A"/>
    <w:rsid w:val="00E33508"/>
    <w:rsid w:val="00E33FD8"/>
    <w:rsid w:val="00E85E27"/>
    <w:rsid w:val="00EF62AC"/>
    <w:rsid w:val="00F050A8"/>
    <w:rsid w:val="00F12AB5"/>
    <w:rsid w:val="00F3645A"/>
    <w:rsid w:val="00F727F1"/>
    <w:rsid w:val="00F7410B"/>
    <w:rsid w:val="00F93308"/>
    <w:rsid w:val="00F94398"/>
    <w:rsid w:val="00FA76CE"/>
    <w:rsid w:val="00FB4790"/>
    <w:rsid w:val="00F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DB45-BD4D-4E93-A284-593705DA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3972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Непокульчицький</cp:lastModifiedBy>
  <cp:revision>22</cp:revision>
  <cp:lastPrinted>2021-02-26T08:08:00Z</cp:lastPrinted>
  <dcterms:created xsi:type="dcterms:W3CDTF">2021-03-16T11:16:00Z</dcterms:created>
  <dcterms:modified xsi:type="dcterms:W3CDTF">2024-03-18T10:42:00Z</dcterms:modified>
</cp:coreProperties>
</file>