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B8" w:rsidRDefault="000D70B8" w:rsidP="000D70B8">
      <w:pPr>
        <w:pStyle w:val="a5"/>
        <w:ind w:left="5672"/>
        <w:rPr>
          <w:lang w:val="ru-RU"/>
        </w:rPr>
      </w:pPr>
      <w:r>
        <w:rPr>
          <w:lang w:val="ru-RU"/>
        </w:rPr>
        <w:t xml:space="preserve">Додаток 1 </w:t>
      </w:r>
    </w:p>
    <w:p w:rsidR="000D70B8" w:rsidRDefault="000D70B8" w:rsidP="000D70B8">
      <w:pPr>
        <w:pStyle w:val="a5"/>
        <w:ind w:left="5672"/>
        <w:rPr>
          <w:lang w:val="ru-RU"/>
        </w:rPr>
      </w:pPr>
      <w:r>
        <w:rPr>
          <w:lang w:val="ru-RU"/>
        </w:rPr>
        <w:t>до листа ГУДКСУ</w:t>
      </w:r>
    </w:p>
    <w:p w:rsidR="000D70B8" w:rsidRDefault="000D70B8" w:rsidP="000D70B8">
      <w:pPr>
        <w:pStyle w:val="a5"/>
        <w:ind w:left="5672"/>
        <w:rPr>
          <w:lang w:val="ru-RU"/>
        </w:rPr>
      </w:pPr>
      <w:r>
        <w:rPr>
          <w:lang w:val="ru-RU"/>
        </w:rPr>
        <w:t>у Кіровоградській області</w:t>
      </w:r>
    </w:p>
    <w:p w:rsidR="000D70B8" w:rsidRDefault="000D70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0B8" w:rsidRDefault="000D70B8">
      <w:pPr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Обґрунтування технічних, якісних характеристик та розміру очікуваної вартості  предмету закупівлі</w:t>
      </w:r>
    </w:p>
    <w:p w:rsidR="000D70B8" w:rsidRDefault="000D70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0B8" w:rsidRDefault="000D70B8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1. Найменування, місцезнаходження, та ідентифікаційний код замовника в Єдиному державному реєстрі юридичних осіб, фізичних осіб - підприємців та громадських формувань: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Управління Державної казначейської служби України у м. Кропивницькому Кіровоградської області; </w:t>
      </w:r>
      <w:smartTag w:uri="urn:schemas-microsoft-com:office:smarttags" w:element="metricconverter">
        <w:smartTagPr>
          <w:attr w:name="ProductID" w:val="25022 м"/>
        </w:smartTagPr>
        <w:r>
          <w:rPr>
            <w:rFonts w:ascii="Times New Roman" w:hAnsi="Times New Roman" w:cs="Times New Roman"/>
            <w:sz w:val="28"/>
            <w:szCs w:val="28"/>
            <w:lang w:eastAsia="uk-UA"/>
          </w:rPr>
          <w:t>25022 м</w:t>
        </w:r>
      </w:smartTag>
      <w:r>
        <w:rPr>
          <w:rFonts w:ascii="Times New Roman" w:hAnsi="Times New Roman" w:cs="Times New Roman"/>
          <w:sz w:val="28"/>
          <w:szCs w:val="28"/>
          <w:lang w:eastAsia="uk-UA"/>
        </w:rPr>
        <w:t>. Кропивницький, вул. Велика Перспективна, 31; код за ЄДРПОУ – 38037409; категорія замовника – орган державної влади.</w:t>
      </w:r>
    </w:p>
    <w:p w:rsidR="000D70B8" w:rsidRDefault="000D7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0B8" w:rsidRDefault="000D70B8">
      <w:pPr>
        <w:spacing w:after="200"/>
        <w:ind w:hanging="16"/>
        <w:contextualSpacing/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назва відповідних класифікаторів предмета закупівлі і частини предмета закупівлі (лотів) (за наявності):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2"/>
          <w:rFonts w:cs="Times New Roman"/>
          <w:color w:val="000000"/>
          <w:sz w:val="28"/>
          <w:szCs w:val="28"/>
          <w:lang w:bidi="ar-SA"/>
        </w:rPr>
        <w:t xml:space="preserve">код за ДК 021:2015 </w:t>
      </w:r>
      <w:r>
        <w:rPr>
          <w:rFonts w:ascii="Times New Roman" w:hAnsi="Times New Roman" w:cs="Times New Roman"/>
          <w:sz w:val="28"/>
          <w:szCs w:val="28"/>
        </w:rPr>
        <w:t>90910000-9 «Послуги з прибирання»</w:t>
      </w:r>
      <w:r>
        <w:rPr>
          <w:rFonts w:ascii="Times New Roman" w:hAnsi="Times New Roman" w:cs="Times New Roman"/>
        </w:rPr>
        <w:t xml:space="preserve"> </w:t>
      </w:r>
      <w:r>
        <w:rPr>
          <w:rStyle w:val="rvts23"/>
          <w:bCs/>
          <w:sz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послуги з прибирання офісних приміщень та прибудинкової території своїм інвентарем та миючими засобами </w:t>
      </w:r>
      <w:r>
        <w:rPr>
          <w:rStyle w:val="rvts23"/>
          <w:bCs/>
          <w:sz w:val="28"/>
        </w:rPr>
        <w:t>(4 години на день, щоденно у робочі дні))</w:t>
      </w:r>
    </w:p>
    <w:p w:rsidR="000D70B8" w:rsidRDefault="000D70B8">
      <w:pPr>
        <w:spacing w:after="200"/>
        <w:ind w:hanging="16"/>
        <w:contextualSpacing/>
        <w:jc w:val="both"/>
      </w:pPr>
      <w:r>
        <w:rPr>
          <w:rStyle w:val="FontStyle12"/>
          <w:rFonts w:cs="Times New Roman"/>
          <w:color w:val="000000"/>
          <w:sz w:val="28"/>
          <w:szCs w:val="28"/>
          <w:lang w:bidi="ar-SA"/>
        </w:rPr>
        <w:tab/>
      </w:r>
      <w:r>
        <w:rPr>
          <w:rStyle w:val="FontStyle12"/>
          <w:rFonts w:cs="Times New Roman"/>
          <w:color w:val="000000"/>
          <w:sz w:val="28"/>
          <w:szCs w:val="28"/>
          <w:lang w:bidi="ar-SA"/>
        </w:rPr>
        <w:tab/>
      </w:r>
      <w:r>
        <w:rPr>
          <w:rStyle w:val="FontStyle12"/>
          <w:rFonts w:cs="Times New Roman"/>
          <w:b/>
          <w:color w:val="000000"/>
          <w:sz w:val="28"/>
          <w:szCs w:val="28"/>
          <w:lang w:bidi="ar-SA"/>
        </w:rPr>
        <w:t>2.1. Номенклатурна позиція за найбільш підходящим кодом:</w:t>
      </w:r>
      <w:r>
        <w:rPr>
          <w:rStyle w:val="FontStyle12"/>
          <w:rFonts w:cs="Times New Roman"/>
          <w:color w:val="00000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90910000-9 «Послуги з прибирання»</w:t>
      </w:r>
      <w:r>
        <w:rPr>
          <w:rStyle w:val="FontStyle12"/>
          <w:rFonts w:cs="Times New Roman"/>
          <w:color w:val="000000"/>
          <w:sz w:val="28"/>
          <w:szCs w:val="28"/>
          <w:lang w:bidi="ar-SA"/>
        </w:rPr>
        <w:t>.</w:t>
      </w:r>
    </w:p>
    <w:p w:rsidR="000D70B8" w:rsidRDefault="000D70B8">
      <w:pPr>
        <w:spacing w:after="200"/>
        <w:ind w:hanging="1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0B8" w:rsidRDefault="000D70B8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3. Ідентифікатор закупівлі: </w:t>
      </w:r>
      <w:r>
        <w:rPr>
          <w:rFonts w:ascii="Times New Roman" w:hAnsi="Times New Roman" w:cs="Times New Roman"/>
          <w:sz w:val="28"/>
          <w:szCs w:val="28"/>
        </w:rPr>
        <w:t>UA-2023-11-27-015524-а.</w:t>
      </w:r>
    </w:p>
    <w:p w:rsidR="000D70B8" w:rsidRDefault="000D70B8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D70B8" w:rsidRDefault="000D70B8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  <w:t>4. Обґрунтування технічних та якісних характеристик предмета закупівлі.</w:t>
      </w:r>
    </w:p>
    <w:p w:rsidR="000D70B8" w:rsidRDefault="000D70B8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Послуги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 прибирання офісних приміщень та прибудинкової території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управління Державної казначейської служби України у м. Кропивницькому Кіровоградської області (далі - управління Казначейства)  має проводитис</w:t>
      </w:r>
      <w:r>
        <w:rPr>
          <w:rFonts w:ascii="Times New Roman" w:hAnsi="Times New Roman" w:cs="Times New Roman"/>
          <w:sz w:val="28"/>
          <w:szCs w:val="28"/>
        </w:rPr>
        <w:t xml:space="preserve">ь з урахуванням всіх днів у період з 01 січня 2024 по 31 грудня 2024 року, </w:t>
      </w:r>
      <w:r>
        <w:rPr>
          <w:rFonts w:ascii="Times New Roman" w:hAnsi="Times New Roman" w:cs="Times New Roman"/>
          <w:color w:val="000000"/>
          <w:sz w:val="28"/>
          <w:szCs w:val="28"/>
        </w:rPr>
        <w:t>своїм інвентарем та миючими засобами</w:t>
      </w:r>
      <w:r>
        <w:rPr>
          <w:rFonts w:ascii="Times New Roman" w:hAnsi="Times New Roman" w:cs="Times New Roman"/>
          <w:sz w:val="28"/>
          <w:szCs w:val="28"/>
        </w:rPr>
        <w:t xml:space="preserve">, за адресою: вулиця Велика Перспективна, </w:t>
      </w:r>
      <w:smartTag w:uri="urn:schemas-microsoft-com:office:smarttags" w:element="metricconverter">
        <w:smartTagPr>
          <w:attr w:name="ProductID" w:val="31, м"/>
        </w:smartTagPr>
        <w:r>
          <w:rPr>
            <w:rFonts w:ascii="Times New Roman" w:hAnsi="Times New Roman" w:cs="Times New Roman"/>
            <w:sz w:val="28"/>
            <w:szCs w:val="28"/>
          </w:rPr>
          <w:t>31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, м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>. Кропивницький, Україна, 25022.</w:t>
      </w:r>
      <w:r>
        <w:rPr>
          <w:rFonts w:ascii="Times New Roman" w:hAnsi="Times New Roman" w:cs="Times New Roman"/>
          <w:bCs/>
          <w:color w:val="000000"/>
          <w:lang w:eastAsia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Площа службових об'єктів, які необхідно утримувати в належному санітарному стані, становить </w:t>
      </w:r>
      <w:r>
        <w:rPr>
          <w:rFonts w:ascii="Times New Roman" w:hAnsi="Times New Roman" w:cs="Times New Roman"/>
          <w:sz w:val="28"/>
          <w:szCs w:val="28"/>
          <w:lang w:val="ru-RU"/>
        </w:rPr>
        <w:t>491,91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 кв.м. 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прибудинкової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території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— 251,82 </w:t>
      </w:r>
      <w:r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D70B8" w:rsidRDefault="000D7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0B8" w:rsidRDefault="000D70B8">
      <w:pPr>
        <w:tabs>
          <w:tab w:val="left" w:pos="739"/>
          <w:tab w:val="left" w:pos="900"/>
        </w:tabs>
        <w:spacing w:line="24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  <w:t>4.1. Вимоги щодо надання послуг.</w:t>
      </w:r>
    </w:p>
    <w:p w:rsidR="000D70B8" w:rsidRDefault="000D70B8">
      <w:pPr>
        <w:widowControl w:val="0"/>
        <w:tabs>
          <w:tab w:val="left" w:pos="540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D70B8" w:rsidRDefault="000D70B8">
      <w:pPr>
        <w:widowControl w:val="0"/>
        <w:tabs>
          <w:tab w:val="left" w:pos="54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 w:bidi="ar-SA"/>
        </w:rPr>
        <w:t xml:space="preserve">Надання послуг передбачає здійснення 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комплексу робіт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bidi="ar-SA"/>
        </w:rPr>
        <w:t>, спрямованих на забезпечення утримання в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 xml:space="preserve"> належному санітарному стані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bidi="ar-SA"/>
        </w:rPr>
        <w:t xml:space="preserve"> службових  приміщень та прибудинкової території 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з використанням миючих, дезінфікуючих засобів та інвентарю спеціального призначення.</w:t>
      </w:r>
    </w:p>
    <w:p w:rsidR="000D70B8" w:rsidRDefault="000D70B8">
      <w:pPr>
        <w:widowControl w:val="0"/>
        <w:tabs>
          <w:tab w:val="left" w:pos="540"/>
        </w:tabs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  <w:lang w:bidi="ar-SA"/>
        </w:rPr>
        <w:t xml:space="preserve">Відповідність послуг встановленим діючим законодавством України вимогам: Учасник повинен надавати послуги, які відповідають вимогам чинних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ar-SA"/>
        </w:rPr>
        <w:lastRenderedPageBreak/>
        <w:t>нормативно-правових актів України, в тому числі надавати послуги згідно з вимогами норм з питань охорони праці, інструкцій з пожежної безпеки, норм з охорони навколишнього природного середовища, Закону України «Про охорону праці» від 14.10.1992р. №2694-XII (із змінами і доповненнями), Закону України «Про охорону навколишнього природного середовища» від 25.06.1991р. №1264-XII (із змінами і доповненнями), Закону України «Про відходи» від 05.03.1998р. №187/98-ВР (із змінами і доповненнями), Закону України «Про забезпечення санітарного та епідемічного благополуччя населення» від 24.02.1994р. №4004-XII (із змінами і доповненнями).</w:t>
      </w:r>
    </w:p>
    <w:p w:rsidR="000D70B8" w:rsidRDefault="000D70B8">
      <w:pPr>
        <w:widowControl w:val="0"/>
        <w:tabs>
          <w:tab w:val="left" w:pos="54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Учасник (Виконавець) повинен забезпечити дотримання його персоналом правил техніки безпеки, правил пожежної безпеки, правил електробезпеки, вимог законодавства України щодо охорони праці та санітарно-гігієнічних норм під час надання всіх видів послуг.</w:t>
      </w:r>
    </w:p>
    <w:p w:rsidR="000D70B8" w:rsidRDefault="000D70B8">
      <w:pPr>
        <w:widowControl w:val="0"/>
        <w:tabs>
          <w:tab w:val="left" w:pos="54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Прибирання не повинно створювати незручності для виконання посадових обов’язків  працівників Замовника.</w:t>
      </w:r>
    </w:p>
    <w:p w:rsidR="000D70B8" w:rsidRDefault="000D70B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70B8" w:rsidRDefault="000D70B8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  <w:t>5. Обґрунтування очікуваної вартості предмета закупівлі:</w:t>
      </w:r>
    </w:p>
    <w:p w:rsidR="000D70B8" w:rsidRDefault="000D70B8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D70B8" w:rsidRDefault="000D70B8">
      <w:pPr>
        <w:ind w:firstLine="709"/>
        <w:jc w:val="both"/>
      </w:pPr>
      <w:r>
        <w:rPr>
          <w:rStyle w:val="rvts23"/>
          <w:bCs/>
          <w:sz w:val="28"/>
        </w:rPr>
        <w:t xml:space="preserve">Відповідно до підпункту 1 пункту 1 розділу 3 </w:t>
      </w:r>
      <w:r>
        <w:rPr>
          <w:rFonts w:ascii="Times New Roman" w:hAnsi="Times New Roman" w:cs="Times New Roman"/>
          <w:sz w:val="28"/>
          <w:szCs w:val="28"/>
        </w:rPr>
        <w:t xml:space="preserve">Методики визначення очікуваної вартості предмета закупівлі в управлінні Державної казначейської служби України у м. Кропивницькому Кіровоградської області, </w:t>
      </w:r>
      <w:r>
        <w:rPr>
          <w:rStyle w:val="rvts23"/>
          <w:bCs/>
          <w:sz w:val="28"/>
        </w:rPr>
        <w:t xml:space="preserve">затвердженої наказом управління Казначейства від 21.05.2020 №38, проведено розрахунок очікуваної вартості </w:t>
      </w:r>
      <w:r>
        <w:rPr>
          <w:rFonts w:ascii="Times New Roman" w:hAnsi="Times New Roman" w:cs="Times New Roman"/>
          <w:sz w:val="28"/>
          <w:szCs w:val="28"/>
        </w:rPr>
        <w:t xml:space="preserve">предмету закупівлі «Послуги з прибирання» </w:t>
      </w:r>
      <w:r>
        <w:rPr>
          <w:rStyle w:val="rvts23"/>
          <w:bCs/>
          <w:sz w:val="28"/>
        </w:rPr>
        <w:t xml:space="preserve">на 2024 рік шляхом </w:t>
      </w:r>
      <w:r>
        <w:rPr>
          <w:rFonts w:ascii="Times New Roman" w:hAnsi="Times New Roman" w:cs="Times New Roman"/>
          <w:sz w:val="28"/>
          <w:szCs w:val="28"/>
        </w:rPr>
        <w:t>пошуку, збору та аналізу загальнодоступної інформації про ціни послуг, що міститься в мережі Інтернет у відкритому доступі.</w:t>
      </w:r>
    </w:p>
    <w:p w:rsidR="000D70B8" w:rsidRDefault="000D70B8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Визначено очікувану ціну за одиницю, як середньоарифметичне значення масиву отриманих даних, що розраховується за такою формулою:</w:t>
      </w:r>
    </w:p>
    <w:p w:rsidR="000D70B8" w:rsidRDefault="000D70B8">
      <w:pPr>
        <w:pStyle w:val="cef1edeee2edeee9f2e5eaf1f2"/>
        <w:spacing w:after="0"/>
        <w:ind w:firstLine="850"/>
        <w:jc w:val="both"/>
      </w:pPr>
      <w:r>
        <w:rPr>
          <w:rFonts w:ascii="Times New Roman" w:hAnsi="Times New Roman"/>
          <w:szCs w:val="28"/>
        </w:rPr>
        <w:t xml:space="preserve">Цод = (Ц1 +… + Цк) / К, </w:t>
      </w:r>
    </w:p>
    <w:p w:rsidR="000D70B8" w:rsidRDefault="000D70B8">
      <w:pPr>
        <w:pStyle w:val="cef1edeee2edeee9f2e5eaf1f2"/>
        <w:spacing w:after="0"/>
        <w:ind w:firstLine="850"/>
        <w:jc w:val="both"/>
      </w:pPr>
      <w:r>
        <w:rPr>
          <w:rFonts w:ascii="Times New Roman" w:hAnsi="Times New Roman"/>
          <w:szCs w:val="28"/>
        </w:rPr>
        <w:t>де:</w:t>
      </w:r>
    </w:p>
    <w:p w:rsidR="000D70B8" w:rsidRDefault="000D70B8">
      <w:pPr>
        <w:pStyle w:val="cef1edeee2edeee9f2e5eaf1f2"/>
        <w:spacing w:after="0"/>
        <w:ind w:firstLine="850"/>
        <w:jc w:val="both"/>
      </w:pPr>
      <w:r>
        <w:rPr>
          <w:rFonts w:ascii="Times New Roman" w:hAnsi="Times New Roman"/>
          <w:szCs w:val="28"/>
        </w:rPr>
        <w:t>Цод - очікувана ціна за одиницю;</w:t>
      </w:r>
    </w:p>
    <w:p w:rsidR="000D70B8" w:rsidRDefault="000D70B8">
      <w:pPr>
        <w:pStyle w:val="cef1edeee2edeee9f2e5eaf1f2"/>
        <w:spacing w:after="0"/>
        <w:ind w:firstLine="850"/>
        <w:jc w:val="both"/>
      </w:pPr>
      <w:r>
        <w:rPr>
          <w:rFonts w:ascii="Times New Roman" w:hAnsi="Times New Roman"/>
          <w:szCs w:val="28"/>
        </w:rPr>
        <w:t>Ц1, Цк - ціни, отримані з відкритих джерел інформації, приведені до єдиних умов;</w:t>
      </w:r>
    </w:p>
    <w:p w:rsidR="000D70B8" w:rsidRDefault="000D70B8">
      <w:pPr>
        <w:pStyle w:val="cef1edeee2edeee9f2e5eaf1f2"/>
        <w:spacing w:after="0"/>
        <w:ind w:firstLine="850"/>
        <w:jc w:val="both"/>
      </w:pPr>
      <w:r>
        <w:rPr>
          <w:rFonts w:ascii="Times New Roman" w:hAnsi="Times New Roman"/>
          <w:szCs w:val="28"/>
        </w:rPr>
        <w:t>К - кількість цін, отриманих з відкритих джерел інформації.</w:t>
      </w:r>
    </w:p>
    <w:p w:rsidR="000D70B8" w:rsidRDefault="000D70B8">
      <w:pPr>
        <w:jc w:val="both"/>
        <w:rPr>
          <w:rFonts w:ascii="Times New Roman" w:hAnsi="Times New Roman"/>
          <w:bCs/>
          <w:sz w:val="28"/>
          <w:szCs w:val="28"/>
        </w:rPr>
      </w:pPr>
    </w:p>
    <w:p w:rsidR="000D70B8" w:rsidRDefault="000D70B8">
      <w:pPr>
        <w:ind w:firstLine="708"/>
        <w:jc w:val="both"/>
      </w:pPr>
      <w:r>
        <w:rPr>
          <w:rStyle w:val="rvts23"/>
          <w:bCs/>
          <w:sz w:val="28"/>
        </w:rPr>
        <w:t>Очікувану місячну вартість послуг розраховано у сумі 8 500,00грн.</w:t>
      </w:r>
    </w:p>
    <w:p w:rsidR="000D70B8" w:rsidRDefault="000D70B8">
      <w:pPr>
        <w:ind w:firstLine="708"/>
        <w:jc w:val="both"/>
      </w:pPr>
      <w:r>
        <w:rPr>
          <w:rStyle w:val="rvts23"/>
          <w:bCs/>
          <w:sz w:val="28"/>
        </w:rPr>
        <w:t>При розрахунку очікуваної річної суми закупівлі взято очікувану місячну вартість у розміні 8 500,00грн.* 12 місяців = 102 000,00 грн на рік.</w:t>
      </w:r>
    </w:p>
    <w:p w:rsidR="000D70B8" w:rsidRDefault="000D70B8"/>
    <w:sectPr w:rsidR="000D70B8">
      <w:headerReference w:type="default" r:id="rId6"/>
      <w:type w:val="continuous"/>
      <w:pgSz w:w="11906" w:h="16838"/>
      <w:pgMar w:top="1134" w:right="1134" w:bottom="1134" w:left="1134" w:header="708" w:footer="708" w:gutter="0"/>
      <w:cols w:space="720"/>
      <w:formProt w:val="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0B8" w:rsidRDefault="000D70B8">
      <w:r>
        <w:separator/>
      </w:r>
    </w:p>
  </w:endnote>
  <w:endnote w:type="continuationSeparator" w:id="0">
    <w:p w:rsidR="000D70B8" w:rsidRDefault="000D7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0B8" w:rsidRDefault="000D70B8">
      <w:r>
        <w:rPr>
          <w:rFonts w:cs="Times New Roman"/>
          <w:kern w:val="0"/>
          <w:lang w:val="ru-RU" w:bidi="ar-SA"/>
        </w:rPr>
        <w:separator/>
      </w:r>
    </w:p>
  </w:footnote>
  <w:footnote w:type="continuationSeparator" w:id="0">
    <w:p w:rsidR="000D70B8" w:rsidRDefault="000D70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B8" w:rsidRDefault="00C04C20">
    <w:pPr>
      <w:pStyle w:val="c2e5f0f5ede8e9eaeeebeeedf2e8f2f3eb"/>
    </w:pPr>
    <w:r>
      <w:rPr>
        <w:noProof/>
        <w:lang w:eastAsia="uk-UA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6.05pt;height:13.8pt;z-index:251660288;mso-wrap-distance-left:0;mso-wrap-distance-right:0;mso-position-horizontal:center" o:allowincell="f" fillcolor="none" stroked="f">
          <v:textbox inset="0,0,0,0">
            <w:txbxContent>
              <w:p w:rsidR="000D70B8" w:rsidRDefault="000D70B8">
                <w:pPr>
                  <w:pStyle w:val="c2e5f0f5ede8e9eaeeebeeedf2e8f2f3eb"/>
                </w:pPr>
                <w:r>
                  <w:rPr>
                    <w:rStyle w:val="a3"/>
                    <w:snapToGrid w:val="0"/>
                    <w:lang w:eastAsia="uk-UA"/>
                  </w:rPr>
                  <w:fldChar w:fldCharType="begin"/>
                </w:r>
                <w:r>
                  <w:rPr>
                    <w:rStyle w:val="a3"/>
                    <w:snapToGrid w:val="0"/>
                    <w:lang w:eastAsia="uk-UA"/>
                  </w:rPr>
                  <w:instrText xml:space="preserve"> PAGE </w:instrText>
                </w:r>
                <w:r>
                  <w:rPr>
                    <w:rStyle w:val="a3"/>
                    <w:snapToGrid w:val="0"/>
                    <w:lang w:eastAsia="uk-UA"/>
                  </w:rPr>
                  <w:fldChar w:fldCharType="separate"/>
                </w:r>
                <w:r w:rsidR="00C04C20">
                  <w:rPr>
                    <w:rStyle w:val="a3"/>
                    <w:noProof/>
                    <w:snapToGrid w:val="0"/>
                    <w:lang w:eastAsia="uk-UA"/>
                  </w:rPr>
                  <w:t>2</w:t>
                </w:r>
                <w:r>
                  <w:rPr>
                    <w:rStyle w:val="a3"/>
                    <w:snapToGrid w:val="0"/>
                    <w:lang w:eastAsia="uk-UA"/>
                  </w:rPr>
                  <w:fldChar w:fldCharType="end"/>
                </w:r>
              </w:p>
            </w:txbxContent>
          </v:textbox>
          <w10:wrap type="topAndBottom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D70B8"/>
    <w:rsid w:val="000D70B8"/>
    <w:rsid w:val="00C04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eastAsia="ru-RU"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Pr>
      <w:rFonts w:ascii="Times New Roman" w:hAnsi="Times New Roman"/>
      <w:sz w:val="26"/>
    </w:rPr>
  </w:style>
  <w:style w:type="character" w:customStyle="1" w:styleId="WW8Num3z0">
    <w:name w:val="WW8Num3z0"/>
    <w:uiPriority w:val="99"/>
    <w:rPr>
      <w:rFonts w:ascii="Times New Roman" w:hAnsi="Times New Roman"/>
      <w:color w:val="000000"/>
      <w:kern w:val="1"/>
      <w:sz w:val="22"/>
      <w:shd w:val="clear" w:color="auto" w:fill="FFFFFF"/>
      <w:lang w:val="uk-UA" w:eastAsia="uk-UA"/>
    </w:rPr>
  </w:style>
  <w:style w:type="character" w:customStyle="1" w:styleId="ListLabel1">
    <w:name w:val="ListLabel 1"/>
    <w:uiPriority w:val="99"/>
    <w:rPr>
      <w:rFonts w:ascii="Times New Roman" w:hAnsi="Times New Roman"/>
      <w:sz w:val="28"/>
    </w:rPr>
  </w:style>
  <w:style w:type="character" w:customStyle="1" w:styleId="rvts23">
    <w:name w:val="rvts23"/>
    <w:basedOn w:val="a0"/>
    <w:uiPriority w:val="99"/>
    <w:rPr>
      <w:rFonts w:ascii="Times New Roman" w:hAnsi="Times New Roman" w:cs="Times New Roman"/>
    </w:rPr>
  </w:style>
  <w:style w:type="character" w:customStyle="1" w:styleId="cef1edeee2edeee9f2e5eaf1f2c7ede0ea">
    <w:name w:val="Оceсf1нedоeeвe2нedоeeйe9 тf2еe5кeaсf1тf2 Зc7нedаe0кea"/>
    <w:basedOn w:val="a0"/>
    <w:uiPriority w:val="99"/>
    <w:rPr>
      <w:rFonts w:cs="Mangal"/>
      <w:sz w:val="21"/>
      <w:szCs w:val="21"/>
      <w:lang w:eastAsia="uk-UA"/>
    </w:rPr>
  </w:style>
  <w:style w:type="character" w:styleId="a3">
    <w:name w:val="page number"/>
    <w:basedOn w:val="a0"/>
    <w:uiPriority w:val="99"/>
    <w:rPr>
      <w:rFonts w:ascii="Times New Roman" w:hAnsi="Times New Roman" w:cs="Times New Roman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19"/>
    </w:pPr>
    <w:rPr>
      <w:rFonts w:cs="Times New Roman"/>
      <w:sz w:val="28"/>
      <w:szCs w:val="20"/>
      <w:lang w:eastAsia="zh-CN" w:bidi="ar-SA"/>
    </w:rPr>
  </w:style>
  <w:style w:type="paragraph" w:customStyle="1" w:styleId="d1efe8f1eeea">
    <w:name w:val="Сd1пefиe8сf1оeeкea"/>
    <w:basedOn w:val="cef1edeee2edeee9f2e5eaf1f2"/>
    <w:uiPriority w:val="99"/>
    <w:rPr>
      <w:rFonts w:cs="Mangal"/>
    </w:rPr>
  </w:style>
  <w:style w:type="paragraph" w:customStyle="1" w:styleId="cde0e7e2e0ede8e5">
    <w:name w:val="Нcdаe0зe7вe2аe0нedиe8еe5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d3eae0e7e0f2e5ebfc">
    <w:name w:val="Уd3кeaаe0зe7аe0тf2еe5лebьfc"/>
    <w:basedOn w:val="a"/>
    <w:uiPriority w:val="99"/>
    <w:pPr>
      <w:suppressLineNumbers/>
    </w:pPr>
    <w:rPr>
      <w:rFonts w:cs="Mangal"/>
      <w:lang w:bidi="ar-SA"/>
    </w:rPr>
  </w:style>
  <w:style w:type="paragraph" w:customStyle="1" w:styleId="c7c7e0e0e3e3eeeeebebeeeee2e2eeeeeaea">
    <w:name w:val="Зc7c7аe0e0гe3e3оeeeeлebebоeeeeвe2e2оeeeeкeaea"/>
    <w:basedOn w:val="a"/>
    <w:uiPriority w:val="99"/>
    <w:pPr>
      <w:keepNext/>
      <w:spacing w:before="240" w:after="120"/>
    </w:pPr>
    <w:rPr>
      <w:rFonts w:cs="Liberation Sans"/>
      <w:sz w:val="28"/>
      <w:szCs w:val="28"/>
    </w:rPr>
  </w:style>
  <w:style w:type="paragraph" w:customStyle="1" w:styleId="cecef1f1ededeeeee2e2ededeeeee9e9f2f2e5e5eaeaf1f1f2f2">
    <w:name w:val="Оceceсf1f1нededоeeeeвe2e2нededоeeeeйe9e9 тf2f2еe5e5кeaeaсf1f1тf2f2"/>
    <w:basedOn w:val="a"/>
    <w:uiPriority w:val="99"/>
    <w:pPr>
      <w:spacing w:after="140" w:line="276" w:lineRule="auto"/>
    </w:pPr>
  </w:style>
  <w:style w:type="paragraph" w:customStyle="1" w:styleId="d1d1efefe8e8f1f1eeeeeaea">
    <w:name w:val="Сd1d1пefefиe8e8сf1f1оeeeeкeaea"/>
    <w:basedOn w:val="cecef1f1ededeeeee2e2ededeeeee9e9f2f2e5e5eaeaf1f1f2f2"/>
    <w:uiPriority w:val="99"/>
  </w:style>
  <w:style w:type="paragraph" w:customStyle="1" w:styleId="cdcde0e0e7e7e2e2e0e0edede8e8e5e5">
    <w:name w:val="Нcdcdаe0e0зe7e7вe2e2аe0e0нededиe8e8еe5e5"/>
    <w:basedOn w:val="a"/>
    <w:uiPriority w:val="99"/>
    <w:pPr>
      <w:spacing w:before="120" w:after="120"/>
    </w:pPr>
    <w:rPr>
      <w:i/>
      <w:iCs/>
    </w:rPr>
  </w:style>
  <w:style w:type="paragraph" w:customStyle="1" w:styleId="d3d3eaeae0e0e7e7e0e0f2f2e5e5ebebfcfc">
    <w:name w:val="Уd3d3кeaeaаe0e0зe7e7аe0e0тf2f2еe5e5лebebьfcfc"/>
    <w:basedOn w:val="a"/>
    <w:uiPriority w:val="99"/>
  </w:style>
  <w:style w:type="paragraph" w:customStyle="1" w:styleId="cecef1f1ededeeeee2e2edede8e8e9e9f2f2e5e5eaeaf1f1f2f2">
    <w:name w:val="Оceceсf1f1нededоeeeeвe2e2нededиe8e8йe9e9 тf2f2еe5e5кeaeaсf1f1тf2f2"/>
    <w:basedOn w:val="a"/>
    <w:uiPriority w:val="99"/>
    <w:pPr>
      <w:spacing w:after="140" w:line="276" w:lineRule="auto"/>
    </w:pPr>
  </w:style>
  <w:style w:type="paragraph" w:customStyle="1" w:styleId="d0d0eeeee7e7e4e4b3b3ebeb">
    <w:name w:val="Рd0d0оeeeeзe7e7дe4e4іb3b3лebeb"/>
    <w:basedOn w:val="a"/>
    <w:uiPriority w:val="99"/>
    <w:pPr>
      <w:spacing w:before="120" w:after="120"/>
    </w:pPr>
    <w:rPr>
      <w:i/>
      <w:iCs/>
    </w:rPr>
  </w:style>
  <w:style w:type="paragraph" w:customStyle="1" w:styleId="cfcfeeeeeaeae0e0e6e6f7f7e8e8eaea">
    <w:name w:val="Пcfcfоeeeeкeaeaаe0e0жe6e6чf7f7иe8e8кeaea"/>
    <w:basedOn w:val="a"/>
    <w:uiPriority w:val="99"/>
  </w:style>
  <w:style w:type="paragraph" w:styleId="a4">
    <w:name w:val="List Paragraph"/>
    <w:basedOn w:val="a"/>
    <w:uiPriority w:val="99"/>
    <w:qFormat/>
    <w:pPr>
      <w:ind w:left="720"/>
    </w:pPr>
  </w:style>
  <w:style w:type="paragraph" w:customStyle="1" w:styleId="caeeebeeedf2e8f2f3eb">
    <w:name w:val="Кcaоeeлebоeeнedтf2иe8тf2уf3лeb"/>
    <w:basedOn w:val="a"/>
    <w:uiPriority w:val="99"/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d1eee4e5f0e6e8eceee5e2f0e5e7eae8">
    <w:name w:val="Сd1оeeдe4еe5рf0жe6иe8мecоeeеe5 вe2рf0еe5зe7кeaиe8"/>
    <w:basedOn w:val="a"/>
    <w:uiPriority w:val="99"/>
  </w:style>
  <w:style w:type="paragraph" w:styleId="a5">
    <w:name w:val="Normal Indent"/>
    <w:basedOn w:val="a"/>
    <w:uiPriority w:val="99"/>
    <w:rsid w:val="000D70B8"/>
    <w:pPr>
      <w:ind w:firstLine="709"/>
      <w:jc w:val="both"/>
    </w:pPr>
    <w:rPr>
      <w:rFonts w:ascii="Times New Roman" w:hAnsi="Times New Roman"/>
      <w:kern w:val="2"/>
      <w:sz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2740</Words>
  <Characters>1563</Characters>
  <Application>Microsoft Office Word</Application>
  <DocSecurity>0</DocSecurity>
  <Lines>13</Lines>
  <Paragraphs>8</Paragraphs>
  <ScaleCrop>false</ScaleCrop>
  <Company>Hewlett-Packard Company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1152-ShapovalovR</dc:creator>
  <cp:lastModifiedBy>2800zv-KohutN</cp:lastModifiedBy>
  <cp:revision>2</cp:revision>
  <dcterms:created xsi:type="dcterms:W3CDTF">2024-01-26T15:22:00Z</dcterms:created>
  <dcterms:modified xsi:type="dcterms:W3CDTF">2024-01-26T15:22:00Z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1152-ShapovalovR</vt:lpwstr>
  </property>
</Properties>
</file>