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AA" w:rsidRDefault="00761DAA" w:rsidP="00761DAA">
      <w:pPr>
        <w:pStyle w:val="a4"/>
        <w:ind w:left="5672"/>
        <w:rPr>
          <w:lang w:val="ru-RU"/>
        </w:rPr>
      </w:pPr>
      <w:r>
        <w:rPr>
          <w:lang w:val="ru-RU"/>
        </w:rPr>
        <w:t xml:space="preserve">Додаток 1 </w:t>
      </w:r>
    </w:p>
    <w:p w:rsidR="00761DAA" w:rsidRDefault="00761DAA" w:rsidP="00761DAA">
      <w:pPr>
        <w:pStyle w:val="a4"/>
        <w:ind w:left="5672"/>
        <w:rPr>
          <w:lang w:val="ru-RU"/>
        </w:rPr>
      </w:pPr>
      <w:r>
        <w:rPr>
          <w:lang w:val="ru-RU"/>
        </w:rPr>
        <w:t>до листа ГУДКСУ</w:t>
      </w:r>
    </w:p>
    <w:p w:rsidR="00761DAA" w:rsidRDefault="00761DAA" w:rsidP="00761DAA">
      <w:pPr>
        <w:pStyle w:val="a4"/>
        <w:ind w:left="5672"/>
        <w:rPr>
          <w:lang w:val="ru-RU"/>
        </w:rPr>
      </w:pPr>
      <w:r>
        <w:rPr>
          <w:lang w:val="ru-RU"/>
        </w:rPr>
        <w:t>у Кіровоградській області</w:t>
      </w:r>
    </w:p>
    <w:p w:rsidR="00761DAA" w:rsidRPr="00761DAA" w:rsidRDefault="00761DA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61DAA" w:rsidRDefault="00761DAA">
      <w:pPr>
        <w:jc w:val="center"/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Обґрунтування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технічних, якісних характеристик та розміру очікуваної вартості  предмету закупівлі</w:t>
      </w:r>
    </w:p>
    <w:p w:rsidR="00761DAA" w:rsidRDefault="00761DAA">
      <w:pPr>
        <w:jc w:val="center"/>
        <w:rPr>
          <w:rFonts w:ascii="Times New Roman" w:hAnsi="Times New Roman"/>
          <w:sz w:val="28"/>
          <w:szCs w:val="28"/>
        </w:rPr>
      </w:pPr>
    </w:p>
    <w:p w:rsidR="00761DAA" w:rsidRDefault="00761DAA">
      <w:pPr>
        <w:jc w:val="both"/>
      </w:pPr>
      <w:r>
        <w:rPr>
          <w:rFonts w:ascii="Times New Roman" w:hAnsi="Times New Roman"/>
          <w:b/>
          <w:sz w:val="28"/>
          <w:szCs w:val="28"/>
        </w:rPr>
        <w:tab/>
        <w:t xml:space="preserve">1. Найменування, місцезнаходження, та ідентифікаційний код замовника в Єдиному державному реєстрі юридичних осіб, фізичних осіб - підприємців та громадських формувань: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Головне управління Державної казначейської служби України у Кіровоградській області; 37918230; 25002, Кіровоградська область, м.Кропивницький, просп.Винниченка, 1А; категорія - орган державної влади.</w:t>
      </w:r>
    </w:p>
    <w:p w:rsidR="00761DAA" w:rsidRDefault="00761DAA">
      <w:pPr>
        <w:jc w:val="both"/>
        <w:rPr>
          <w:rFonts w:ascii="Times New Roman" w:hAnsi="Times New Roman"/>
          <w:sz w:val="28"/>
          <w:szCs w:val="28"/>
        </w:rPr>
      </w:pPr>
    </w:p>
    <w:p w:rsidR="00761DAA" w:rsidRDefault="00761DAA">
      <w:pPr>
        <w:spacing w:after="200"/>
        <w:ind w:hanging="16"/>
        <w:contextualSpacing/>
        <w:jc w:val="both"/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назва відповідних класифікаторів предмета закупівлі і частини предмета закупівлі (лотів) (за наявності):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1DAA">
        <w:rPr>
          <w:rStyle w:val="FontStyle12"/>
          <w:rFonts w:cs="Times New Roman"/>
          <w:color w:val="000000"/>
          <w:sz w:val="28"/>
          <w:szCs w:val="28"/>
          <w:lang w:bidi="ar-SA"/>
        </w:rPr>
        <w:t>09310000-5 Електрична енергія (електрична енергія ).</w:t>
      </w:r>
    </w:p>
    <w:p w:rsidR="00761DAA" w:rsidRDefault="00761DAA">
      <w:pPr>
        <w:shd w:val="clear" w:color="auto" w:fill="FFFFFF"/>
        <w:spacing w:line="240" w:lineRule="atLeast"/>
        <w:jc w:val="both"/>
      </w:pPr>
      <w:r>
        <w:rPr>
          <w:rStyle w:val="FontStyle12"/>
          <w:rFonts w:cs="Times New Roman"/>
          <w:b/>
          <w:bCs/>
          <w:color w:val="000000"/>
          <w:sz w:val="28"/>
          <w:szCs w:val="28"/>
          <w:lang w:bidi="ar-SA"/>
        </w:rPr>
        <w:tab/>
        <w:t>2.1. Номенклатурна позиція за найбільш підходящим кодом:</w:t>
      </w:r>
      <w:r>
        <w:rPr>
          <w:rStyle w:val="FontStyle12"/>
          <w:rFonts w:cs="Times New Roman"/>
          <w:color w:val="000000"/>
          <w:sz w:val="28"/>
          <w:szCs w:val="28"/>
          <w:lang w:bidi="ar-SA"/>
        </w:rPr>
        <w:t xml:space="preserve"> 09310000-5 Електрична енергія </w:t>
      </w:r>
      <w:r w:rsidRPr="00761DAA">
        <w:rPr>
          <w:rStyle w:val="FontStyle12"/>
          <w:rFonts w:cs="Times New Roman"/>
          <w:color w:val="000000"/>
          <w:sz w:val="28"/>
          <w:szCs w:val="28"/>
          <w:lang w:val="ru-RU" w:bidi="ar-SA"/>
        </w:rPr>
        <w:t>(</w:t>
      </w:r>
      <w:r>
        <w:rPr>
          <w:rStyle w:val="FontStyle12"/>
          <w:rFonts w:cs="Times New Roman"/>
          <w:color w:val="000000"/>
          <w:sz w:val="28"/>
          <w:szCs w:val="28"/>
          <w:lang w:bidi="ar-SA"/>
        </w:rPr>
        <w:t xml:space="preserve">електрична енергія </w:t>
      </w:r>
      <w:r w:rsidRPr="00761DAA">
        <w:rPr>
          <w:rStyle w:val="FontStyle12"/>
          <w:rFonts w:cs="Times New Roman"/>
          <w:color w:val="000000"/>
          <w:sz w:val="28"/>
          <w:szCs w:val="28"/>
          <w:lang w:val="ru-RU" w:bidi="ar-SA"/>
        </w:rPr>
        <w:t>).</w:t>
      </w:r>
    </w:p>
    <w:p w:rsidR="00761DAA" w:rsidRDefault="00761DAA">
      <w:pPr>
        <w:jc w:val="both"/>
      </w:pPr>
      <w:r>
        <w:rPr>
          <w:rFonts w:ascii="Times New Roman" w:hAnsi="Times New Roman"/>
          <w:b/>
          <w:sz w:val="28"/>
          <w:szCs w:val="28"/>
        </w:rPr>
        <w:tab/>
        <w:t xml:space="preserve">3. Ідентифікатор закупівлі: </w:t>
      </w:r>
      <w:r>
        <w:rPr>
          <w:rFonts w:ascii="Times New Roman" w:hAnsi="Times New Roman"/>
          <w:sz w:val="28"/>
          <w:szCs w:val="28"/>
        </w:rPr>
        <w:t>UA-2023-</w:t>
      </w:r>
      <w:r w:rsidRPr="00761DAA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>1-</w:t>
      </w:r>
      <w:r w:rsidRPr="00761DAA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>5-</w:t>
      </w:r>
      <w:r w:rsidRPr="00761DAA">
        <w:rPr>
          <w:rFonts w:ascii="Times New Roman" w:hAnsi="Times New Roman"/>
          <w:sz w:val="28"/>
          <w:szCs w:val="28"/>
          <w:lang w:val="ru-RU"/>
        </w:rPr>
        <w:t>006960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761DAA">
        <w:rPr>
          <w:rFonts w:ascii="Times New Roman" w:hAnsi="Times New Roman"/>
          <w:sz w:val="28"/>
          <w:szCs w:val="28"/>
          <w:lang w:val="ru-RU"/>
        </w:rPr>
        <w:t>.</w:t>
      </w:r>
    </w:p>
    <w:p w:rsidR="00761DAA" w:rsidRDefault="00761DAA">
      <w:pPr>
        <w:jc w:val="both"/>
      </w:pPr>
      <w:r>
        <w:rPr>
          <w:rFonts w:ascii="Times New Roman" w:hAnsi="Times New Roman"/>
          <w:b/>
          <w:sz w:val="28"/>
          <w:szCs w:val="28"/>
        </w:rPr>
        <w:tab/>
      </w:r>
    </w:p>
    <w:p w:rsidR="00761DAA" w:rsidRDefault="00761DAA">
      <w:pPr>
        <w:jc w:val="both"/>
      </w:pPr>
      <w:r>
        <w:rPr>
          <w:rFonts w:ascii="Times New Roman" w:hAnsi="Times New Roman"/>
          <w:b/>
          <w:sz w:val="28"/>
          <w:szCs w:val="28"/>
        </w:rPr>
        <w:tab/>
        <w:t>4. Обґрунтування технічних та якісних характеристик предмета закупівлі.</w:t>
      </w:r>
    </w:p>
    <w:p w:rsidR="00761DAA" w:rsidRDefault="00761DAA">
      <w:pPr>
        <w:jc w:val="both"/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4.1. Клас напруги: 2 кл.</w:t>
      </w:r>
    </w:p>
    <w:p w:rsidR="00761DAA" w:rsidRDefault="00761DAA">
      <w:pPr>
        <w:jc w:val="both"/>
      </w:pPr>
      <w:r>
        <w:rPr>
          <w:rFonts w:ascii="Times New Roman" w:hAnsi="Times New Roman"/>
          <w:sz w:val="28"/>
          <w:szCs w:val="28"/>
        </w:rPr>
        <w:tab/>
        <w:t>4.2 Взаємовідносини між постачальниками та споживачами електричної енергії регулюються наступними документами:</w:t>
      </w:r>
    </w:p>
    <w:p w:rsidR="00761DAA" w:rsidRDefault="00761DAA">
      <w:pPr>
        <w:jc w:val="both"/>
      </w:pPr>
      <w:r>
        <w:rPr>
          <w:rFonts w:ascii="Times New Roman" w:hAnsi="Times New Roman"/>
          <w:sz w:val="28"/>
          <w:szCs w:val="28"/>
        </w:rPr>
        <w:tab/>
        <w:t>Законом України “Про ринок електричної енергії” від 13.04.2017                 № 2019-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Ш (зі змінами);</w:t>
      </w:r>
    </w:p>
    <w:p w:rsidR="00761DAA" w:rsidRDefault="00761DAA">
      <w:pPr>
        <w:jc w:val="both"/>
      </w:pPr>
      <w:r>
        <w:rPr>
          <w:rFonts w:ascii="Times New Roman" w:hAnsi="Times New Roman"/>
          <w:sz w:val="28"/>
          <w:szCs w:val="28"/>
        </w:rPr>
        <w:tab/>
        <w:t>Правилами роздрібного ринку електричної енергії (Постанова НКРЕКП від 14.03.2018 року № 312 (зі змінами));</w:t>
      </w:r>
    </w:p>
    <w:p w:rsidR="00761DAA" w:rsidRDefault="00761DAA">
      <w:pPr>
        <w:jc w:val="both"/>
      </w:pPr>
      <w:r>
        <w:rPr>
          <w:rFonts w:ascii="Times New Roman" w:hAnsi="Times New Roman"/>
          <w:sz w:val="28"/>
          <w:szCs w:val="28"/>
        </w:rPr>
        <w:tab/>
        <w:t>Кодексом систем передачі електричної енергії (Постанова НКРЕКП від 14.03.2018 № 309 (зі змінами));</w:t>
      </w:r>
    </w:p>
    <w:p w:rsidR="00761DAA" w:rsidRDefault="00761DAA">
      <w:pPr>
        <w:jc w:val="both"/>
      </w:pPr>
      <w:r>
        <w:rPr>
          <w:rFonts w:ascii="Times New Roman" w:hAnsi="Times New Roman"/>
          <w:sz w:val="28"/>
          <w:szCs w:val="28"/>
        </w:rPr>
        <w:tab/>
        <w:t>Кодексом систем розподілу (Постанова НКРЕКП від 14.03.2018 № 310 (зі змінами));</w:t>
      </w:r>
    </w:p>
    <w:p w:rsidR="00761DAA" w:rsidRDefault="00761DAA">
      <w:pPr>
        <w:jc w:val="both"/>
      </w:pPr>
      <w:r>
        <w:rPr>
          <w:rFonts w:ascii="Times New Roman" w:hAnsi="Times New Roman"/>
          <w:sz w:val="28"/>
          <w:szCs w:val="28"/>
        </w:rPr>
        <w:tab/>
        <w:t>Кодексом комерційного обліку електричної енергії (Постанова НКРЕКП від 14.03.2018 № 311 (зі змінами));</w:t>
      </w:r>
    </w:p>
    <w:p w:rsidR="00761DAA" w:rsidRDefault="00761DAA">
      <w:pPr>
        <w:jc w:val="both"/>
      </w:pPr>
      <w:r>
        <w:rPr>
          <w:rFonts w:ascii="Times New Roman" w:hAnsi="Times New Roman"/>
          <w:sz w:val="28"/>
          <w:szCs w:val="28"/>
        </w:rPr>
        <w:t>Ліцензійні умови провадження господарської діяльності з постачання електричної енергії споживачу (Постанова НКРЕКП від 27.12.2017 № 1469 (зі змінами));</w:t>
      </w:r>
    </w:p>
    <w:p w:rsidR="00761DAA" w:rsidRDefault="00761DAA">
      <w:pPr>
        <w:jc w:val="both"/>
      </w:pPr>
      <w:r>
        <w:rPr>
          <w:rFonts w:ascii="Times New Roman" w:hAnsi="Times New Roman"/>
          <w:sz w:val="28"/>
          <w:szCs w:val="28"/>
        </w:rPr>
        <w:tab/>
        <w:t>Ліцензійні умови провадження господарської діяльності з розподілу електричної енергії (Постанова НКРЕКП від 27.12.2017 № 1470 (зі змінами)).</w:t>
      </w:r>
    </w:p>
    <w:p w:rsidR="00761DAA" w:rsidRDefault="00761DAA">
      <w:pPr>
        <w:spacing w:line="11" w:lineRule="atLeast"/>
        <w:jc w:val="both"/>
      </w:pPr>
      <w:r>
        <w:rPr>
          <w:rFonts w:ascii="Times New Roman" w:hAnsi="Times New Roman"/>
          <w:sz w:val="28"/>
          <w:szCs w:val="28"/>
        </w:rPr>
        <w:t>4.3 Якість електричної енергії:</w:t>
      </w:r>
    </w:p>
    <w:p w:rsidR="00761DAA" w:rsidRDefault="00761DAA">
      <w:pPr>
        <w:spacing w:line="11" w:lineRule="atLeast"/>
        <w:jc w:val="both"/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Параметри якості електричної енергії в точках приєднання споживачів у нормальних умовах експлуатації мають відповідати параметрам, визначеним в ДСТУ </w:t>
      </w:r>
      <w:r>
        <w:rPr>
          <w:rFonts w:ascii="Times New Roman" w:hAnsi="Times New Roman"/>
          <w:sz w:val="28"/>
          <w:szCs w:val="28"/>
          <w:lang w:val="en-US"/>
        </w:rPr>
        <w:t>EN</w:t>
      </w:r>
      <w:r>
        <w:rPr>
          <w:rFonts w:ascii="Times New Roman" w:hAnsi="Times New Roman"/>
          <w:sz w:val="28"/>
          <w:szCs w:val="28"/>
        </w:rPr>
        <w:t xml:space="preserve"> 50160:2014 “Характеристики напруги електропостачання в електричних мережах загальної призначеності”.</w:t>
      </w:r>
    </w:p>
    <w:p w:rsidR="00761DAA" w:rsidRDefault="00761DAA">
      <w:pPr>
        <w:spacing w:line="11" w:lineRule="atLeast"/>
        <w:jc w:val="both"/>
      </w:pPr>
      <w:r>
        <w:rPr>
          <w:rFonts w:ascii="Times New Roman" w:hAnsi="Times New Roman"/>
          <w:sz w:val="28"/>
          <w:szCs w:val="28"/>
        </w:rPr>
        <w:tab/>
        <w:t>Технічні, якісні характеристики товару за предметом закупівлі повинні відповідати встановленим/зареєстрованим чинним нормативним актам чинного законодавства (державним стандартам, технічним умовам тощо), які передбачають застосування заходів із захисту довкілля.</w:t>
      </w:r>
    </w:p>
    <w:p w:rsidR="00761DAA" w:rsidRDefault="00761DAA">
      <w:pPr>
        <w:spacing w:line="11" w:lineRule="atLeast"/>
        <w:jc w:val="both"/>
      </w:pPr>
      <w:r>
        <w:rPr>
          <w:rFonts w:ascii="Times New Roman" w:hAnsi="Times New Roman"/>
          <w:sz w:val="28"/>
          <w:szCs w:val="28"/>
        </w:rPr>
        <w:tab/>
        <w:t>Товар повинен відповідати показникам якості безпеки, які встановлюються законодавством України та діючими стандартами.</w:t>
      </w:r>
    </w:p>
    <w:p w:rsidR="00761DAA" w:rsidRDefault="00761DAA">
      <w:pPr>
        <w:spacing w:line="11" w:lineRule="atLeast"/>
        <w:jc w:val="both"/>
      </w:pPr>
      <w:r>
        <w:rPr>
          <w:rFonts w:ascii="Times New Roman" w:hAnsi="Times New Roman"/>
          <w:color w:val="000000"/>
          <w:sz w:val="28"/>
          <w:szCs w:val="28"/>
          <w:lang w:bidi="ar-SA"/>
        </w:rPr>
        <w:tab/>
        <w:t>Безперервне постачання електричної енергії.</w:t>
      </w:r>
    </w:p>
    <w:p w:rsidR="00761DAA" w:rsidRDefault="00761DAA">
      <w:pPr>
        <w:jc w:val="both"/>
        <w:rPr>
          <w:rFonts w:ascii="Times New Roman" w:hAnsi="Times New Roman"/>
          <w:sz w:val="28"/>
          <w:szCs w:val="28"/>
        </w:rPr>
      </w:pPr>
    </w:p>
    <w:p w:rsidR="00761DAA" w:rsidRDefault="00761DAA">
      <w:pPr>
        <w:jc w:val="both"/>
      </w:pPr>
      <w:r>
        <w:rPr>
          <w:rFonts w:ascii="Times New Roman" w:hAnsi="Times New Roman"/>
          <w:b/>
          <w:sz w:val="28"/>
          <w:szCs w:val="28"/>
        </w:rPr>
        <w:tab/>
        <w:t>5. Обґрунтування очікуваної вартості предмета закупівлі:</w:t>
      </w:r>
    </w:p>
    <w:p w:rsidR="00761DAA" w:rsidRDefault="00761DAA">
      <w:pPr>
        <w:jc w:val="both"/>
      </w:pPr>
      <w:r>
        <w:rPr>
          <w:rFonts w:ascii="Times New Roman" w:hAnsi="Times New Roman"/>
          <w:sz w:val="28"/>
          <w:szCs w:val="28"/>
        </w:rPr>
        <w:tab/>
        <w:t xml:space="preserve">Відповідно до наказу Міністерства розвитку економіки, торгівлі та сільського господарства України від 18.02.2020 № 275 “Про затвердження примірної методики визначення очікуваної вартості предмета закупівлі” та наказу Головного управління Державної казначейської служби України у Кіровоградській області від 24.09.2020 № 148 “Про затвердження Методики визначення очікуваної вартості предмета закупівлі у Головному управлінні Державної казначейської служби України у Кіровоградській області” </w:t>
      </w:r>
      <w:r>
        <w:rPr>
          <w:rFonts w:ascii="Times New Roman" w:hAnsi="Times New Roman"/>
          <w:color w:val="000000"/>
          <w:sz w:val="28"/>
          <w:szCs w:val="28"/>
        </w:rPr>
        <w:t>проведено р</w:t>
      </w:r>
      <w:r>
        <w:rPr>
          <w:rFonts w:ascii="Times New Roman" w:hAnsi="Times New Roman"/>
          <w:sz w:val="28"/>
          <w:szCs w:val="28"/>
        </w:rPr>
        <w:t>озрахунок очікуваної вартості товарів (електрична енергія) методом порівняння ринкових цін</w:t>
      </w:r>
      <w:r w:rsidRPr="00761D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шляхом моніторингу загальнодоступної інформації, про ціну на електричну енергію, що міститься в електронній системі публічних закупівель “</w:t>
      </w:r>
      <w:r>
        <w:rPr>
          <w:rFonts w:ascii="Times New Roman" w:hAnsi="Times New Roman"/>
          <w:sz w:val="28"/>
          <w:szCs w:val="28"/>
          <w:lang w:val="en-US"/>
        </w:rPr>
        <w:t>Prozorro</w:t>
      </w:r>
      <w:r>
        <w:rPr>
          <w:rFonts w:ascii="Times New Roman" w:hAnsi="Times New Roman"/>
          <w:sz w:val="28"/>
          <w:szCs w:val="28"/>
        </w:rPr>
        <w:t>”.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61DAA" w:rsidRDefault="00761DAA">
      <w:pPr>
        <w:jc w:val="both"/>
      </w:pPr>
      <w:r>
        <w:rPr>
          <w:rFonts w:ascii="Times New Roman" w:hAnsi="Times New Roman"/>
          <w:sz w:val="28"/>
          <w:szCs w:val="28"/>
        </w:rPr>
        <w:tab/>
        <w:t xml:space="preserve">Очікувана ціна за одиницю = (6,88 грн. + 7,116 грн + 5,879 грн.)/3 = 6,625 грн. за 1 кВт*год. Очікувану вартість = 6,625 грн. за 1 кВт*год. * 110000 кВт*год. (заплановано на 2024 рік.) = 728 750,00 грн. </w:t>
      </w:r>
    </w:p>
    <w:p w:rsidR="00761DAA" w:rsidRDefault="00761DAA">
      <w:pPr>
        <w:jc w:val="both"/>
        <w:rPr>
          <w:rFonts w:ascii="Times New Roman" w:hAnsi="Times New Roman"/>
          <w:sz w:val="28"/>
          <w:szCs w:val="28"/>
        </w:rPr>
      </w:pPr>
    </w:p>
    <w:p w:rsidR="00761DAA" w:rsidRDefault="00761DAA">
      <w:pPr>
        <w:jc w:val="both"/>
      </w:pPr>
    </w:p>
    <w:sectPr w:rsidR="00761DAA">
      <w:type w:val="continuous"/>
      <w:pgSz w:w="11906" w:h="16838"/>
      <w:pgMar w:top="1134" w:right="1134" w:bottom="1134" w:left="1134" w:header="708" w:footer="708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DAA" w:rsidRDefault="00761DAA">
      <w:r>
        <w:separator/>
      </w:r>
    </w:p>
  </w:endnote>
  <w:endnote w:type="continuationSeparator" w:id="0">
    <w:p w:rsidR="00761DAA" w:rsidRDefault="00761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DAA" w:rsidRDefault="00761DAA">
      <w:r>
        <w:rPr>
          <w:rFonts w:cs="Times New Roman"/>
          <w:kern w:val="0"/>
          <w:lang w:val="ru-RU" w:bidi="ar-SA"/>
        </w:rPr>
        <w:separator/>
      </w:r>
    </w:p>
  </w:footnote>
  <w:footnote w:type="continuationSeparator" w:id="0">
    <w:p w:rsidR="00761DAA" w:rsidRDefault="00761D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61DAA"/>
    <w:rsid w:val="00307D7E"/>
    <w:rsid w:val="00761DAA"/>
    <w:rsid w:val="00C7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eastAsia="ru-RU" w:bidi="hi-I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Pr>
      <w:rFonts w:ascii="Times New Roman" w:hAnsi="Times New Roman"/>
      <w:sz w:val="26"/>
    </w:rPr>
  </w:style>
  <w:style w:type="character" w:customStyle="1" w:styleId="WW8Num3z0">
    <w:name w:val="WW8Num3z0"/>
    <w:uiPriority w:val="99"/>
    <w:rPr>
      <w:rFonts w:ascii="Times New Roman" w:hAnsi="Times New Roman"/>
      <w:color w:val="000000"/>
      <w:kern w:val="1"/>
      <w:sz w:val="22"/>
      <w:shd w:val="clear" w:color="auto" w:fill="FFFFFF"/>
      <w:lang w:val="uk-UA"/>
    </w:rPr>
  </w:style>
  <w:style w:type="character" w:customStyle="1" w:styleId="ListLabel1">
    <w:name w:val="ListLabel 1"/>
    <w:uiPriority w:val="99"/>
    <w:rPr>
      <w:rFonts w:ascii="Times New Roman" w:hAnsi="Times New Roman"/>
      <w:sz w:val="28"/>
    </w:rPr>
  </w:style>
  <w:style w:type="character" w:customStyle="1" w:styleId="cef1edeee2edeee9f8f0e8f4f2e0e1e7e0f6e0">
    <w:name w:val="Оceсf1нedоeeвe2нedоeeйe9 шf8рf0иe8фf4тf2 аe0бe1зe7аe0цf6аe0"/>
    <w:uiPriority w:val="99"/>
  </w:style>
  <w:style w:type="character" w:customStyle="1" w:styleId="rvts23">
    <w:name w:val="rvts23"/>
    <w:basedOn w:val="cef1edeee2edeee9f8f0e8f4f2e0e1e7e0f6e0"/>
    <w:uiPriority w:val="99"/>
    <w:rPr>
      <w:rFonts w:ascii="Times New Roman" w:hAnsi="Times New Roman" w:cs="Times New Roman"/>
      <w:color w:val="000000"/>
    </w:rPr>
  </w:style>
  <w:style w:type="character" w:customStyle="1" w:styleId="ListLabel2">
    <w:name w:val="ListLabel 2"/>
    <w:uiPriority w:val="99"/>
    <w:rPr>
      <w:rFonts w:ascii="Times New Roman" w:hAnsi="Times New Roman"/>
      <w:sz w:val="26"/>
    </w:rPr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</w:rPr>
  </w:style>
  <w:style w:type="paragraph" w:customStyle="1" w:styleId="d3eae0e7e0f2e5ebfc">
    <w:name w:val="Уd3кeaаe0зe7аe0тf2еe5лebьfc"/>
    <w:basedOn w:val="a"/>
    <w:uiPriority w:val="99"/>
  </w:style>
  <w:style w:type="paragraph" w:customStyle="1" w:styleId="cef1edeee2ede8e9f2e5eaf1f2">
    <w:name w:val="Оceсf1нedоeeвe2нedиe8йe9 тf2еe5кeaсf1тf2"/>
    <w:basedOn w:val="a"/>
    <w:uiPriority w:val="99"/>
    <w:pPr>
      <w:spacing w:after="140" w:line="276" w:lineRule="auto"/>
    </w:pPr>
  </w:style>
  <w:style w:type="paragraph" w:customStyle="1" w:styleId="d0eee7e4b3eb">
    <w:name w:val="Рd0оeeзe7дe4іb3лeb"/>
    <w:basedOn w:val="a"/>
    <w:uiPriority w:val="99"/>
    <w:pPr>
      <w:spacing w:before="120" w:after="120"/>
    </w:pPr>
    <w:rPr>
      <w:i/>
    </w:rPr>
  </w:style>
  <w:style w:type="paragraph" w:customStyle="1" w:styleId="cfeeeae0e6f7e8ea">
    <w:name w:val="Пcfоeeкeaаe0жe6чf7иe8кea"/>
    <w:basedOn w:val="a"/>
    <w:uiPriority w:val="99"/>
  </w:style>
  <w:style w:type="paragraph" w:styleId="a3">
    <w:name w:val="List Paragraph"/>
    <w:basedOn w:val="a"/>
    <w:uiPriority w:val="99"/>
    <w:qFormat/>
    <w:pPr>
      <w:ind w:left="720"/>
    </w:pPr>
  </w:style>
  <w:style w:type="paragraph" w:customStyle="1" w:styleId="d2e5eaf1f21">
    <w:name w:val="Тd2еe5кeaсf1тf21"/>
    <w:basedOn w:val="a"/>
    <w:uiPriority w:val="99"/>
    <w:rPr>
      <w:rFonts w:ascii="Courier New" w:hAnsi="Courier New"/>
      <w:sz w:val="20"/>
    </w:rPr>
  </w:style>
  <w:style w:type="paragraph" w:customStyle="1" w:styleId="cee1fbf7edfbe9e2e5e1">
    <w:name w:val="Оceбe1ыfbчf7нedыfbйe9 (вe2еe5бe1)"/>
    <w:basedOn w:val="a"/>
    <w:uiPriority w:val="99"/>
    <w:pPr>
      <w:spacing w:before="280" w:after="280"/>
    </w:pPr>
    <w:rPr>
      <w:rFonts w:ascii="Times New Roman" w:hAnsi="Times New Roman" w:cs="Times New Roman"/>
    </w:rPr>
  </w:style>
  <w:style w:type="paragraph" w:customStyle="1" w:styleId="cecee1e1fbfbf7f7ededfbfbe9e9eeeef2f2f1f1f2f2f3f3efef2">
    <w:name w:val="Оceceбe1e1ыfbfbчf7f7нededыfbfbйe9e9 оeeeeтf2f2сf1f1тf2f2уf3f3пefef2"/>
    <w:basedOn w:val="a"/>
    <w:uiPriority w:val="99"/>
    <w:pPr>
      <w:ind w:firstLine="567"/>
      <w:jc w:val="both"/>
    </w:pPr>
    <w:rPr>
      <w:lang w:eastAsia="uk-UA"/>
    </w:rPr>
  </w:style>
  <w:style w:type="paragraph" w:styleId="a4">
    <w:name w:val="Normal Indent"/>
    <w:basedOn w:val="a"/>
    <w:uiPriority w:val="99"/>
    <w:rsid w:val="00761DAA"/>
    <w:pPr>
      <w:ind w:firstLine="709"/>
      <w:jc w:val="both"/>
    </w:pPr>
    <w:rPr>
      <w:rFonts w:ascii="Times New Roman" w:hAnsi="Times New Roman"/>
      <w:kern w:val="2"/>
      <w:sz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2382</Words>
  <Characters>1359</Characters>
  <Application>Microsoft Office Word</Application>
  <DocSecurity>0</DocSecurity>
  <Lines>11</Lines>
  <Paragraphs>7</Paragraphs>
  <ScaleCrop>false</ScaleCrop>
  <Company>dksu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2800zv-KohutN</dc:creator>
  <cp:lastModifiedBy>2800zv-KohutN</cp:lastModifiedBy>
  <cp:revision>2</cp:revision>
  <dcterms:created xsi:type="dcterms:W3CDTF">2024-01-26T15:23:00Z</dcterms:created>
  <dcterms:modified xsi:type="dcterms:W3CDTF">2024-01-26T15:23:00Z</dcterms:modified>
</cp:coreProperties>
</file>