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AFB" w:rsidRPr="00EF0AFB" w:rsidRDefault="00EF0AFB" w:rsidP="00EF0AFB">
      <w:pPr>
        <w:pStyle w:val="a50"/>
        <w:spacing w:before="0" w:beforeAutospacing="0" w:after="0" w:afterAutospacing="0"/>
        <w:ind w:right="-144"/>
        <w:jc w:val="center"/>
        <w:rPr>
          <w:b/>
          <w:sz w:val="28"/>
          <w:szCs w:val="28"/>
          <w:lang w:val="ru-RU"/>
        </w:rPr>
      </w:pPr>
      <w:r w:rsidRPr="00EF0AFB">
        <w:rPr>
          <w:b/>
          <w:sz w:val="28"/>
          <w:szCs w:val="28"/>
        </w:rPr>
        <w:t>Обґрунтування технічних та якісних характеристик предмета закупівлі, розміру бюджетного призначення, очікува</w:t>
      </w:r>
      <w:r>
        <w:rPr>
          <w:b/>
          <w:sz w:val="28"/>
          <w:szCs w:val="28"/>
        </w:rPr>
        <w:t>ної вартості предмета закупівлі</w:t>
      </w:r>
    </w:p>
    <w:p w:rsidR="00EF0AFB" w:rsidRPr="00EF0AFB" w:rsidRDefault="00EF0AFB" w:rsidP="00BB70EA">
      <w:pPr>
        <w:pStyle w:val="a50"/>
        <w:spacing w:before="0" w:beforeAutospacing="0" w:after="0" w:afterAutospacing="0"/>
        <w:jc w:val="center"/>
      </w:pPr>
      <w:r w:rsidRPr="00EF0AFB">
        <w:t xml:space="preserve">(відповідно до пункту </w:t>
      </w:r>
      <w:r w:rsidRPr="00175FB8">
        <w:t>4</w:t>
      </w:r>
      <w:r w:rsidRPr="00175FB8">
        <w:rPr>
          <w:vertAlign w:val="superscript"/>
        </w:rPr>
        <w:t>1</w:t>
      </w:r>
      <w:r w:rsidRPr="00EF0AFB">
        <w:t xml:space="preserve"> постанови КМУ від 11.10.2016 № 710 «Про ефективне використання державних коштів» (зі змінами))</w:t>
      </w:r>
    </w:p>
    <w:p w:rsidR="00EF0AFB" w:rsidRPr="00EF0AFB" w:rsidRDefault="00EF0AFB" w:rsidP="00BB70EA">
      <w:pPr>
        <w:pStyle w:val="a50"/>
        <w:spacing w:before="0" w:beforeAutospacing="0" w:after="0" w:afterAutospacing="0"/>
        <w:jc w:val="center"/>
        <w:rPr>
          <w:b/>
          <w:sz w:val="28"/>
          <w:szCs w:val="28"/>
          <w:lang w:val="ru-RU"/>
        </w:rPr>
      </w:pPr>
    </w:p>
    <w:p w:rsidR="00EF0AFB" w:rsidRPr="00450DC1" w:rsidRDefault="00EF0AFB" w:rsidP="00EF0AFB">
      <w:pPr>
        <w:pStyle w:val="a50"/>
        <w:spacing w:before="0" w:beforeAutospacing="0" w:after="0" w:afterAutospacing="0"/>
        <w:jc w:val="both"/>
        <w:rPr>
          <w:b/>
          <w:sz w:val="28"/>
          <w:szCs w:val="28"/>
        </w:rPr>
      </w:pPr>
      <w:r w:rsidRPr="00450DC1">
        <w:rPr>
          <w:b/>
          <w:sz w:val="28"/>
          <w:szCs w:val="28"/>
        </w:rPr>
        <w:t>1.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DD2CD0" w:rsidRPr="00450DC1" w:rsidRDefault="00DD2CD0" w:rsidP="00DD2CD0">
      <w:pPr>
        <w:pStyle w:val="a50"/>
        <w:spacing w:before="120" w:beforeAutospacing="0" w:after="120" w:afterAutospacing="0"/>
        <w:ind w:firstLine="708"/>
        <w:jc w:val="both"/>
        <w:rPr>
          <w:sz w:val="28"/>
          <w:szCs w:val="28"/>
        </w:rPr>
      </w:pPr>
      <w:bookmarkStart w:id="0" w:name="_Hlk225265534"/>
      <w:r w:rsidRPr="00450DC1">
        <w:rPr>
          <w:sz w:val="28"/>
          <w:szCs w:val="28"/>
        </w:rPr>
        <w:t>«64210000-1 – Послуги телефонного зв’язку та передачі даних (Електронні комунікаційні послуги в органах Державної казначейської служби України: корпоративна мережа Державної казначейської служби України)»</w:t>
      </w:r>
    </w:p>
    <w:bookmarkEnd w:id="0"/>
    <w:p w:rsidR="00EF0AFB" w:rsidRPr="00450DC1" w:rsidRDefault="00EF0AFB" w:rsidP="00EF0AFB">
      <w:pPr>
        <w:pStyle w:val="a50"/>
        <w:spacing w:before="120" w:beforeAutospacing="0" w:after="120" w:afterAutospacing="0"/>
        <w:jc w:val="both"/>
        <w:rPr>
          <w:b/>
          <w:sz w:val="28"/>
          <w:szCs w:val="28"/>
        </w:rPr>
      </w:pPr>
      <w:r w:rsidRPr="00450DC1">
        <w:rPr>
          <w:b/>
          <w:sz w:val="28"/>
          <w:szCs w:val="28"/>
        </w:rPr>
        <w:t>2. Ідентифікатор закупівлі:</w:t>
      </w:r>
    </w:p>
    <w:p w:rsidR="002F5131" w:rsidRPr="00450DC1" w:rsidRDefault="006A75EB" w:rsidP="001271AF">
      <w:pPr>
        <w:pStyle w:val="a50"/>
        <w:spacing w:before="120" w:beforeAutospacing="0" w:after="120" w:afterAutospacing="0"/>
        <w:ind w:firstLine="709"/>
        <w:jc w:val="both"/>
        <w:rPr>
          <w:sz w:val="28"/>
          <w:szCs w:val="28"/>
        </w:rPr>
      </w:pPr>
      <w:r w:rsidRPr="00450DC1">
        <w:rPr>
          <w:sz w:val="28"/>
          <w:szCs w:val="28"/>
        </w:rPr>
        <w:t> UA-2026-03-24-014153-a</w:t>
      </w:r>
    </w:p>
    <w:p w:rsidR="00DD2CD0" w:rsidRPr="00450DC1" w:rsidRDefault="00EF0AFB" w:rsidP="00DD2CD0">
      <w:pPr>
        <w:pStyle w:val="a50"/>
        <w:spacing w:before="120" w:beforeAutospacing="0" w:after="0" w:afterAutospacing="0"/>
        <w:jc w:val="both"/>
        <w:rPr>
          <w:b/>
          <w:sz w:val="28"/>
          <w:szCs w:val="28"/>
        </w:rPr>
      </w:pPr>
      <w:r w:rsidRPr="00450DC1">
        <w:rPr>
          <w:b/>
          <w:sz w:val="28"/>
          <w:szCs w:val="28"/>
        </w:rPr>
        <w:t>3. Обґрунтування технічних та якісних характеристик предмета закупівлі:</w:t>
      </w:r>
    </w:p>
    <w:p w:rsidR="00DD2CD0" w:rsidRPr="00450DC1" w:rsidRDefault="00DD2CD0" w:rsidP="00DD2CD0">
      <w:pPr>
        <w:spacing w:before="120"/>
        <w:ind w:firstLine="709"/>
        <w:jc w:val="both"/>
        <w:rPr>
          <w:sz w:val="28"/>
          <w:szCs w:val="28"/>
        </w:rPr>
      </w:pPr>
      <w:r w:rsidRPr="00450DC1">
        <w:rPr>
          <w:sz w:val="28"/>
          <w:szCs w:val="28"/>
        </w:rPr>
        <w:t xml:space="preserve">Забезпечення безперебійного виконання функцій та завдань, покладених на Казначейство відповідно до Положення про Державну казначейську службу України, затвердженого постановою Кабінету Міністрів України від 15.04.2015 № 215 (далі – Положення про Казначейство). </w:t>
      </w:r>
      <w:r w:rsidRPr="00450DC1">
        <w:rPr>
          <w:sz w:val="28"/>
          <w:szCs w:val="28"/>
        </w:rPr>
        <w:t>Відповідно до Положення про Казначейство для реалізації державної політики у сфері казначейського обслуговування бюджетних коштів Казначейством створені та функціонують багаторівнева інформаційно-обчислювальна система, централізовані облікові та інформаційні системи та електронні сервіси, а саме: система електронного документообігу Казначейства, система консолідації облікових даних до централізованого сховища інформації, система подання електронної звітності розпорядниками та одержувачами бюджетних коштів, централізована система обслуговування бюджетів України за видатками, система централізації за надходженнями та видатками державного та місцевих бюджетів, єдиний реєстр розпорядників і одержувачів бюджетних коштів, бази даних про мережу розпорядників і одержувачів бюджетних коштів, внутрішня платіжна система Казначейства.</w:t>
      </w:r>
    </w:p>
    <w:p w:rsidR="00DD2CD0" w:rsidRPr="00DD2CD0" w:rsidRDefault="00DD2CD0" w:rsidP="00DD2CD0">
      <w:pPr>
        <w:ind w:firstLine="709"/>
        <w:jc w:val="both"/>
        <w:rPr>
          <w:sz w:val="28"/>
          <w:szCs w:val="28"/>
        </w:rPr>
      </w:pPr>
      <w:r w:rsidRPr="00DD2CD0">
        <w:rPr>
          <w:sz w:val="28"/>
          <w:szCs w:val="28"/>
        </w:rPr>
        <w:t>Разом з тим, здійснюється централізоване оновлення комплексів інформаційно-телекомунікаційн</w:t>
      </w:r>
      <w:r w:rsidR="00EF1179">
        <w:rPr>
          <w:sz w:val="28"/>
          <w:szCs w:val="28"/>
        </w:rPr>
        <w:t>их</w:t>
      </w:r>
      <w:r w:rsidRPr="00DD2CD0">
        <w:rPr>
          <w:sz w:val="28"/>
          <w:szCs w:val="28"/>
        </w:rPr>
        <w:t xml:space="preserve"> систем</w:t>
      </w:r>
      <w:bookmarkStart w:id="1" w:name="_GoBack"/>
      <w:bookmarkEnd w:id="1"/>
      <w:r w:rsidRPr="00DD2CD0">
        <w:rPr>
          <w:sz w:val="28"/>
          <w:szCs w:val="28"/>
        </w:rPr>
        <w:t xml:space="preserve"> Казначейства, систем антивірусного та </w:t>
      </w:r>
      <w:proofErr w:type="spellStart"/>
      <w:r w:rsidRPr="00DD2CD0">
        <w:rPr>
          <w:sz w:val="28"/>
          <w:szCs w:val="28"/>
        </w:rPr>
        <w:t>міжмережевого</w:t>
      </w:r>
      <w:proofErr w:type="spellEnd"/>
      <w:r w:rsidRPr="00DD2CD0">
        <w:rPr>
          <w:sz w:val="28"/>
          <w:szCs w:val="28"/>
        </w:rPr>
        <w:t xml:space="preserve"> захисту, забезпечення доступу до централізованих корпоративних сервісів (єдиний домен Казначейства, надання оновлень до операційних систем та програмних продуктів, доступ до корпоративної поштової системи) тощо.</w:t>
      </w:r>
    </w:p>
    <w:p w:rsidR="00DD2CD0" w:rsidRPr="00DD2CD0" w:rsidRDefault="00DD2CD0" w:rsidP="00DD2CD0">
      <w:pPr>
        <w:ind w:firstLine="709"/>
        <w:jc w:val="both"/>
        <w:rPr>
          <w:sz w:val="28"/>
          <w:szCs w:val="28"/>
        </w:rPr>
      </w:pPr>
      <w:r w:rsidRPr="00DD2CD0">
        <w:rPr>
          <w:sz w:val="28"/>
          <w:szCs w:val="28"/>
        </w:rPr>
        <w:t xml:space="preserve">Для забезпечення функціонування багаторівневої інформаційно-обчислювальної системи Казначейства розгорнута корпоративна мережа Казначейства, побудована з використанням лінійно-кабельних споруд та </w:t>
      </w:r>
      <w:r w:rsidRPr="00DD2CD0">
        <w:rPr>
          <w:sz w:val="28"/>
          <w:szCs w:val="28"/>
        </w:rPr>
        <w:lastRenderedPageBreak/>
        <w:t xml:space="preserve">комунікаційного обладнання АТ «Укртелеком», які знаходяться на балансі АТ «Укртелеком». </w:t>
      </w:r>
    </w:p>
    <w:p w:rsidR="00DD2CD0" w:rsidRPr="00DD2CD0" w:rsidRDefault="00DD2CD0" w:rsidP="00DD2CD0">
      <w:pPr>
        <w:ind w:firstLine="709"/>
        <w:jc w:val="both"/>
        <w:rPr>
          <w:sz w:val="28"/>
          <w:szCs w:val="28"/>
        </w:rPr>
      </w:pPr>
      <w:r w:rsidRPr="00DD2CD0">
        <w:rPr>
          <w:sz w:val="28"/>
          <w:szCs w:val="28"/>
        </w:rPr>
        <w:t>АТ «Укртелеком» надає Казначейству такі електронні комунікаційні послуги:</w:t>
      </w:r>
    </w:p>
    <w:p w:rsidR="00DD2CD0" w:rsidRPr="00DD2CD0" w:rsidRDefault="00DD2CD0" w:rsidP="00DD2CD0">
      <w:pPr>
        <w:numPr>
          <w:ilvl w:val="0"/>
          <w:numId w:val="34"/>
        </w:numPr>
        <w:tabs>
          <w:tab w:val="left" w:pos="993"/>
        </w:tabs>
        <w:ind w:left="0" w:firstLine="567"/>
        <w:contextualSpacing/>
        <w:jc w:val="both"/>
        <w:rPr>
          <w:sz w:val="28"/>
          <w:szCs w:val="28"/>
        </w:rPr>
      </w:pPr>
      <w:r w:rsidRPr="00DD2CD0">
        <w:rPr>
          <w:sz w:val="28"/>
          <w:szCs w:val="28"/>
        </w:rPr>
        <w:t xml:space="preserve">передача даних між територіальними органами Казначейства по віртуальній приватній мережі за технологією </w:t>
      </w:r>
      <w:r w:rsidRPr="00DD2CD0">
        <w:rPr>
          <w:sz w:val="28"/>
          <w:szCs w:val="28"/>
          <w:lang w:val="en-US"/>
        </w:rPr>
        <w:t>MPLS</w:t>
      </w:r>
      <w:r w:rsidRPr="00DD2CD0">
        <w:rPr>
          <w:sz w:val="28"/>
          <w:szCs w:val="28"/>
          <w:lang w:val="ru-RU"/>
        </w:rPr>
        <w:t xml:space="preserve"> </w:t>
      </w:r>
      <w:r w:rsidRPr="00DD2CD0">
        <w:rPr>
          <w:sz w:val="28"/>
          <w:szCs w:val="28"/>
        </w:rPr>
        <w:t xml:space="preserve">(швидкісна комутація пакетів у багато протокольних мережах комутації з використанням міток); </w:t>
      </w:r>
    </w:p>
    <w:p w:rsidR="00DD2CD0" w:rsidRPr="00DD2CD0" w:rsidRDefault="00DD2CD0" w:rsidP="00DD2CD0">
      <w:pPr>
        <w:numPr>
          <w:ilvl w:val="0"/>
          <w:numId w:val="34"/>
        </w:numPr>
        <w:tabs>
          <w:tab w:val="left" w:pos="993"/>
        </w:tabs>
        <w:ind w:left="0" w:firstLine="567"/>
        <w:contextualSpacing/>
        <w:jc w:val="both"/>
        <w:rPr>
          <w:sz w:val="28"/>
          <w:szCs w:val="28"/>
        </w:rPr>
      </w:pPr>
      <w:r w:rsidRPr="00DD2CD0">
        <w:rPr>
          <w:sz w:val="28"/>
          <w:szCs w:val="28"/>
        </w:rPr>
        <w:t xml:space="preserve">внесення змін до параметрів підключення послуги віртуальної приватної мережі </w:t>
      </w:r>
      <w:r w:rsidRPr="00DD2CD0">
        <w:rPr>
          <w:sz w:val="28"/>
          <w:szCs w:val="28"/>
          <w:lang w:val="en-US"/>
        </w:rPr>
        <w:t>MPLS</w:t>
      </w:r>
      <w:r w:rsidRPr="00DD2CD0">
        <w:rPr>
          <w:sz w:val="28"/>
          <w:szCs w:val="28"/>
        </w:rPr>
        <w:t xml:space="preserve"> територіальних органів Казначейства до побудованої на основі мережі передачі даних АТ «Укртелеком» корпоративної мережі Казначейства, зокрема, утворення нових точок підключення, перенесення точок підключення, припинення роботи точок підключення, зміна маршрутів комутації між точками підключення, зміна за нагальною потребою характеристик каналів зв’язку, що суттєво підтримує спроможність належної роботи розгалуженої </w:t>
      </w:r>
      <w:proofErr w:type="spellStart"/>
      <w:r w:rsidRPr="00DD2CD0">
        <w:rPr>
          <w:sz w:val="28"/>
          <w:szCs w:val="28"/>
        </w:rPr>
        <w:t>трьохрівневої</w:t>
      </w:r>
      <w:proofErr w:type="spellEnd"/>
      <w:r w:rsidRPr="00DD2CD0">
        <w:rPr>
          <w:sz w:val="28"/>
          <w:szCs w:val="28"/>
        </w:rPr>
        <w:t xml:space="preserve"> мережі органів Казначейства, включно з центрами обробки даних Казначейства, та оперативно усувати загрози тривалого переривання зв’язку між точками та елементами корпоративної мережі Казначейства в умовах воєнного стану;</w:t>
      </w:r>
    </w:p>
    <w:p w:rsidR="00DD2CD0" w:rsidRPr="00DD2CD0" w:rsidRDefault="00DD2CD0" w:rsidP="00DD2CD0">
      <w:pPr>
        <w:numPr>
          <w:ilvl w:val="0"/>
          <w:numId w:val="34"/>
        </w:numPr>
        <w:tabs>
          <w:tab w:val="left" w:pos="993"/>
        </w:tabs>
        <w:ind w:left="0" w:firstLine="567"/>
        <w:contextualSpacing/>
        <w:jc w:val="both"/>
        <w:rPr>
          <w:sz w:val="28"/>
          <w:szCs w:val="28"/>
        </w:rPr>
      </w:pPr>
      <w:r w:rsidRPr="00DD2CD0">
        <w:rPr>
          <w:sz w:val="28"/>
          <w:szCs w:val="28"/>
        </w:rPr>
        <w:t>забезпечення операторського і технічного супроводження електронних комунікаційних послуг з передачі даних між територіальними органами Казначейства, термінового реагування та виїзду сервісних інженерів для ліквідації позаштатних ситуацій.</w:t>
      </w:r>
    </w:p>
    <w:p w:rsidR="00DD2CD0" w:rsidRPr="00DD2CD0" w:rsidRDefault="00DD2CD0" w:rsidP="00DD2CD0">
      <w:pPr>
        <w:ind w:firstLine="709"/>
        <w:jc w:val="both"/>
        <w:rPr>
          <w:sz w:val="28"/>
          <w:szCs w:val="28"/>
        </w:rPr>
      </w:pPr>
      <w:r w:rsidRPr="00DD2CD0">
        <w:rPr>
          <w:sz w:val="28"/>
          <w:szCs w:val="28"/>
        </w:rPr>
        <w:t>Отже, технічні та якісні характеристики предмета закупівлі визначені таким чином, щоб забезпечити безперебійне функціонування Казначейства та його територіальних органів.</w:t>
      </w:r>
    </w:p>
    <w:p w:rsidR="00EF0AFB" w:rsidRPr="00450DC1" w:rsidRDefault="00EF0AFB" w:rsidP="00EF0AFB">
      <w:pPr>
        <w:pStyle w:val="a50"/>
        <w:spacing w:before="120" w:beforeAutospacing="0" w:after="120" w:afterAutospacing="0"/>
        <w:jc w:val="both"/>
        <w:rPr>
          <w:b/>
          <w:sz w:val="28"/>
          <w:szCs w:val="28"/>
        </w:rPr>
      </w:pPr>
      <w:r w:rsidRPr="00450DC1">
        <w:rPr>
          <w:b/>
          <w:sz w:val="28"/>
          <w:szCs w:val="28"/>
        </w:rPr>
        <w:t>4. Обґрунтування розміру бюджетного призначення:</w:t>
      </w:r>
    </w:p>
    <w:p w:rsidR="00175FB8" w:rsidRPr="00450DC1" w:rsidRDefault="00EF0AFB" w:rsidP="001271AF">
      <w:pPr>
        <w:pStyle w:val="a50"/>
        <w:spacing w:before="120" w:beforeAutospacing="0" w:after="120" w:afterAutospacing="0"/>
        <w:ind w:firstLine="709"/>
        <w:jc w:val="both"/>
        <w:rPr>
          <w:sz w:val="28"/>
          <w:szCs w:val="28"/>
        </w:rPr>
      </w:pPr>
      <w:r w:rsidRPr="00450DC1">
        <w:rPr>
          <w:sz w:val="28"/>
          <w:szCs w:val="28"/>
        </w:rPr>
        <w:t xml:space="preserve">Розмір бюджетного призначення для предмета закупівлі </w:t>
      </w:r>
      <w:r w:rsidR="00DD2CD0" w:rsidRPr="00450DC1">
        <w:rPr>
          <w:sz w:val="28"/>
          <w:szCs w:val="28"/>
        </w:rPr>
        <w:t xml:space="preserve">«64210000-1 – Послуги телефонного зв’язку та передачі даних (Електронні комунікаційні послуги в органах Державної казначейської служби України: корпоративна мережа Державної казначейської служби України)» </w:t>
      </w:r>
      <w:r w:rsidRPr="00450DC1">
        <w:rPr>
          <w:sz w:val="28"/>
          <w:szCs w:val="28"/>
        </w:rPr>
        <w:t>відповідає розрахунку видатків до кошторису Казначейства на 202</w:t>
      </w:r>
      <w:r w:rsidR="00E5654F" w:rsidRPr="00450DC1">
        <w:rPr>
          <w:sz w:val="28"/>
          <w:szCs w:val="28"/>
        </w:rPr>
        <w:t>6</w:t>
      </w:r>
      <w:r w:rsidRPr="00450DC1">
        <w:rPr>
          <w:sz w:val="28"/>
          <w:szCs w:val="28"/>
        </w:rPr>
        <w:t xml:space="preserve"> рік за КПКВК</w:t>
      </w:r>
      <w:r w:rsidR="002F5131" w:rsidRPr="00450DC1">
        <w:rPr>
          <w:sz w:val="28"/>
          <w:szCs w:val="28"/>
        </w:rPr>
        <w:t> </w:t>
      </w:r>
      <w:r w:rsidRPr="00450DC1">
        <w:rPr>
          <w:sz w:val="28"/>
          <w:szCs w:val="28"/>
        </w:rPr>
        <w:t>3504010 «Керівництво та управління у сфері казначейського обслуговування».</w:t>
      </w:r>
    </w:p>
    <w:p w:rsidR="00EF0AFB" w:rsidRPr="00450DC1" w:rsidRDefault="00EF0AFB" w:rsidP="00E21109">
      <w:pPr>
        <w:pStyle w:val="a50"/>
        <w:spacing w:before="120" w:beforeAutospacing="0" w:after="120" w:afterAutospacing="0"/>
        <w:jc w:val="both"/>
        <w:rPr>
          <w:b/>
          <w:sz w:val="28"/>
          <w:szCs w:val="28"/>
        </w:rPr>
      </w:pPr>
      <w:r w:rsidRPr="00450DC1">
        <w:rPr>
          <w:b/>
          <w:sz w:val="28"/>
          <w:szCs w:val="28"/>
        </w:rPr>
        <w:t>5. Обґрунтування очікуваної вартості предмета закупівлі:</w:t>
      </w:r>
    </w:p>
    <w:p w:rsidR="00437513" w:rsidRPr="00437513" w:rsidRDefault="00437513" w:rsidP="00437513">
      <w:pPr>
        <w:ind w:firstLine="709"/>
        <w:jc w:val="both"/>
        <w:rPr>
          <w:sz w:val="28"/>
          <w:szCs w:val="28"/>
        </w:rPr>
      </w:pPr>
      <w:r w:rsidRPr="00437513">
        <w:rPr>
          <w:sz w:val="28"/>
          <w:szCs w:val="28"/>
        </w:rPr>
        <w:t xml:space="preserve">Для здійснення Державною казначейською службою України (далі – Казначейство) закупівлі </w:t>
      </w:r>
      <w:r w:rsidRPr="00437513">
        <w:rPr>
          <w:b/>
          <w:sz w:val="28"/>
          <w:szCs w:val="28"/>
        </w:rPr>
        <w:t>«64210000-1 – Послуги телефонного зв’язку та передачі даних (Електронні комунікаційні послуги в органах Державної казначейської служби України: корпоративна мережа Державної казначейської служби України)»</w:t>
      </w:r>
      <w:r w:rsidRPr="00437513">
        <w:rPr>
          <w:sz w:val="28"/>
          <w:szCs w:val="28"/>
        </w:rPr>
        <w:t xml:space="preserve"> (далі – Послуги) на 2026 рік, Департаментом цифрової трансформації та інформаційно-комунікаційних систем інформаційних технологій</w:t>
      </w:r>
      <w:r w:rsidRPr="00437513">
        <w:rPr>
          <w:b/>
          <w:sz w:val="28"/>
          <w:szCs w:val="28"/>
        </w:rPr>
        <w:t xml:space="preserve"> </w:t>
      </w:r>
      <w:r w:rsidRPr="00437513">
        <w:rPr>
          <w:sz w:val="28"/>
          <w:szCs w:val="28"/>
        </w:rPr>
        <w:t xml:space="preserve">(далі – Департамент) проведено розрахунок очікуваної вартості Послуг,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 затвердженої наказом Державної казначейської служби України від 10.01.2025 № 9 (далі – </w:t>
      </w:r>
      <w:r w:rsidRPr="00437513">
        <w:rPr>
          <w:sz w:val="28"/>
          <w:szCs w:val="28"/>
        </w:rPr>
        <w:lastRenderedPageBreak/>
        <w:t>Методика) (розробленої з урахуванням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w:t>
      </w:r>
      <w:r w:rsidR="000E450D">
        <w:rPr>
          <w:sz w:val="28"/>
          <w:szCs w:val="28"/>
        </w:rPr>
        <w:t> </w:t>
      </w:r>
      <w:r w:rsidRPr="00437513">
        <w:rPr>
          <w:sz w:val="28"/>
          <w:szCs w:val="28"/>
        </w:rPr>
        <w:t xml:space="preserve">18.02.2020 № 275 (зі змінами)). </w:t>
      </w:r>
    </w:p>
    <w:p w:rsidR="00437513" w:rsidRPr="00437513" w:rsidRDefault="00437513" w:rsidP="00437513">
      <w:pPr>
        <w:ind w:firstLine="709"/>
        <w:jc w:val="both"/>
        <w:rPr>
          <w:sz w:val="28"/>
          <w:szCs w:val="28"/>
        </w:rPr>
      </w:pPr>
      <w:r w:rsidRPr="00437513">
        <w:rPr>
          <w:sz w:val="28"/>
          <w:szCs w:val="28"/>
        </w:rPr>
        <w:t>Закупівля Послуг є необхідною для забезпечення безперебійного виконання функцій та завдань, покладених на Казначейство.</w:t>
      </w:r>
    </w:p>
    <w:p w:rsidR="00437513" w:rsidRPr="00437513" w:rsidRDefault="00437513" w:rsidP="00437513">
      <w:pPr>
        <w:ind w:firstLine="709"/>
        <w:jc w:val="both"/>
        <w:rPr>
          <w:sz w:val="28"/>
          <w:szCs w:val="28"/>
        </w:rPr>
      </w:pPr>
      <w:r w:rsidRPr="00437513">
        <w:rPr>
          <w:sz w:val="28"/>
          <w:szCs w:val="28"/>
        </w:rPr>
        <w:t>При цьому, враховуючи суть послуг, обставини здійснення закупівлі послуг та досвід здійснення закупівлі у попередніх періодах, єдиним її надавачем є Акціонерне товариство «Укртелеком» (далі – АТ «Укртелеком»).</w:t>
      </w:r>
    </w:p>
    <w:p w:rsidR="00437513" w:rsidRPr="00437513" w:rsidRDefault="00437513" w:rsidP="00437513">
      <w:pPr>
        <w:ind w:firstLine="709"/>
        <w:jc w:val="both"/>
        <w:rPr>
          <w:sz w:val="28"/>
          <w:szCs w:val="28"/>
        </w:rPr>
      </w:pPr>
      <w:r w:rsidRPr="00437513">
        <w:rPr>
          <w:sz w:val="28"/>
          <w:szCs w:val="28"/>
        </w:rPr>
        <w:t>Для визначення очікуваної вартості предмета закупівлі відповідно до Методики здійснено наступні дії.</w:t>
      </w:r>
    </w:p>
    <w:p w:rsidR="00437513" w:rsidRPr="00437513" w:rsidRDefault="00437513" w:rsidP="00437513">
      <w:pPr>
        <w:pStyle w:val="af0"/>
        <w:numPr>
          <w:ilvl w:val="0"/>
          <w:numId w:val="35"/>
        </w:numPr>
        <w:tabs>
          <w:tab w:val="left" w:pos="993"/>
        </w:tabs>
        <w:spacing w:before="120" w:after="0" w:line="240" w:lineRule="auto"/>
        <w:ind w:left="0" w:firstLine="709"/>
        <w:contextualSpacing w:val="0"/>
        <w:jc w:val="both"/>
        <w:rPr>
          <w:rFonts w:ascii="Times New Roman" w:hAnsi="Times New Roman"/>
          <w:sz w:val="28"/>
          <w:szCs w:val="28"/>
          <w:lang w:val="uk-UA"/>
        </w:rPr>
      </w:pPr>
      <w:r w:rsidRPr="00437513">
        <w:rPr>
          <w:rFonts w:ascii="Times New Roman" w:hAnsi="Times New Roman"/>
          <w:sz w:val="28"/>
          <w:szCs w:val="28"/>
          <w:lang w:val="uk-UA"/>
        </w:rPr>
        <w:t xml:space="preserve">З метою застосування </w:t>
      </w:r>
      <w:r w:rsidRPr="00437513">
        <w:rPr>
          <w:rFonts w:ascii="Times New Roman" w:hAnsi="Times New Roman"/>
          <w:b/>
          <w:sz w:val="28"/>
          <w:szCs w:val="28"/>
          <w:lang w:val="uk-UA"/>
        </w:rPr>
        <w:t>Методу порівняння ринкових цін</w:t>
      </w:r>
      <w:r w:rsidRPr="00437513">
        <w:rPr>
          <w:rFonts w:ascii="Times New Roman" w:hAnsi="Times New Roman"/>
          <w:sz w:val="28"/>
          <w:szCs w:val="28"/>
          <w:lang w:val="uk-UA"/>
        </w:rPr>
        <w:t xml:space="preserve"> здійснено пошук та аналіз закупівель аналогічних Послуг, що завершились укладанням договорів про закупівлю та відомості про які містяться в електронній системі закупівель «</w:t>
      </w:r>
      <w:proofErr w:type="spellStart"/>
      <w:r w:rsidRPr="00437513">
        <w:rPr>
          <w:rFonts w:ascii="Times New Roman" w:hAnsi="Times New Roman"/>
          <w:sz w:val="28"/>
          <w:szCs w:val="28"/>
        </w:rPr>
        <w:t>ProZorro</w:t>
      </w:r>
      <w:proofErr w:type="spellEnd"/>
      <w:r w:rsidRPr="00437513">
        <w:rPr>
          <w:rFonts w:ascii="Times New Roman" w:hAnsi="Times New Roman"/>
          <w:sz w:val="28"/>
          <w:szCs w:val="28"/>
          <w:lang w:val="uk-UA"/>
        </w:rPr>
        <w:t>».</w:t>
      </w:r>
    </w:p>
    <w:p w:rsidR="00437513" w:rsidRPr="00437513" w:rsidRDefault="00437513" w:rsidP="00437513">
      <w:pPr>
        <w:ind w:firstLine="709"/>
        <w:jc w:val="both"/>
        <w:rPr>
          <w:sz w:val="28"/>
          <w:szCs w:val="28"/>
        </w:rPr>
      </w:pPr>
      <w:r w:rsidRPr="00437513">
        <w:rPr>
          <w:sz w:val="28"/>
          <w:szCs w:val="28"/>
        </w:rPr>
        <w:t>Даний метод передбачає аналіз цін, отриманих та приведених до єдиних умов.</w:t>
      </w:r>
    </w:p>
    <w:p w:rsidR="00437513" w:rsidRPr="00437513" w:rsidRDefault="00437513" w:rsidP="00437513">
      <w:pPr>
        <w:ind w:firstLine="709"/>
        <w:jc w:val="both"/>
        <w:rPr>
          <w:sz w:val="28"/>
          <w:szCs w:val="28"/>
        </w:rPr>
      </w:pPr>
      <w:r w:rsidRPr="00437513">
        <w:rPr>
          <w:sz w:val="28"/>
          <w:szCs w:val="28"/>
        </w:rPr>
        <w:t>З метою застосування даного методу здійснено пошук та аналіз аналогічних закупівель відповідних послуг, що завершились укладанням договорів про закупівлю та відомості про які містяться в електронній системі закупівель «</w:t>
      </w:r>
      <w:proofErr w:type="spellStart"/>
      <w:r w:rsidRPr="00437513">
        <w:rPr>
          <w:sz w:val="28"/>
          <w:szCs w:val="28"/>
        </w:rPr>
        <w:t>ProZorro</w:t>
      </w:r>
      <w:proofErr w:type="spellEnd"/>
      <w:r w:rsidRPr="00437513">
        <w:rPr>
          <w:sz w:val="28"/>
          <w:szCs w:val="28"/>
        </w:rPr>
        <w:t>».</w:t>
      </w:r>
    </w:p>
    <w:p w:rsidR="00437513" w:rsidRPr="00437513" w:rsidRDefault="00437513" w:rsidP="00437513">
      <w:pPr>
        <w:ind w:firstLine="709"/>
        <w:jc w:val="both"/>
        <w:rPr>
          <w:sz w:val="28"/>
          <w:szCs w:val="28"/>
        </w:rPr>
      </w:pPr>
      <w:r w:rsidRPr="00437513">
        <w:rPr>
          <w:sz w:val="28"/>
          <w:szCs w:val="28"/>
        </w:rPr>
        <w:t xml:space="preserve">Проведений аналіз засвідчив, що відповідні умови здійснення іншими замовниками закупівель, що є аналогічними (за своєю суттю) закупівлі Казначейства, мають свою специфіку (зокрема, в частині технічних та якісних характеристик предмета закупівлі), у зв’язку з чим </w:t>
      </w:r>
      <w:r w:rsidRPr="00437513">
        <w:rPr>
          <w:b/>
          <w:sz w:val="28"/>
          <w:szCs w:val="28"/>
        </w:rPr>
        <w:t>привести ціни до єдиних умов</w:t>
      </w:r>
      <w:r w:rsidRPr="00437513">
        <w:rPr>
          <w:sz w:val="28"/>
          <w:szCs w:val="28"/>
        </w:rPr>
        <w:t xml:space="preserve"> (зокрема, в частині технічних та якісних характеристик предмета закупівлі Казначейства, у тому числі технології передачі даних, кількість каналів передачі даних, швидкість передачі даних в кожному окремому каналі, вартість оренди обладнання тощо) відповідно до Методики </w:t>
      </w:r>
      <w:r w:rsidRPr="00437513">
        <w:rPr>
          <w:b/>
          <w:sz w:val="28"/>
          <w:szCs w:val="28"/>
        </w:rPr>
        <w:t>не вбачається можливим</w:t>
      </w:r>
      <w:r w:rsidRPr="00437513">
        <w:rPr>
          <w:sz w:val="28"/>
          <w:szCs w:val="28"/>
        </w:rPr>
        <w:t>.</w:t>
      </w:r>
    </w:p>
    <w:p w:rsidR="00437513" w:rsidRPr="00437513" w:rsidRDefault="00437513" w:rsidP="00437513">
      <w:pPr>
        <w:ind w:firstLine="709"/>
        <w:jc w:val="both"/>
        <w:rPr>
          <w:sz w:val="28"/>
          <w:szCs w:val="28"/>
        </w:rPr>
      </w:pPr>
      <w:r w:rsidRPr="00437513">
        <w:rPr>
          <w:sz w:val="28"/>
          <w:szCs w:val="28"/>
        </w:rPr>
        <w:t>Отже, Метод порівняння ринкових цін не може бути застосований.</w:t>
      </w:r>
    </w:p>
    <w:p w:rsidR="00437513" w:rsidRPr="00437513" w:rsidRDefault="00437513" w:rsidP="00437513">
      <w:pPr>
        <w:pStyle w:val="af0"/>
        <w:numPr>
          <w:ilvl w:val="0"/>
          <w:numId w:val="35"/>
        </w:numPr>
        <w:tabs>
          <w:tab w:val="left" w:pos="993"/>
        </w:tabs>
        <w:spacing w:before="120" w:after="0" w:line="240" w:lineRule="auto"/>
        <w:ind w:left="0" w:firstLine="709"/>
        <w:contextualSpacing w:val="0"/>
        <w:jc w:val="both"/>
        <w:rPr>
          <w:rFonts w:ascii="Times New Roman" w:hAnsi="Times New Roman"/>
          <w:sz w:val="28"/>
          <w:szCs w:val="28"/>
          <w:lang w:val="uk-UA"/>
        </w:rPr>
      </w:pPr>
      <w:r w:rsidRPr="00437513">
        <w:rPr>
          <w:rFonts w:ascii="Times New Roman" w:hAnsi="Times New Roman"/>
          <w:sz w:val="28"/>
          <w:szCs w:val="28"/>
          <w:lang w:val="uk-UA"/>
        </w:rPr>
        <w:t>Розрахувати очікувану вартість Послуг методом розрахунку очікуваної вартості Послуг, щодо яких проводиться державне регулювання цін і тарифів, не є можливим, оскільки державне регулювання цін і тарифів на даний вид Послуг не здійснюється.</w:t>
      </w:r>
    </w:p>
    <w:p w:rsidR="00437513" w:rsidRPr="00437513" w:rsidRDefault="00437513" w:rsidP="00437513">
      <w:pPr>
        <w:pStyle w:val="af0"/>
        <w:numPr>
          <w:ilvl w:val="0"/>
          <w:numId w:val="35"/>
        </w:numPr>
        <w:tabs>
          <w:tab w:val="left" w:pos="993"/>
        </w:tabs>
        <w:spacing w:before="120" w:after="0" w:line="240" w:lineRule="auto"/>
        <w:ind w:left="0" w:firstLine="709"/>
        <w:contextualSpacing w:val="0"/>
        <w:jc w:val="both"/>
        <w:rPr>
          <w:rFonts w:ascii="Times New Roman" w:hAnsi="Times New Roman"/>
          <w:sz w:val="28"/>
          <w:szCs w:val="28"/>
          <w:lang w:val="uk-UA"/>
        </w:rPr>
      </w:pPr>
      <w:r w:rsidRPr="00437513">
        <w:rPr>
          <w:rFonts w:ascii="Times New Roman" w:hAnsi="Times New Roman"/>
          <w:sz w:val="28"/>
          <w:szCs w:val="28"/>
          <w:lang w:val="uk-UA"/>
        </w:rPr>
        <w:t>Абзацом 2 підпункту 3.2 Методики визначено, що у разі обмеженої конкуренції на ринку певного товару / послуги та неможливості отримання достатньої кількості інформації щодо актуальних ринкових цін доцільно застосовувати метод аналізу закупівельних цін минулих періодів.</w:t>
      </w:r>
    </w:p>
    <w:p w:rsidR="00437513" w:rsidRPr="00437513" w:rsidRDefault="00437513" w:rsidP="00437513">
      <w:pPr>
        <w:ind w:firstLine="709"/>
        <w:jc w:val="both"/>
        <w:rPr>
          <w:sz w:val="28"/>
          <w:szCs w:val="28"/>
        </w:rPr>
      </w:pPr>
      <w:r w:rsidRPr="00437513">
        <w:rPr>
          <w:sz w:val="28"/>
          <w:szCs w:val="28"/>
        </w:rPr>
        <w:t>Для розрахунку очікуваної вартості Послуг методом аналізу закупівельних цін минулих періодів здійснено аналіз закупівлі Казначейством даного виду Послуг в 2025 році за договором від 24.06.2025 №</w:t>
      </w:r>
      <w:r w:rsidRPr="00437513">
        <w:rPr>
          <w:sz w:val="28"/>
          <w:szCs w:val="28"/>
          <w:lang w:val="ru-RU"/>
        </w:rPr>
        <w:t xml:space="preserve"> </w:t>
      </w:r>
      <w:r w:rsidRPr="00437513">
        <w:rPr>
          <w:sz w:val="28"/>
          <w:szCs w:val="28"/>
        </w:rPr>
        <w:t xml:space="preserve">K.U.-7708/128-25. Ціна договору становила </w:t>
      </w:r>
      <w:r w:rsidRPr="00437513">
        <w:rPr>
          <w:rFonts w:eastAsia="MS Mincho"/>
          <w:b/>
          <w:sz w:val="28"/>
          <w:szCs w:val="28"/>
        </w:rPr>
        <w:t xml:space="preserve">13 176 757,20 </w:t>
      </w:r>
      <w:r w:rsidRPr="00437513">
        <w:rPr>
          <w:sz w:val="28"/>
          <w:szCs w:val="28"/>
        </w:rPr>
        <w:t>грн з ПДВ, послуги надавались з 01.01.2025 по 31.12.2025.</w:t>
      </w:r>
    </w:p>
    <w:p w:rsidR="00437513" w:rsidRPr="00437513" w:rsidRDefault="00437513" w:rsidP="00437513">
      <w:pPr>
        <w:ind w:firstLine="709"/>
        <w:jc w:val="both"/>
        <w:rPr>
          <w:sz w:val="28"/>
          <w:szCs w:val="28"/>
        </w:rPr>
      </w:pPr>
      <w:r w:rsidRPr="00437513">
        <w:rPr>
          <w:sz w:val="28"/>
          <w:szCs w:val="28"/>
        </w:rPr>
        <w:lastRenderedPageBreak/>
        <w:t>Очікувана вартість, яка визначається згідно з методом аналізу закупівельних цін минулих періодів, розраховується за такою формулою:</w:t>
      </w:r>
    </w:p>
    <w:p w:rsidR="00437513" w:rsidRPr="00437513" w:rsidRDefault="00437513" w:rsidP="00437513">
      <w:pPr>
        <w:ind w:firstLine="851"/>
        <w:jc w:val="both"/>
        <w:rPr>
          <w:b/>
          <w:sz w:val="28"/>
          <w:szCs w:val="28"/>
          <w:vertAlign w:val="subscript"/>
        </w:rPr>
      </w:pPr>
      <w:proofErr w:type="spellStart"/>
      <w:r w:rsidRPr="00437513">
        <w:rPr>
          <w:b/>
          <w:sz w:val="28"/>
          <w:szCs w:val="28"/>
        </w:rPr>
        <w:t>ОВ</w:t>
      </w:r>
      <w:r w:rsidRPr="00437513">
        <w:rPr>
          <w:b/>
          <w:sz w:val="28"/>
          <w:szCs w:val="28"/>
          <w:vertAlign w:val="superscript"/>
        </w:rPr>
        <w:t>і</w:t>
      </w:r>
      <w:proofErr w:type="spellEnd"/>
      <w:r w:rsidRPr="00437513">
        <w:rPr>
          <w:b/>
          <w:sz w:val="28"/>
          <w:szCs w:val="28"/>
          <w:vertAlign w:val="superscript"/>
        </w:rPr>
        <w:t xml:space="preserve"> </w:t>
      </w:r>
      <w:r w:rsidRPr="00437513">
        <w:rPr>
          <w:b/>
          <w:sz w:val="28"/>
          <w:szCs w:val="28"/>
        </w:rPr>
        <w:t xml:space="preserve">= V х </w:t>
      </w:r>
      <w:proofErr w:type="spellStart"/>
      <w:r w:rsidRPr="00437513">
        <w:rPr>
          <w:b/>
          <w:sz w:val="28"/>
          <w:szCs w:val="28"/>
        </w:rPr>
        <w:t>Ц</w:t>
      </w:r>
      <w:r w:rsidRPr="00437513">
        <w:rPr>
          <w:b/>
          <w:sz w:val="28"/>
          <w:szCs w:val="28"/>
          <w:vertAlign w:val="subscript"/>
        </w:rPr>
        <w:t>м.п</w:t>
      </w:r>
      <w:proofErr w:type="spellEnd"/>
      <w:r w:rsidRPr="00437513">
        <w:rPr>
          <w:b/>
          <w:sz w:val="28"/>
          <w:szCs w:val="28"/>
          <w:vertAlign w:val="subscript"/>
        </w:rPr>
        <w:t xml:space="preserve">. </w:t>
      </w:r>
      <w:r w:rsidRPr="00437513">
        <w:rPr>
          <w:b/>
          <w:sz w:val="28"/>
          <w:szCs w:val="28"/>
        </w:rPr>
        <w:t xml:space="preserve">х </w:t>
      </w:r>
      <w:proofErr w:type="spellStart"/>
      <w:r w:rsidRPr="00437513">
        <w:rPr>
          <w:b/>
          <w:sz w:val="28"/>
          <w:szCs w:val="28"/>
        </w:rPr>
        <w:t>k</w:t>
      </w:r>
      <w:r w:rsidRPr="00437513">
        <w:rPr>
          <w:b/>
          <w:sz w:val="28"/>
          <w:szCs w:val="28"/>
          <w:vertAlign w:val="subscript"/>
        </w:rPr>
        <w:t>i</w:t>
      </w:r>
      <w:proofErr w:type="spellEnd"/>
      <w:r w:rsidRPr="00437513">
        <w:rPr>
          <w:b/>
          <w:sz w:val="28"/>
          <w:szCs w:val="28"/>
          <w:vertAlign w:val="subscript"/>
        </w:rPr>
        <w:t>,</w:t>
      </w:r>
    </w:p>
    <w:p w:rsidR="00437513" w:rsidRPr="00437513" w:rsidRDefault="00437513" w:rsidP="00437513">
      <w:pPr>
        <w:ind w:firstLine="567"/>
        <w:rPr>
          <w:sz w:val="28"/>
          <w:szCs w:val="28"/>
        </w:rPr>
      </w:pPr>
      <w:r w:rsidRPr="00437513">
        <w:rPr>
          <w:sz w:val="28"/>
          <w:szCs w:val="28"/>
        </w:rPr>
        <w:t>де:</w:t>
      </w:r>
    </w:p>
    <w:p w:rsidR="00437513" w:rsidRPr="00437513" w:rsidRDefault="00437513" w:rsidP="00437513">
      <w:pPr>
        <w:ind w:firstLine="851"/>
        <w:jc w:val="both"/>
        <w:rPr>
          <w:sz w:val="28"/>
          <w:szCs w:val="28"/>
        </w:rPr>
      </w:pPr>
      <w:proofErr w:type="spellStart"/>
      <w:r w:rsidRPr="00437513">
        <w:rPr>
          <w:b/>
          <w:sz w:val="28"/>
          <w:szCs w:val="28"/>
        </w:rPr>
        <w:t>ОВ</w:t>
      </w:r>
      <w:r w:rsidRPr="00437513">
        <w:rPr>
          <w:b/>
          <w:sz w:val="28"/>
          <w:szCs w:val="28"/>
          <w:vertAlign w:val="superscript"/>
        </w:rPr>
        <w:t>і</w:t>
      </w:r>
      <w:proofErr w:type="spellEnd"/>
      <w:r w:rsidRPr="00437513">
        <w:rPr>
          <w:sz w:val="28"/>
          <w:szCs w:val="28"/>
        </w:rPr>
        <w:t xml:space="preserve"> – очікувана вартість, розрахована за методом аналізу закупівельних цін минулих періодів;</w:t>
      </w:r>
    </w:p>
    <w:p w:rsidR="00437513" w:rsidRPr="00437513" w:rsidRDefault="00437513" w:rsidP="00437513">
      <w:pPr>
        <w:ind w:firstLine="851"/>
        <w:jc w:val="both"/>
        <w:rPr>
          <w:sz w:val="28"/>
          <w:szCs w:val="28"/>
        </w:rPr>
      </w:pPr>
      <w:r w:rsidRPr="00437513">
        <w:rPr>
          <w:b/>
          <w:sz w:val="28"/>
          <w:szCs w:val="28"/>
        </w:rPr>
        <w:t>V</w:t>
      </w:r>
      <w:r w:rsidRPr="00437513">
        <w:rPr>
          <w:sz w:val="28"/>
          <w:szCs w:val="28"/>
        </w:rPr>
        <w:t xml:space="preserve"> – обсяг товарів / послуг, що закуповується;</w:t>
      </w:r>
    </w:p>
    <w:p w:rsidR="00437513" w:rsidRPr="00437513" w:rsidRDefault="00437513" w:rsidP="00437513">
      <w:pPr>
        <w:ind w:firstLine="851"/>
        <w:jc w:val="both"/>
        <w:rPr>
          <w:sz w:val="28"/>
          <w:szCs w:val="28"/>
        </w:rPr>
      </w:pPr>
      <w:proofErr w:type="spellStart"/>
      <w:r w:rsidRPr="00437513">
        <w:rPr>
          <w:b/>
          <w:sz w:val="28"/>
          <w:szCs w:val="28"/>
        </w:rPr>
        <w:t>Ц</w:t>
      </w:r>
      <w:r w:rsidRPr="00437513">
        <w:rPr>
          <w:b/>
          <w:sz w:val="28"/>
          <w:szCs w:val="28"/>
          <w:vertAlign w:val="subscript"/>
        </w:rPr>
        <w:t>м.п</w:t>
      </w:r>
      <w:proofErr w:type="spellEnd"/>
      <w:r w:rsidRPr="00437513">
        <w:rPr>
          <w:b/>
          <w:sz w:val="28"/>
          <w:szCs w:val="28"/>
          <w:vertAlign w:val="subscript"/>
        </w:rPr>
        <w:t xml:space="preserve">. </w:t>
      </w:r>
      <w:r w:rsidRPr="00437513">
        <w:rPr>
          <w:sz w:val="28"/>
          <w:szCs w:val="28"/>
        </w:rPr>
        <w:t>– ціна минулого періоду;</w:t>
      </w:r>
    </w:p>
    <w:p w:rsidR="00437513" w:rsidRPr="00437513" w:rsidRDefault="00437513" w:rsidP="00437513">
      <w:pPr>
        <w:ind w:firstLine="851"/>
        <w:jc w:val="both"/>
        <w:rPr>
          <w:sz w:val="28"/>
          <w:szCs w:val="28"/>
        </w:rPr>
      </w:pPr>
      <w:proofErr w:type="spellStart"/>
      <w:r w:rsidRPr="00437513">
        <w:rPr>
          <w:b/>
          <w:sz w:val="28"/>
          <w:szCs w:val="28"/>
        </w:rPr>
        <w:t>K</w:t>
      </w:r>
      <w:r w:rsidRPr="00437513">
        <w:rPr>
          <w:b/>
          <w:sz w:val="28"/>
          <w:szCs w:val="28"/>
          <w:vertAlign w:val="subscript"/>
        </w:rPr>
        <w:t>i</w:t>
      </w:r>
      <w:proofErr w:type="spellEnd"/>
      <w:r w:rsidRPr="00437513">
        <w:rPr>
          <w:b/>
          <w:sz w:val="28"/>
          <w:szCs w:val="28"/>
          <w:vertAlign w:val="subscript"/>
        </w:rPr>
        <w:t xml:space="preserve"> </w:t>
      </w:r>
      <w:r w:rsidRPr="00437513">
        <w:rPr>
          <w:color w:val="000000"/>
          <w:sz w:val="28"/>
          <w:szCs w:val="28"/>
        </w:rPr>
        <w:t>–</w:t>
      </w:r>
      <w:r w:rsidRPr="00437513">
        <w:rPr>
          <w:sz w:val="28"/>
          <w:szCs w:val="28"/>
        </w:rPr>
        <w:t xml:space="preserve"> коефіцієнт індексації.</w:t>
      </w:r>
    </w:p>
    <w:p w:rsidR="00437513" w:rsidRPr="000E450D" w:rsidRDefault="00437513" w:rsidP="00437513">
      <w:pPr>
        <w:pStyle w:val="a6"/>
        <w:ind w:firstLine="709"/>
        <w:contextualSpacing/>
        <w:jc w:val="both"/>
        <w:rPr>
          <w:sz w:val="26"/>
          <w:szCs w:val="26"/>
        </w:rPr>
      </w:pPr>
      <w:r w:rsidRPr="00437513">
        <w:rPr>
          <w:sz w:val="28"/>
          <w:szCs w:val="28"/>
        </w:rPr>
        <w:t xml:space="preserve">Методикою визначено, що з метою встановлення поточних цін, до цін попередніх закупівель застосовується коефіцієнт індексації, розрахований за допомогою калькулятора індексації на офіційному </w:t>
      </w:r>
      <w:proofErr w:type="spellStart"/>
      <w:r w:rsidRPr="00437513">
        <w:rPr>
          <w:sz w:val="28"/>
          <w:szCs w:val="28"/>
        </w:rPr>
        <w:t>вебсайті</w:t>
      </w:r>
      <w:proofErr w:type="spellEnd"/>
      <w:r w:rsidRPr="00437513">
        <w:rPr>
          <w:sz w:val="28"/>
          <w:szCs w:val="28"/>
        </w:rPr>
        <w:t xml:space="preserve"> Державної служби статистики України </w:t>
      </w:r>
      <w:r w:rsidR="000E450D" w:rsidRPr="000E450D">
        <w:rPr>
          <w:sz w:val="26"/>
          <w:szCs w:val="26"/>
        </w:rPr>
        <w:t>(</w:t>
      </w:r>
      <w:hyperlink r:id="rId8" w:history="1">
        <w:r w:rsidRPr="000E450D">
          <w:rPr>
            <w:rStyle w:val="af"/>
            <w:sz w:val="26"/>
            <w:szCs w:val="26"/>
          </w:rPr>
          <w:t>http://db.ukrcensus.gov.ua/dw_infl_uk/calc_p1.asp</w:t>
        </w:r>
      </w:hyperlink>
      <w:r w:rsidRPr="000E450D">
        <w:rPr>
          <w:sz w:val="26"/>
          <w:szCs w:val="26"/>
        </w:rPr>
        <w:t>).</w:t>
      </w:r>
    </w:p>
    <w:p w:rsidR="00437513" w:rsidRPr="00437513" w:rsidRDefault="00437513" w:rsidP="00437513">
      <w:pPr>
        <w:pStyle w:val="a6"/>
        <w:spacing w:before="0" w:beforeAutospacing="0" w:after="0" w:afterAutospacing="0"/>
        <w:ind w:firstLine="709"/>
        <w:contextualSpacing/>
        <w:jc w:val="both"/>
        <w:rPr>
          <w:sz w:val="28"/>
          <w:szCs w:val="28"/>
        </w:rPr>
      </w:pPr>
      <w:r w:rsidRPr="00437513">
        <w:rPr>
          <w:sz w:val="28"/>
          <w:szCs w:val="28"/>
        </w:rPr>
        <w:t xml:space="preserve">Базисним місяцем, який застосовується для розрахунку коефіцієнта індексації, є </w:t>
      </w:r>
      <w:r w:rsidRPr="00437513">
        <w:rPr>
          <w:b/>
          <w:sz w:val="28"/>
          <w:szCs w:val="28"/>
        </w:rPr>
        <w:t>місяць, наступний за місяцем укладання угоди у минулому періоді</w:t>
      </w:r>
      <w:r w:rsidRPr="00437513">
        <w:rPr>
          <w:sz w:val="28"/>
          <w:szCs w:val="28"/>
        </w:rPr>
        <w:t xml:space="preserve">; коефіцієнт індексації розраховується </w:t>
      </w:r>
      <w:r w:rsidRPr="00437513">
        <w:rPr>
          <w:b/>
          <w:sz w:val="28"/>
          <w:szCs w:val="28"/>
        </w:rPr>
        <w:t>відносно місяця, що передує місяцю, у якому здійснюється розрахунок</w:t>
      </w:r>
      <w:r w:rsidRPr="00437513">
        <w:rPr>
          <w:sz w:val="28"/>
          <w:szCs w:val="28"/>
        </w:rPr>
        <w:t xml:space="preserve"> очікуваної вартості.</w:t>
      </w:r>
    </w:p>
    <w:p w:rsidR="00437513" w:rsidRPr="00437513" w:rsidRDefault="00437513" w:rsidP="00437513">
      <w:pPr>
        <w:pStyle w:val="a6"/>
        <w:spacing w:before="0" w:beforeAutospacing="0" w:after="120" w:afterAutospacing="0"/>
        <w:ind w:firstLine="709"/>
        <w:contextualSpacing/>
        <w:jc w:val="both"/>
        <w:rPr>
          <w:b/>
          <w:bCs/>
          <w:color w:val="000000"/>
          <w:sz w:val="28"/>
          <w:szCs w:val="28"/>
          <w:lang w:bidi="uk-UA"/>
        </w:rPr>
      </w:pPr>
      <w:r w:rsidRPr="00437513">
        <w:rPr>
          <w:sz w:val="28"/>
          <w:szCs w:val="28"/>
        </w:rPr>
        <w:t xml:space="preserve">Таким чином базисним місяцем є </w:t>
      </w:r>
      <w:r w:rsidRPr="00437513">
        <w:rPr>
          <w:b/>
          <w:sz w:val="28"/>
          <w:szCs w:val="28"/>
        </w:rPr>
        <w:t>липень 2025 року</w:t>
      </w:r>
      <w:r w:rsidRPr="00437513">
        <w:rPr>
          <w:sz w:val="28"/>
          <w:szCs w:val="28"/>
        </w:rPr>
        <w:t xml:space="preserve">; коефіцієнт індексації має розраховуватись відносно </w:t>
      </w:r>
      <w:r w:rsidRPr="00437513">
        <w:rPr>
          <w:b/>
          <w:sz w:val="28"/>
          <w:szCs w:val="28"/>
        </w:rPr>
        <w:t>лютого 2026 року</w:t>
      </w:r>
      <w:r w:rsidRPr="00437513">
        <w:rPr>
          <w:sz w:val="28"/>
          <w:szCs w:val="28"/>
        </w:rPr>
        <w:t xml:space="preserve"> (оскільки договір про закупівлю послуг на  2026 рік планується укласти у </w:t>
      </w:r>
      <w:r w:rsidRPr="00437513">
        <w:rPr>
          <w:b/>
          <w:bCs/>
          <w:sz w:val="28"/>
          <w:szCs w:val="28"/>
        </w:rPr>
        <w:t>березні</w:t>
      </w:r>
      <w:r w:rsidRPr="00437513">
        <w:rPr>
          <w:sz w:val="28"/>
          <w:szCs w:val="28"/>
        </w:rPr>
        <w:t xml:space="preserve"> місяці поточного року); сума, щодо якої здійснюється розрахунок – </w:t>
      </w:r>
      <w:r w:rsidRPr="00437513">
        <w:rPr>
          <w:rFonts w:eastAsia="MS Mincho"/>
          <w:b/>
          <w:sz w:val="28"/>
          <w:szCs w:val="28"/>
        </w:rPr>
        <w:t xml:space="preserve">13 176 757,20 </w:t>
      </w:r>
      <w:r w:rsidRPr="00437513">
        <w:rPr>
          <w:b/>
          <w:sz w:val="28"/>
          <w:szCs w:val="28"/>
        </w:rPr>
        <w:t>грн</w:t>
      </w:r>
      <w:r w:rsidRPr="00437513">
        <w:rPr>
          <w:sz w:val="28"/>
          <w:szCs w:val="28"/>
        </w:rPr>
        <w:t xml:space="preserve">. То ж, сума із врахуванням індексу інфляції </w:t>
      </w:r>
      <w:r w:rsidRPr="00437513">
        <w:rPr>
          <w:b/>
          <w:sz w:val="28"/>
          <w:szCs w:val="28"/>
        </w:rPr>
        <w:t>у лютому 2026 року</w:t>
      </w:r>
      <w:r w:rsidRPr="00437513">
        <w:rPr>
          <w:sz w:val="28"/>
          <w:szCs w:val="28"/>
        </w:rPr>
        <w:t xml:space="preserve"> відносно </w:t>
      </w:r>
      <w:r w:rsidRPr="00437513">
        <w:rPr>
          <w:b/>
          <w:bCs/>
          <w:sz w:val="28"/>
          <w:szCs w:val="28"/>
        </w:rPr>
        <w:t>липня</w:t>
      </w:r>
      <w:r w:rsidRPr="00437513">
        <w:rPr>
          <w:b/>
          <w:sz w:val="28"/>
          <w:szCs w:val="28"/>
        </w:rPr>
        <w:t xml:space="preserve"> 2025 року</w:t>
      </w:r>
      <w:r w:rsidRPr="00437513">
        <w:rPr>
          <w:sz w:val="28"/>
          <w:szCs w:val="28"/>
        </w:rPr>
        <w:t xml:space="preserve"> становить 13 611 590,19 грн. </w:t>
      </w:r>
      <w:r w:rsidRPr="00437513">
        <w:rPr>
          <w:bCs/>
          <w:color w:val="000000"/>
          <w:sz w:val="28"/>
          <w:szCs w:val="28"/>
          <w:lang w:bidi="uk-UA"/>
        </w:rPr>
        <w:t xml:space="preserve">Тобто очікувана вартість Послуг на 1 рік відповідно до </w:t>
      </w:r>
      <w:r w:rsidRPr="00437513">
        <w:rPr>
          <w:b/>
          <w:sz w:val="28"/>
          <w:szCs w:val="28"/>
        </w:rPr>
        <w:t>методу  аналізу закупівельних цін минулих періодів</w:t>
      </w:r>
      <w:r w:rsidRPr="00437513">
        <w:rPr>
          <w:bCs/>
          <w:color w:val="000000"/>
          <w:sz w:val="28"/>
          <w:szCs w:val="28"/>
          <w:lang w:bidi="uk-UA"/>
        </w:rPr>
        <w:t xml:space="preserve"> мала б складати </w:t>
      </w:r>
      <w:r w:rsidRPr="00437513">
        <w:rPr>
          <w:b/>
          <w:sz w:val="28"/>
          <w:szCs w:val="28"/>
        </w:rPr>
        <w:t>13 611 590,19 грн</w:t>
      </w:r>
      <w:r w:rsidRPr="00437513">
        <w:rPr>
          <w:b/>
          <w:bCs/>
          <w:color w:val="000000"/>
          <w:sz w:val="28"/>
          <w:szCs w:val="28"/>
          <w:lang w:bidi="uk-UA"/>
        </w:rPr>
        <w:t xml:space="preserve"> (</w:t>
      </w:r>
      <w:r w:rsidRPr="00437513">
        <w:rPr>
          <w:b/>
          <w:sz w:val="28"/>
          <w:szCs w:val="28"/>
        </w:rPr>
        <w:t>з ПДВ).</w:t>
      </w:r>
    </w:p>
    <w:p w:rsidR="00437513" w:rsidRPr="00437513" w:rsidRDefault="00437513" w:rsidP="00437513">
      <w:pPr>
        <w:ind w:firstLine="709"/>
        <w:jc w:val="both"/>
        <w:rPr>
          <w:b/>
          <w:sz w:val="28"/>
          <w:szCs w:val="28"/>
        </w:rPr>
      </w:pPr>
      <w:r w:rsidRPr="00437513">
        <w:rPr>
          <w:sz w:val="28"/>
          <w:szCs w:val="28"/>
        </w:rPr>
        <w:t xml:space="preserve">Разом з тим, технічні, якісні та кількісні характеристики предмета закупівлі у 2025 році та у 2026 році відрізняються (обумовлено зміною швидкості комунікації точок підключення), у зв’язку з чим не вбачається можливим застосувати </w:t>
      </w:r>
      <w:r w:rsidRPr="00437513">
        <w:rPr>
          <w:b/>
          <w:sz w:val="28"/>
          <w:szCs w:val="28"/>
        </w:rPr>
        <w:t xml:space="preserve">метод аналізу закупівельних цін минулих періодів. </w:t>
      </w:r>
    </w:p>
    <w:p w:rsidR="00437513" w:rsidRPr="00437513" w:rsidRDefault="00437513" w:rsidP="00437513">
      <w:pPr>
        <w:ind w:firstLine="709"/>
        <w:jc w:val="both"/>
        <w:rPr>
          <w:sz w:val="28"/>
          <w:szCs w:val="28"/>
        </w:rPr>
      </w:pPr>
      <w:r w:rsidRPr="00437513">
        <w:rPr>
          <w:sz w:val="28"/>
          <w:szCs w:val="28"/>
        </w:rPr>
        <w:t xml:space="preserve">Методикою визначено, що </w:t>
      </w:r>
      <w:r w:rsidRPr="00437513">
        <w:rPr>
          <w:b/>
          <w:sz w:val="28"/>
          <w:szCs w:val="28"/>
        </w:rPr>
        <w:t>у разі неможливості застосувати</w:t>
      </w:r>
      <w:r w:rsidRPr="00437513">
        <w:rPr>
          <w:sz w:val="28"/>
          <w:szCs w:val="28"/>
        </w:rPr>
        <w:t xml:space="preserve"> для розрахунку очікуваної вартості </w:t>
      </w:r>
      <w:r w:rsidRPr="00437513">
        <w:rPr>
          <w:b/>
          <w:sz w:val="28"/>
          <w:szCs w:val="28"/>
        </w:rPr>
        <w:t>ані метод</w:t>
      </w:r>
      <w:r w:rsidRPr="00437513">
        <w:rPr>
          <w:sz w:val="28"/>
          <w:szCs w:val="28"/>
        </w:rPr>
        <w:t xml:space="preserve"> порівняння ринкових цін, </w:t>
      </w:r>
      <w:r w:rsidRPr="00437513">
        <w:rPr>
          <w:b/>
          <w:sz w:val="28"/>
          <w:szCs w:val="28"/>
        </w:rPr>
        <w:t>ані метод</w:t>
      </w:r>
      <w:r w:rsidRPr="00437513">
        <w:rPr>
          <w:sz w:val="28"/>
          <w:szCs w:val="28"/>
        </w:rPr>
        <w:t xml:space="preserve"> аналізу закупівельних цін минулих періодів, </w:t>
      </w:r>
      <w:r w:rsidRPr="00437513">
        <w:rPr>
          <w:b/>
          <w:sz w:val="28"/>
          <w:szCs w:val="28"/>
        </w:rPr>
        <w:t>ані метод</w:t>
      </w:r>
      <w:r w:rsidRPr="00437513">
        <w:rPr>
          <w:sz w:val="28"/>
          <w:szCs w:val="28"/>
        </w:rPr>
        <w:t xml:space="preserve"> розрахунку очікуваної вартості Послуг, щодо яких проводиться державне регулювання цін і тарифів, то </w:t>
      </w:r>
      <w:r w:rsidRPr="00437513">
        <w:rPr>
          <w:b/>
          <w:sz w:val="28"/>
          <w:szCs w:val="28"/>
        </w:rPr>
        <w:t>внутрішній замовник може визначити очікувану вартість, врахувавши комерційну пропозицію, надану відповідним контрагентом, з яким планується укласти «прямий» договір</w:t>
      </w:r>
      <w:r w:rsidRPr="00437513">
        <w:rPr>
          <w:sz w:val="28"/>
          <w:szCs w:val="28"/>
        </w:rPr>
        <w:t>.</w:t>
      </w:r>
    </w:p>
    <w:p w:rsidR="00437513" w:rsidRPr="00437513" w:rsidRDefault="00437513" w:rsidP="00437513">
      <w:pPr>
        <w:pStyle w:val="a6"/>
        <w:spacing w:before="0" w:beforeAutospacing="0" w:after="0" w:afterAutospacing="0"/>
        <w:ind w:firstLine="709"/>
        <w:jc w:val="both"/>
        <w:rPr>
          <w:sz w:val="28"/>
          <w:szCs w:val="28"/>
        </w:rPr>
      </w:pPr>
      <w:r w:rsidRPr="00437513">
        <w:rPr>
          <w:sz w:val="28"/>
          <w:szCs w:val="28"/>
        </w:rPr>
        <w:t>Закупівля Послуг здійснюватиметься шляхом укладення договору про закупівлю без застосування відкритих торгів відповідно до положень абзацу 4 підпункту 5 пункту 13 Особливостей, затверджених постановою Кабінету Міністрів України від 12.10.2022</w:t>
      </w:r>
      <w:r>
        <w:rPr>
          <w:sz w:val="28"/>
          <w:szCs w:val="28"/>
        </w:rPr>
        <w:t xml:space="preserve"> </w:t>
      </w:r>
      <w:r w:rsidRPr="00437513">
        <w:rPr>
          <w:sz w:val="28"/>
          <w:szCs w:val="28"/>
        </w:rPr>
        <w:t>№</w:t>
      </w:r>
      <w:r>
        <w:rPr>
          <w:sz w:val="28"/>
          <w:szCs w:val="28"/>
        </w:rPr>
        <w:t> </w:t>
      </w:r>
      <w:r w:rsidRPr="00437513">
        <w:rPr>
          <w:sz w:val="28"/>
          <w:szCs w:val="28"/>
        </w:rPr>
        <w:t>1178 (через відсутність конкуренції з технічних причин, яка повинна бути документально підтверджена замовником).</w:t>
      </w:r>
    </w:p>
    <w:p w:rsidR="00437513" w:rsidRPr="00437513" w:rsidRDefault="00437513" w:rsidP="00437513">
      <w:pPr>
        <w:pStyle w:val="a6"/>
        <w:spacing w:before="0" w:beforeAutospacing="0" w:after="0" w:afterAutospacing="0"/>
        <w:ind w:firstLine="709"/>
        <w:jc w:val="both"/>
        <w:rPr>
          <w:sz w:val="28"/>
          <w:szCs w:val="28"/>
        </w:rPr>
      </w:pPr>
      <w:r w:rsidRPr="00437513">
        <w:rPr>
          <w:sz w:val="28"/>
          <w:szCs w:val="28"/>
        </w:rPr>
        <w:lastRenderedPageBreak/>
        <w:t xml:space="preserve">Як зазначалось вище, єдиним можливим надавачем Казначейству зазначених послуг є АТ «Укртелеком». </w:t>
      </w:r>
    </w:p>
    <w:p w:rsidR="00437513" w:rsidRPr="00437513" w:rsidRDefault="00437513" w:rsidP="00437513">
      <w:pPr>
        <w:pStyle w:val="a6"/>
        <w:spacing w:before="0" w:beforeAutospacing="0" w:after="0" w:afterAutospacing="0"/>
        <w:ind w:firstLine="709"/>
        <w:jc w:val="both"/>
        <w:rPr>
          <w:sz w:val="28"/>
          <w:szCs w:val="28"/>
        </w:rPr>
      </w:pPr>
      <w:r w:rsidRPr="00437513">
        <w:rPr>
          <w:sz w:val="28"/>
          <w:szCs w:val="28"/>
        </w:rPr>
        <w:t xml:space="preserve">АТ «Укртелеком» листом </w:t>
      </w:r>
      <w:r w:rsidRPr="00437513">
        <w:rPr>
          <w:sz w:val="28"/>
          <w:szCs w:val="28"/>
          <w:lang w:eastAsia="ru-RU"/>
        </w:rPr>
        <w:t>від</w:t>
      </w:r>
      <w:r w:rsidRPr="00437513">
        <w:rPr>
          <w:sz w:val="28"/>
          <w:szCs w:val="28"/>
        </w:rPr>
        <w:t xml:space="preserve"> 29.01.2025 № 191-ВИХ-80</w:t>
      </w:r>
      <w:r w:rsidRPr="00437513">
        <w:rPr>
          <w:sz w:val="28"/>
          <w:szCs w:val="28"/>
          <w:lang w:val="en-US"/>
        </w:rPr>
        <w:t>D</w:t>
      </w:r>
      <w:r w:rsidRPr="00437513">
        <w:rPr>
          <w:sz w:val="28"/>
          <w:szCs w:val="28"/>
        </w:rPr>
        <w:t xml:space="preserve">731-80С911.02-2026 (вхідний від 29.01.2026 № 06-7793) (з урахуванням листа АТ «Укртелеком» (вхідний від 16.01.2025 № 06-4189)) було надано Казначейству комерційну пропозицію на надання Послуг протягом 2026 року на загальну суму </w:t>
      </w:r>
      <w:r w:rsidRPr="00437513">
        <w:rPr>
          <w:b/>
          <w:sz w:val="28"/>
          <w:szCs w:val="28"/>
        </w:rPr>
        <w:t>13 394 641,08 грн з ПДВ</w:t>
      </w:r>
      <w:r w:rsidRPr="00437513">
        <w:rPr>
          <w:sz w:val="28"/>
          <w:szCs w:val="28"/>
        </w:rPr>
        <w:t xml:space="preserve"> з відповідною деталізованою інформацією про ціноутворення. </w:t>
      </w:r>
    </w:p>
    <w:p w:rsidR="009D578E" w:rsidRPr="00450DC1" w:rsidRDefault="00437513" w:rsidP="000E450D">
      <w:pPr>
        <w:pStyle w:val="a6"/>
        <w:spacing w:before="0" w:beforeAutospacing="0" w:after="0" w:afterAutospacing="0"/>
        <w:ind w:firstLine="709"/>
        <w:jc w:val="both"/>
        <w:rPr>
          <w:b/>
          <w:sz w:val="28"/>
          <w:szCs w:val="28"/>
        </w:rPr>
      </w:pPr>
      <w:r w:rsidRPr="00437513">
        <w:rPr>
          <w:sz w:val="28"/>
          <w:szCs w:val="28"/>
        </w:rPr>
        <w:t xml:space="preserve">Враховуючи вищезазначене, очікувану вартість предмета закупівлі «64210000-1 – Послуги телефонного зв’язку та передачі даних (Електронні комунікаційні послуги в органах Державної казначейської служби України: корпоративна мережа Державної казначейської служби України)» визначено у сумі </w:t>
      </w:r>
      <w:r w:rsidRPr="00437513">
        <w:rPr>
          <w:b/>
          <w:sz w:val="28"/>
          <w:szCs w:val="28"/>
        </w:rPr>
        <w:t>13 394 641,08 грн</w:t>
      </w:r>
      <w:r w:rsidRPr="00437513">
        <w:rPr>
          <w:sz w:val="28"/>
          <w:szCs w:val="28"/>
        </w:rPr>
        <w:t xml:space="preserve"> з ПДВ.</w:t>
      </w:r>
    </w:p>
    <w:sectPr w:rsidR="009D578E" w:rsidRPr="00450DC1" w:rsidSect="00EF0AFB">
      <w:headerReference w:type="default" r:id="rId9"/>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467" w:rsidRDefault="000B5467">
      <w:r>
        <w:separator/>
      </w:r>
    </w:p>
  </w:endnote>
  <w:endnote w:type="continuationSeparator" w:id="0">
    <w:p w:rsidR="000B5467" w:rsidRDefault="000B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UkrainianTimesE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467" w:rsidRDefault="000B5467">
      <w:r>
        <w:separator/>
      </w:r>
    </w:p>
  </w:footnote>
  <w:footnote w:type="continuationSeparator" w:id="0">
    <w:p w:rsidR="000B5467" w:rsidRDefault="000B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68F" w:rsidRDefault="001271AF">
    <w:pPr>
      <w:pStyle w:val="a8"/>
      <w:jc w:val="center"/>
    </w:pPr>
    <w:r>
      <w:fldChar w:fldCharType="begin"/>
    </w:r>
    <w:r>
      <w:instrText>PAGE   \* MERGEFORMAT</w:instrText>
    </w:r>
    <w:r>
      <w:fldChar w:fldCharType="separate"/>
    </w:r>
    <w:r w:rsidR="00392799">
      <w:rPr>
        <w:noProof/>
      </w:rPr>
      <w:t>2</w:t>
    </w:r>
    <w:r>
      <w:rPr>
        <w:noProof/>
      </w:rPr>
      <w:fldChar w:fldCharType="end"/>
    </w:r>
  </w:p>
  <w:p w:rsidR="00FC268F" w:rsidRDefault="00FC268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D78880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33"/>
    <w:multiLevelType w:val="multilevel"/>
    <w:tmpl w:val="0764FA72"/>
    <w:name w:val="WW8Num71"/>
    <w:lvl w:ilvl="0">
      <w:start w:val="1"/>
      <w:numFmt w:val="bullet"/>
      <w:lvlText w:val="­"/>
      <w:lvlJc w:val="left"/>
      <w:pPr>
        <w:tabs>
          <w:tab w:val="num" w:pos="0"/>
        </w:tabs>
        <w:ind w:left="720" w:hanging="360"/>
      </w:pPr>
      <w:rPr>
        <w:rFonts w:ascii="Times New Roman" w:hAnsi="Times New Roman" w:cs="Times New Roman" w:hint="default"/>
      </w:rPr>
    </w:lvl>
    <w:lvl w:ilvl="1">
      <w:numFmt w:val="bullet"/>
      <w:lvlText w:val="-"/>
      <w:lvlJc w:val="left"/>
      <w:pPr>
        <w:tabs>
          <w:tab w:val="num" w:pos="708"/>
        </w:tabs>
        <w:ind w:left="1440" w:hanging="360"/>
      </w:pPr>
      <w:rPr>
        <w:rFonts w:ascii="Times New Roman" w:hAnsi="Times New Roman" w:cs="Times New Roman" w:hint="default"/>
        <w:b w:val="0"/>
        <w:color w:val="000000"/>
        <w:lang w:eastAsia="en-U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8B379D"/>
    <w:multiLevelType w:val="hybridMultilevel"/>
    <w:tmpl w:val="64C8E05C"/>
    <w:lvl w:ilvl="0" w:tplc="40C403AA">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AC37A78"/>
    <w:multiLevelType w:val="hybridMultilevel"/>
    <w:tmpl w:val="EAEAC452"/>
    <w:lvl w:ilvl="0" w:tplc="0419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DA1BB2"/>
    <w:multiLevelType w:val="hybridMultilevel"/>
    <w:tmpl w:val="81FAD29A"/>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1D267EB"/>
    <w:multiLevelType w:val="hybridMultilevel"/>
    <w:tmpl w:val="CD9C6D16"/>
    <w:lvl w:ilvl="0" w:tplc="91C0186A">
      <w:start w:val="1"/>
      <w:numFmt w:val="bullet"/>
      <w:lvlText w:val=""/>
      <w:lvlJc w:val="left"/>
      <w:pPr>
        <w:ind w:left="2137"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11F2124D"/>
    <w:multiLevelType w:val="hybridMultilevel"/>
    <w:tmpl w:val="56C41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48478C"/>
    <w:multiLevelType w:val="hybridMultilevel"/>
    <w:tmpl w:val="ED0228A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B2E60B6"/>
    <w:multiLevelType w:val="hybridMultilevel"/>
    <w:tmpl w:val="F1E46CE0"/>
    <w:lvl w:ilvl="0" w:tplc="93AA7D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6B2F4F"/>
    <w:multiLevelType w:val="hybridMultilevel"/>
    <w:tmpl w:val="2E3C27B0"/>
    <w:lvl w:ilvl="0" w:tplc="40C403A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BEC47B6"/>
    <w:multiLevelType w:val="hybridMultilevel"/>
    <w:tmpl w:val="821E3D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27599D"/>
    <w:multiLevelType w:val="hybridMultilevel"/>
    <w:tmpl w:val="E8800352"/>
    <w:lvl w:ilvl="0" w:tplc="C5E0DF58">
      <w:start w:val="1"/>
      <w:numFmt w:val="decimal"/>
      <w:lvlText w:val="%1."/>
      <w:lvlJc w:val="left"/>
      <w:pPr>
        <w:ind w:left="106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E95558C"/>
    <w:multiLevelType w:val="hybridMultilevel"/>
    <w:tmpl w:val="40F44778"/>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2D13FDB"/>
    <w:multiLevelType w:val="hybridMultilevel"/>
    <w:tmpl w:val="01EAD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BF0E69"/>
    <w:multiLevelType w:val="hybridMultilevel"/>
    <w:tmpl w:val="302C891A"/>
    <w:lvl w:ilvl="0" w:tplc="40C403AA">
      <w:start w:val="1"/>
      <w:numFmt w:val="bullet"/>
      <w:lvlText w:val="­"/>
      <w:lvlJc w:val="left"/>
      <w:pPr>
        <w:ind w:left="2085" w:hanging="360"/>
      </w:pPr>
      <w:rPr>
        <w:rFonts w:ascii="Times New Roman" w:hAnsi="Times New Roman" w:cs="Times New Roman" w:hint="default"/>
      </w:rPr>
    </w:lvl>
    <w:lvl w:ilvl="1" w:tplc="04220003">
      <w:start w:val="1"/>
      <w:numFmt w:val="bullet"/>
      <w:lvlText w:val="o"/>
      <w:lvlJc w:val="left"/>
      <w:pPr>
        <w:ind w:left="2805" w:hanging="360"/>
      </w:pPr>
      <w:rPr>
        <w:rFonts w:ascii="Courier New" w:hAnsi="Courier New" w:cs="Courier New" w:hint="default"/>
      </w:rPr>
    </w:lvl>
    <w:lvl w:ilvl="2" w:tplc="04220005">
      <w:start w:val="1"/>
      <w:numFmt w:val="bullet"/>
      <w:lvlText w:val=""/>
      <w:lvlJc w:val="left"/>
      <w:pPr>
        <w:ind w:left="3525" w:hanging="360"/>
      </w:pPr>
      <w:rPr>
        <w:rFonts w:ascii="Wingdings" w:hAnsi="Wingdings" w:hint="default"/>
      </w:rPr>
    </w:lvl>
    <w:lvl w:ilvl="3" w:tplc="04220001">
      <w:start w:val="1"/>
      <w:numFmt w:val="bullet"/>
      <w:lvlText w:val=""/>
      <w:lvlJc w:val="left"/>
      <w:pPr>
        <w:ind w:left="4245" w:hanging="360"/>
      </w:pPr>
      <w:rPr>
        <w:rFonts w:ascii="Symbol" w:hAnsi="Symbol" w:hint="default"/>
      </w:rPr>
    </w:lvl>
    <w:lvl w:ilvl="4" w:tplc="04220003">
      <w:start w:val="1"/>
      <w:numFmt w:val="bullet"/>
      <w:lvlText w:val="o"/>
      <w:lvlJc w:val="left"/>
      <w:pPr>
        <w:ind w:left="4965" w:hanging="360"/>
      </w:pPr>
      <w:rPr>
        <w:rFonts w:ascii="Courier New" w:hAnsi="Courier New" w:cs="Courier New" w:hint="default"/>
      </w:rPr>
    </w:lvl>
    <w:lvl w:ilvl="5" w:tplc="04220005">
      <w:start w:val="1"/>
      <w:numFmt w:val="bullet"/>
      <w:lvlText w:val=""/>
      <w:lvlJc w:val="left"/>
      <w:pPr>
        <w:ind w:left="5685" w:hanging="360"/>
      </w:pPr>
      <w:rPr>
        <w:rFonts w:ascii="Wingdings" w:hAnsi="Wingdings" w:hint="default"/>
      </w:rPr>
    </w:lvl>
    <w:lvl w:ilvl="6" w:tplc="04220001">
      <w:start w:val="1"/>
      <w:numFmt w:val="bullet"/>
      <w:lvlText w:val=""/>
      <w:lvlJc w:val="left"/>
      <w:pPr>
        <w:ind w:left="6405" w:hanging="360"/>
      </w:pPr>
      <w:rPr>
        <w:rFonts w:ascii="Symbol" w:hAnsi="Symbol" w:hint="default"/>
      </w:rPr>
    </w:lvl>
    <w:lvl w:ilvl="7" w:tplc="04220003">
      <w:start w:val="1"/>
      <w:numFmt w:val="bullet"/>
      <w:lvlText w:val="o"/>
      <w:lvlJc w:val="left"/>
      <w:pPr>
        <w:ind w:left="7125" w:hanging="360"/>
      </w:pPr>
      <w:rPr>
        <w:rFonts w:ascii="Courier New" w:hAnsi="Courier New" w:cs="Courier New" w:hint="default"/>
      </w:rPr>
    </w:lvl>
    <w:lvl w:ilvl="8" w:tplc="04220005">
      <w:start w:val="1"/>
      <w:numFmt w:val="bullet"/>
      <w:lvlText w:val=""/>
      <w:lvlJc w:val="left"/>
      <w:pPr>
        <w:ind w:left="7845" w:hanging="360"/>
      </w:pPr>
      <w:rPr>
        <w:rFonts w:ascii="Wingdings" w:hAnsi="Wingdings" w:hint="default"/>
      </w:rPr>
    </w:lvl>
  </w:abstractNum>
  <w:abstractNum w:abstractNumId="15" w15:restartNumberingAfterBreak="0">
    <w:nsid w:val="3D454ADF"/>
    <w:multiLevelType w:val="hybridMultilevel"/>
    <w:tmpl w:val="0DDE41A6"/>
    <w:lvl w:ilvl="0" w:tplc="00000003">
      <w:start w:val="5"/>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2B41EF"/>
    <w:multiLevelType w:val="hybridMultilevel"/>
    <w:tmpl w:val="66E03F62"/>
    <w:lvl w:ilvl="0" w:tplc="C5D4DF78">
      <w:start w:val="1"/>
      <w:numFmt w:val="decimal"/>
      <w:lvlText w:val="2.%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71CF4"/>
    <w:multiLevelType w:val="hybridMultilevel"/>
    <w:tmpl w:val="D75EC540"/>
    <w:lvl w:ilvl="0" w:tplc="40C403AA">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4B5D76D7"/>
    <w:multiLevelType w:val="multilevel"/>
    <w:tmpl w:val="E7FAF308"/>
    <w:lvl w:ilvl="0">
      <w:start w:val="1"/>
      <w:numFmt w:val="decimal"/>
      <w:lvlText w:val="%1."/>
      <w:lvlJc w:val="left"/>
      <w:pPr>
        <w:ind w:left="3763" w:hanging="360"/>
      </w:pPr>
    </w:lvl>
    <w:lvl w:ilvl="1">
      <w:start w:val="1"/>
      <w:numFmt w:val="decimal"/>
      <w:lvlText w:val="%1.%2."/>
      <w:lvlJc w:val="left"/>
      <w:pPr>
        <w:ind w:left="1142" w:hanging="432"/>
      </w:pPr>
      <w:rPr>
        <w:rFonts w:ascii="Times New Roman" w:hAnsi="Times New Roman" w:cs="Times New Roman" w:hint="default"/>
      </w:r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C5510"/>
    <w:multiLevelType w:val="multilevel"/>
    <w:tmpl w:val="81483C4A"/>
    <w:lvl w:ilvl="0">
      <w:start w:val="1"/>
      <w:numFmt w:val="decimal"/>
      <w:lvlText w:val="%1."/>
      <w:lvlJc w:val="left"/>
      <w:pPr>
        <w:tabs>
          <w:tab w:val="num" w:pos="0"/>
        </w:tabs>
        <w:ind w:left="720" w:hanging="360"/>
      </w:pPr>
      <w:rPr>
        <w:rFonts w:eastAsia="Calibri" w:hint="default"/>
        <w:b/>
        <w:sz w:val="24"/>
        <w:szCs w:val="24"/>
        <w:lang w:eastAsia="en-US"/>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20" w15:restartNumberingAfterBreak="0">
    <w:nsid w:val="4D6855D8"/>
    <w:multiLevelType w:val="hybridMultilevel"/>
    <w:tmpl w:val="2F5C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43F96"/>
    <w:multiLevelType w:val="hybridMultilevel"/>
    <w:tmpl w:val="3DF2C2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5653C8C"/>
    <w:multiLevelType w:val="multilevel"/>
    <w:tmpl w:val="CE54E418"/>
    <w:lvl w:ilvl="0">
      <w:start w:val="1"/>
      <w:numFmt w:val="decimal"/>
      <w:lvlText w:val="%1."/>
      <w:lvlJc w:val="left"/>
      <w:pPr>
        <w:ind w:left="792" w:hanging="360"/>
      </w:pPr>
    </w:lvl>
    <w:lvl w:ilvl="1">
      <w:start w:val="1"/>
      <w:numFmt w:val="decimal"/>
      <w:isLgl/>
      <w:lvlText w:val="%1.%2."/>
      <w:lvlJc w:val="left"/>
      <w:pPr>
        <w:ind w:left="502" w:hanging="360"/>
      </w:pPr>
    </w:lvl>
    <w:lvl w:ilvl="2">
      <w:start w:val="1"/>
      <w:numFmt w:val="decimal"/>
      <w:isLgl/>
      <w:lvlText w:val="%1.%2.%3."/>
      <w:lvlJc w:val="left"/>
      <w:pPr>
        <w:ind w:left="1152" w:hanging="720"/>
      </w:pPr>
    </w:lvl>
    <w:lvl w:ilvl="3">
      <w:start w:val="1"/>
      <w:numFmt w:val="decimal"/>
      <w:isLgl/>
      <w:lvlText w:val="%1.%2.%3.%4."/>
      <w:lvlJc w:val="left"/>
      <w:pPr>
        <w:ind w:left="1152" w:hanging="720"/>
      </w:pPr>
    </w:lvl>
    <w:lvl w:ilvl="4">
      <w:start w:val="1"/>
      <w:numFmt w:val="decimal"/>
      <w:isLgl/>
      <w:lvlText w:val="%1.%2.%3.%4.%5."/>
      <w:lvlJc w:val="left"/>
      <w:pPr>
        <w:ind w:left="1512" w:hanging="1080"/>
      </w:pPr>
    </w:lvl>
    <w:lvl w:ilvl="5">
      <w:start w:val="1"/>
      <w:numFmt w:val="decimal"/>
      <w:isLgl/>
      <w:lvlText w:val="%1.%2.%3.%4.%5.%6."/>
      <w:lvlJc w:val="left"/>
      <w:pPr>
        <w:ind w:left="1512" w:hanging="1080"/>
      </w:pPr>
    </w:lvl>
    <w:lvl w:ilvl="6">
      <w:start w:val="1"/>
      <w:numFmt w:val="decimal"/>
      <w:isLgl/>
      <w:lvlText w:val="%1.%2.%3.%4.%5.%6.%7."/>
      <w:lvlJc w:val="left"/>
      <w:pPr>
        <w:ind w:left="1872" w:hanging="1440"/>
      </w:pPr>
    </w:lvl>
    <w:lvl w:ilvl="7">
      <w:start w:val="1"/>
      <w:numFmt w:val="decimal"/>
      <w:isLgl/>
      <w:lvlText w:val="%1.%2.%3.%4.%5.%6.%7.%8."/>
      <w:lvlJc w:val="left"/>
      <w:pPr>
        <w:ind w:left="1872" w:hanging="1440"/>
      </w:pPr>
    </w:lvl>
    <w:lvl w:ilvl="8">
      <w:start w:val="1"/>
      <w:numFmt w:val="decimal"/>
      <w:isLgl/>
      <w:lvlText w:val="%1.%2.%3.%4.%5.%6.%7.%8.%9."/>
      <w:lvlJc w:val="left"/>
      <w:pPr>
        <w:ind w:left="2232" w:hanging="1800"/>
      </w:pPr>
    </w:lvl>
  </w:abstractNum>
  <w:abstractNum w:abstractNumId="23" w15:restartNumberingAfterBreak="0">
    <w:nsid w:val="556A1D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805764"/>
    <w:multiLevelType w:val="multilevel"/>
    <w:tmpl w:val="8CB2FB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064D70"/>
    <w:multiLevelType w:val="hybridMultilevel"/>
    <w:tmpl w:val="7B9EE28A"/>
    <w:lvl w:ilvl="0" w:tplc="2A44FA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62686D3C"/>
    <w:multiLevelType w:val="hybridMultilevel"/>
    <w:tmpl w:val="4F62C00A"/>
    <w:lvl w:ilvl="0" w:tplc="B9381436">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2D70DE1"/>
    <w:multiLevelType w:val="hybridMultilevel"/>
    <w:tmpl w:val="4DBA5A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6E36A5E"/>
    <w:multiLevelType w:val="hybridMultilevel"/>
    <w:tmpl w:val="EEE44908"/>
    <w:lvl w:ilvl="0" w:tplc="381AC762">
      <w:start w:val="56"/>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15:restartNumberingAfterBreak="0">
    <w:nsid w:val="67B4295E"/>
    <w:multiLevelType w:val="hybridMultilevel"/>
    <w:tmpl w:val="5AA85588"/>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A2554A6"/>
    <w:multiLevelType w:val="hybridMultilevel"/>
    <w:tmpl w:val="41F27304"/>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4C443D0"/>
    <w:multiLevelType w:val="hybridMultilevel"/>
    <w:tmpl w:val="66AEA040"/>
    <w:lvl w:ilvl="0" w:tplc="DF4AC558">
      <w:start w:val="1"/>
      <w:numFmt w:val="decimal"/>
      <w:lvlText w:val="3.2.%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DD51EE0"/>
    <w:multiLevelType w:val="hybridMultilevel"/>
    <w:tmpl w:val="6C4C312A"/>
    <w:lvl w:ilvl="0" w:tplc="DF9C0AE0">
      <w:start w:val="1"/>
      <w:numFmt w:val="bullet"/>
      <w:lvlText w:val="-"/>
      <w:lvlJc w:val="left"/>
      <w:pPr>
        <w:ind w:left="1287" w:hanging="360"/>
      </w:pPr>
      <w:rPr>
        <w:rFonts w:ascii="SimSun" w:eastAsia="SimSun" w:hAnsi="SimSun" w:hint="eastAsi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7F5C50FF"/>
    <w:multiLevelType w:val="multilevel"/>
    <w:tmpl w:val="33C8E800"/>
    <w:lvl w:ilvl="0">
      <w:start w:val="1"/>
      <w:numFmt w:val="decimal"/>
      <w:pStyle w:val="1"/>
      <w:lvlText w:val="%1."/>
      <w:lvlJc w:val="left"/>
      <w:pPr>
        <w:tabs>
          <w:tab w:val="num" w:pos="567"/>
        </w:tabs>
        <w:ind w:left="397" w:hanging="397"/>
      </w:pPr>
      <w:rPr>
        <w:rFonts w:ascii="Times New Roman" w:hAnsi="Times New Roman" w:hint="default"/>
        <w:b/>
        <w:bCs w:val="0"/>
        <w:i w:val="0"/>
        <w:iCs w:val="0"/>
        <w:caps w:val="0"/>
        <w:smallCaps w:val="0"/>
        <w:strike w:val="0"/>
        <w:dstrike w:val="0"/>
        <w:vanish w:val="0"/>
        <w:spacing w:val="0"/>
        <w:position w:val="0"/>
        <w:sz w:val="24"/>
        <w:u w:val="none"/>
        <w:vertAlign w:val="baseline"/>
        <w:em w:val="none"/>
      </w:rPr>
    </w:lvl>
    <w:lvl w:ilvl="1">
      <w:start w:val="1"/>
      <w:numFmt w:val="decimal"/>
      <w:pStyle w:val="2"/>
      <w:lvlText w:val="%1.%2."/>
      <w:lvlJc w:val="left"/>
      <w:pPr>
        <w:tabs>
          <w:tab w:val="num" w:pos="709"/>
        </w:tabs>
        <w:ind w:left="142" w:firstLine="0"/>
      </w:pPr>
      <w:rPr>
        <w:rFonts w:ascii="Times New Roman" w:hAnsi="Times New Roman" w:hint="default"/>
        <w:b w:val="0"/>
        <w:i w:val="0"/>
        <w:caps w:val="0"/>
        <w:smallCaps w:val="0"/>
        <w:strike w:val="0"/>
        <w:dstrike w:val="0"/>
        <w:vanish w:val="0"/>
        <w:sz w:val="24"/>
        <w:vertAlign w:val="baseline"/>
        <w:em w:val="none"/>
      </w:rPr>
    </w:lvl>
    <w:lvl w:ilvl="2">
      <w:start w:val="1"/>
      <w:numFmt w:val="decimal"/>
      <w:pStyle w:val="3"/>
      <w:lvlText w:val="%1.%2.%3."/>
      <w:lvlJc w:val="left"/>
      <w:pPr>
        <w:tabs>
          <w:tab w:val="num" w:pos="567"/>
        </w:tabs>
        <w:ind w:left="0" w:firstLine="0"/>
      </w:pPr>
      <w:rPr>
        <w:rFonts w:ascii="Times New Roman" w:hAnsi="Times New Roman" w:hint="default"/>
        <w:sz w:val="24"/>
      </w:rPr>
    </w:lvl>
    <w:lvl w:ilvl="3">
      <w:start w:val="1"/>
      <w:numFmt w:val="decimal"/>
      <w:pStyle w:val="10"/>
      <w:lvlText w:val="%4)"/>
      <w:lvlJc w:val="left"/>
      <w:pPr>
        <w:tabs>
          <w:tab w:val="num" w:pos="994"/>
        </w:tabs>
        <w:ind w:left="994" w:hanging="284"/>
      </w:pPr>
      <w:rPr>
        <w:rFonts w:hint="default"/>
        <w:color w:val="000000"/>
      </w:rPr>
    </w:lvl>
    <w:lvl w:ilvl="4">
      <w:start w:val="1"/>
      <w:numFmt w:val="russianLower"/>
      <w:pStyle w:val="a0"/>
      <w:lvlText w:val="%5."/>
      <w:lvlJc w:val="left"/>
      <w:pPr>
        <w:tabs>
          <w:tab w:val="num" w:pos="1077"/>
        </w:tabs>
        <w:ind w:left="1077" w:hanging="226"/>
      </w:pPr>
      <w:rPr>
        <w:rFonts w:hint="default"/>
      </w:rPr>
    </w:lvl>
    <w:lvl w:ilvl="5">
      <w:start w:val="1"/>
      <w:numFmt w:val="bullet"/>
      <w:pStyle w:val="a1"/>
      <w:lvlText w:val=""/>
      <w:lvlJc w:val="left"/>
      <w:pPr>
        <w:tabs>
          <w:tab w:val="num" w:pos="1247"/>
        </w:tabs>
        <w:ind w:left="1247" w:hanging="170"/>
      </w:pPr>
      <w:rPr>
        <w:rFonts w:ascii="Wingdings" w:hAnsi="Wingdings" w:hint="default"/>
      </w:rPr>
    </w:lvl>
    <w:lvl w:ilvl="6">
      <w:start w:val="1"/>
      <w:numFmt w:val="decimal"/>
      <w:lvlText w:val="%1.%2.%3.%4.%5.%6.%7."/>
      <w:lvlJc w:val="left"/>
      <w:pPr>
        <w:tabs>
          <w:tab w:val="num" w:pos="2150"/>
        </w:tabs>
        <w:ind w:left="1790" w:hanging="1080"/>
      </w:pPr>
      <w:rPr>
        <w:rFonts w:hint="default"/>
      </w:rPr>
    </w:lvl>
    <w:lvl w:ilvl="7">
      <w:start w:val="1"/>
      <w:numFmt w:val="decimal"/>
      <w:lvlText w:val="%1.%2.%3.%4.%5.%6.%7.%8."/>
      <w:lvlJc w:val="left"/>
      <w:pPr>
        <w:tabs>
          <w:tab w:val="num" w:pos="4250"/>
        </w:tabs>
        <w:ind w:left="4034" w:hanging="1224"/>
      </w:pPr>
      <w:rPr>
        <w:rFonts w:hint="default"/>
      </w:rPr>
    </w:lvl>
    <w:lvl w:ilvl="8">
      <w:start w:val="1"/>
      <w:numFmt w:val="decimal"/>
      <w:lvlText w:val="%1.%2.%3.%4.%5.%6.%7.%8.%9."/>
      <w:lvlJc w:val="left"/>
      <w:pPr>
        <w:tabs>
          <w:tab w:val="num" w:pos="4970"/>
        </w:tabs>
        <w:ind w:left="4610" w:hanging="1440"/>
      </w:pPr>
      <w:rPr>
        <w:rFonts w:hint="default"/>
      </w:rPr>
    </w:lvl>
  </w:abstractNum>
  <w:num w:numId="1">
    <w:abstractNumId w:val="28"/>
  </w:num>
  <w:num w:numId="2">
    <w:abstractNumId w:val="17"/>
  </w:num>
  <w:num w:numId="3">
    <w:abstractNumId w:val="4"/>
  </w:num>
  <w:num w:numId="4">
    <w:abstractNumId w:val="9"/>
  </w:num>
  <w:num w:numId="5">
    <w:abstractNumId w:val="12"/>
  </w:num>
  <w:num w:numId="6">
    <w:abstractNumId w:val="0"/>
  </w:num>
  <w:num w:numId="7">
    <w:abstractNumId w:val="5"/>
  </w:num>
  <w:num w:numId="8">
    <w:abstractNumId w:val="21"/>
  </w:num>
  <w:num w:numId="9">
    <w:abstractNumId w:val="13"/>
  </w:num>
  <w:num w:numId="10">
    <w:abstractNumId w:val="6"/>
  </w:num>
  <w:num w:numId="11">
    <w:abstractNumId w:val="18"/>
  </w:num>
  <w:num w:numId="12">
    <w:abstractNumId w:val="22"/>
  </w:num>
  <w:num w:numId="13">
    <w:abstractNumId w:val="20"/>
  </w:num>
  <w:num w:numId="14">
    <w:abstractNumId w:val="2"/>
  </w:num>
  <w:num w:numId="15">
    <w:abstractNumId w:val="8"/>
  </w:num>
  <w:num w:numId="16">
    <w:abstractNumId w:val="11"/>
  </w:num>
  <w:num w:numId="17">
    <w:abstractNumId w:val="10"/>
  </w:num>
  <w:num w:numId="18">
    <w:abstractNumId w:val="15"/>
  </w:num>
  <w:num w:numId="19">
    <w:abstractNumId w:val="29"/>
  </w:num>
  <w:num w:numId="20">
    <w:abstractNumId w:val="30"/>
  </w:num>
  <w:num w:numId="21">
    <w:abstractNumId w:val="1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3"/>
  </w:num>
  <w:num w:numId="25">
    <w:abstractNumId w:val="3"/>
  </w:num>
  <w:num w:numId="26">
    <w:abstractNumId w:val="24"/>
  </w:num>
  <w:num w:numId="27">
    <w:abstractNumId w:val="26"/>
  </w:num>
  <w:num w:numId="28">
    <w:abstractNumId w:val="14"/>
  </w:num>
  <w:num w:numId="29">
    <w:abstractNumId w:val="31"/>
  </w:num>
  <w:num w:numId="30">
    <w:abstractNumId w:val="1"/>
  </w:num>
  <w:num w:numId="31">
    <w:abstractNumId w:val="19"/>
  </w:num>
  <w:num w:numId="32">
    <w:abstractNumId w:val="25"/>
  </w:num>
  <w:num w:numId="33">
    <w:abstractNumId w:val="33"/>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BC8"/>
    <w:rsid w:val="00003626"/>
    <w:rsid w:val="00003A37"/>
    <w:rsid w:val="00005CC8"/>
    <w:rsid w:val="00007CC7"/>
    <w:rsid w:val="00007E9C"/>
    <w:rsid w:val="000111E1"/>
    <w:rsid w:val="000133AB"/>
    <w:rsid w:val="00014C90"/>
    <w:rsid w:val="00014E7F"/>
    <w:rsid w:val="00016063"/>
    <w:rsid w:val="0001637A"/>
    <w:rsid w:val="00016E92"/>
    <w:rsid w:val="000176C3"/>
    <w:rsid w:val="00022E48"/>
    <w:rsid w:val="00024FED"/>
    <w:rsid w:val="0002682D"/>
    <w:rsid w:val="00026CAD"/>
    <w:rsid w:val="000326A3"/>
    <w:rsid w:val="00033C5F"/>
    <w:rsid w:val="000426CD"/>
    <w:rsid w:val="00042872"/>
    <w:rsid w:val="00042C3F"/>
    <w:rsid w:val="00043670"/>
    <w:rsid w:val="00044913"/>
    <w:rsid w:val="0005004D"/>
    <w:rsid w:val="00050EA8"/>
    <w:rsid w:val="000512BE"/>
    <w:rsid w:val="0006045E"/>
    <w:rsid w:val="00060FDC"/>
    <w:rsid w:val="00063217"/>
    <w:rsid w:val="00063D18"/>
    <w:rsid w:val="000651DC"/>
    <w:rsid w:val="00066D36"/>
    <w:rsid w:val="00067813"/>
    <w:rsid w:val="00070650"/>
    <w:rsid w:val="00071307"/>
    <w:rsid w:val="00074FBB"/>
    <w:rsid w:val="00077A7D"/>
    <w:rsid w:val="00080ED6"/>
    <w:rsid w:val="00083221"/>
    <w:rsid w:val="00084F5A"/>
    <w:rsid w:val="00085AD8"/>
    <w:rsid w:val="00086327"/>
    <w:rsid w:val="00086AC4"/>
    <w:rsid w:val="00090788"/>
    <w:rsid w:val="0009340E"/>
    <w:rsid w:val="00094B07"/>
    <w:rsid w:val="00094BCC"/>
    <w:rsid w:val="00095BBC"/>
    <w:rsid w:val="00097730"/>
    <w:rsid w:val="00097C7F"/>
    <w:rsid w:val="000A208B"/>
    <w:rsid w:val="000A2288"/>
    <w:rsid w:val="000A33FD"/>
    <w:rsid w:val="000A5D6A"/>
    <w:rsid w:val="000A6A20"/>
    <w:rsid w:val="000A7EDA"/>
    <w:rsid w:val="000B5467"/>
    <w:rsid w:val="000B74C0"/>
    <w:rsid w:val="000B74DF"/>
    <w:rsid w:val="000C3A66"/>
    <w:rsid w:val="000D467C"/>
    <w:rsid w:val="000D4E92"/>
    <w:rsid w:val="000D7312"/>
    <w:rsid w:val="000D7FF5"/>
    <w:rsid w:val="000E15E5"/>
    <w:rsid w:val="000E2698"/>
    <w:rsid w:val="000E37F1"/>
    <w:rsid w:val="000E450D"/>
    <w:rsid w:val="000E6FA0"/>
    <w:rsid w:val="000F09B5"/>
    <w:rsid w:val="000F0B07"/>
    <w:rsid w:val="000F2625"/>
    <w:rsid w:val="000F66F3"/>
    <w:rsid w:val="000F687E"/>
    <w:rsid w:val="00100984"/>
    <w:rsid w:val="001057FF"/>
    <w:rsid w:val="001061BA"/>
    <w:rsid w:val="00107479"/>
    <w:rsid w:val="001113B6"/>
    <w:rsid w:val="0011168F"/>
    <w:rsid w:val="001116D7"/>
    <w:rsid w:val="00113462"/>
    <w:rsid w:val="00113527"/>
    <w:rsid w:val="00113D29"/>
    <w:rsid w:val="001147A4"/>
    <w:rsid w:val="00116B67"/>
    <w:rsid w:val="00116D90"/>
    <w:rsid w:val="00124134"/>
    <w:rsid w:val="001271AF"/>
    <w:rsid w:val="00131A75"/>
    <w:rsid w:val="00132717"/>
    <w:rsid w:val="00134643"/>
    <w:rsid w:val="00137FFC"/>
    <w:rsid w:val="0014041D"/>
    <w:rsid w:val="001419A3"/>
    <w:rsid w:val="00141EBA"/>
    <w:rsid w:val="00141FE2"/>
    <w:rsid w:val="001448FF"/>
    <w:rsid w:val="0014550B"/>
    <w:rsid w:val="00145BCE"/>
    <w:rsid w:val="00150DBE"/>
    <w:rsid w:val="0015103A"/>
    <w:rsid w:val="00152710"/>
    <w:rsid w:val="00152C3C"/>
    <w:rsid w:val="001532D2"/>
    <w:rsid w:val="00153D5E"/>
    <w:rsid w:val="00155E5E"/>
    <w:rsid w:val="001564F7"/>
    <w:rsid w:val="001616D5"/>
    <w:rsid w:val="0016437E"/>
    <w:rsid w:val="00171640"/>
    <w:rsid w:val="00175FB8"/>
    <w:rsid w:val="0017660F"/>
    <w:rsid w:val="001816C8"/>
    <w:rsid w:val="001840CB"/>
    <w:rsid w:val="0018431B"/>
    <w:rsid w:val="001844FA"/>
    <w:rsid w:val="00193907"/>
    <w:rsid w:val="001A04EE"/>
    <w:rsid w:val="001A295B"/>
    <w:rsid w:val="001A47BF"/>
    <w:rsid w:val="001B2143"/>
    <w:rsid w:val="001B2E70"/>
    <w:rsid w:val="001B3031"/>
    <w:rsid w:val="001B6364"/>
    <w:rsid w:val="001B794B"/>
    <w:rsid w:val="001C1112"/>
    <w:rsid w:val="001C316D"/>
    <w:rsid w:val="001C31BD"/>
    <w:rsid w:val="001C35D5"/>
    <w:rsid w:val="001C3A9A"/>
    <w:rsid w:val="001C43EB"/>
    <w:rsid w:val="001C48E9"/>
    <w:rsid w:val="001C5557"/>
    <w:rsid w:val="001C6422"/>
    <w:rsid w:val="001C6AA1"/>
    <w:rsid w:val="001C789E"/>
    <w:rsid w:val="001D034E"/>
    <w:rsid w:val="001D0D3B"/>
    <w:rsid w:val="001D0E1F"/>
    <w:rsid w:val="001D1641"/>
    <w:rsid w:val="001D44FE"/>
    <w:rsid w:val="001D5D06"/>
    <w:rsid w:val="001E5737"/>
    <w:rsid w:val="001E5833"/>
    <w:rsid w:val="001E6F26"/>
    <w:rsid w:val="001E741A"/>
    <w:rsid w:val="001F231D"/>
    <w:rsid w:val="001F32DD"/>
    <w:rsid w:val="00201E04"/>
    <w:rsid w:val="0020272F"/>
    <w:rsid w:val="002108B1"/>
    <w:rsid w:val="0021251A"/>
    <w:rsid w:val="002137BF"/>
    <w:rsid w:val="00216482"/>
    <w:rsid w:val="002218AE"/>
    <w:rsid w:val="00221EE8"/>
    <w:rsid w:val="00222D7A"/>
    <w:rsid w:val="00223A67"/>
    <w:rsid w:val="00223E0D"/>
    <w:rsid w:val="00225AF8"/>
    <w:rsid w:val="00227083"/>
    <w:rsid w:val="002316F5"/>
    <w:rsid w:val="002324D8"/>
    <w:rsid w:val="00232643"/>
    <w:rsid w:val="00232863"/>
    <w:rsid w:val="0023591D"/>
    <w:rsid w:val="00236206"/>
    <w:rsid w:val="0023622F"/>
    <w:rsid w:val="00240F2C"/>
    <w:rsid w:val="00241447"/>
    <w:rsid w:val="00243D2E"/>
    <w:rsid w:val="0025047E"/>
    <w:rsid w:val="002506DD"/>
    <w:rsid w:val="00250BFB"/>
    <w:rsid w:val="00252C16"/>
    <w:rsid w:val="0025425D"/>
    <w:rsid w:val="00254DBB"/>
    <w:rsid w:val="00260E31"/>
    <w:rsid w:val="00262CA7"/>
    <w:rsid w:val="00263AF7"/>
    <w:rsid w:val="00265B08"/>
    <w:rsid w:val="002703BA"/>
    <w:rsid w:val="0027379F"/>
    <w:rsid w:val="00273C19"/>
    <w:rsid w:val="00280607"/>
    <w:rsid w:val="00283687"/>
    <w:rsid w:val="00283CDE"/>
    <w:rsid w:val="00284133"/>
    <w:rsid w:val="002849E3"/>
    <w:rsid w:val="00285D6B"/>
    <w:rsid w:val="00286574"/>
    <w:rsid w:val="00287860"/>
    <w:rsid w:val="00287AEB"/>
    <w:rsid w:val="00290964"/>
    <w:rsid w:val="00290D44"/>
    <w:rsid w:val="002954B9"/>
    <w:rsid w:val="002A0025"/>
    <w:rsid w:val="002A54E4"/>
    <w:rsid w:val="002A7E0F"/>
    <w:rsid w:val="002B0657"/>
    <w:rsid w:val="002B662F"/>
    <w:rsid w:val="002C1182"/>
    <w:rsid w:val="002C2F6E"/>
    <w:rsid w:val="002C35DF"/>
    <w:rsid w:val="002C36EB"/>
    <w:rsid w:val="002C6236"/>
    <w:rsid w:val="002D0101"/>
    <w:rsid w:val="002D1C41"/>
    <w:rsid w:val="002D46E0"/>
    <w:rsid w:val="002D514E"/>
    <w:rsid w:val="002D6FB5"/>
    <w:rsid w:val="002D7446"/>
    <w:rsid w:val="002E4094"/>
    <w:rsid w:val="002E65A0"/>
    <w:rsid w:val="002F072C"/>
    <w:rsid w:val="002F1FF2"/>
    <w:rsid w:val="002F284C"/>
    <w:rsid w:val="002F3A39"/>
    <w:rsid w:val="002F40C2"/>
    <w:rsid w:val="002F4F19"/>
    <w:rsid w:val="002F5131"/>
    <w:rsid w:val="002F57AF"/>
    <w:rsid w:val="002F5C37"/>
    <w:rsid w:val="002F6240"/>
    <w:rsid w:val="002F709B"/>
    <w:rsid w:val="002F7116"/>
    <w:rsid w:val="002F7EC5"/>
    <w:rsid w:val="00301AC1"/>
    <w:rsid w:val="003031F2"/>
    <w:rsid w:val="00307188"/>
    <w:rsid w:val="00313CB0"/>
    <w:rsid w:val="00314798"/>
    <w:rsid w:val="003203DB"/>
    <w:rsid w:val="00321B19"/>
    <w:rsid w:val="003224C5"/>
    <w:rsid w:val="0032525B"/>
    <w:rsid w:val="0032550E"/>
    <w:rsid w:val="00325818"/>
    <w:rsid w:val="003310B5"/>
    <w:rsid w:val="0033163F"/>
    <w:rsid w:val="00331EE3"/>
    <w:rsid w:val="00334B8C"/>
    <w:rsid w:val="00341B20"/>
    <w:rsid w:val="00342090"/>
    <w:rsid w:val="00344B64"/>
    <w:rsid w:val="00345F32"/>
    <w:rsid w:val="003465A0"/>
    <w:rsid w:val="00347A31"/>
    <w:rsid w:val="00352927"/>
    <w:rsid w:val="00352A0E"/>
    <w:rsid w:val="003543B6"/>
    <w:rsid w:val="00354817"/>
    <w:rsid w:val="00356132"/>
    <w:rsid w:val="003607AE"/>
    <w:rsid w:val="003626FA"/>
    <w:rsid w:val="00362C2C"/>
    <w:rsid w:val="0036747B"/>
    <w:rsid w:val="00371F6A"/>
    <w:rsid w:val="00372CAB"/>
    <w:rsid w:val="0038287D"/>
    <w:rsid w:val="00383964"/>
    <w:rsid w:val="00383E69"/>
    <w:rsid w:val="00385E64"/>
    <w:rsid w:val="00387496"/>
    <w:rsid w:val="003924E7"/>
    <w:rsid w:val="00392799"/>
    <w:rsid w:val="0039376D"/>
    <w:rsid w:val="00394893"/>
    <w:rsid w:val="0039505D"/>
    <w:rsid w:val="003A04F6"/>
    <w:rsid w:val="003A7091"/>
    <w:rsid w:val="003A7BA5"/>
    <w:rsid w:val="003B2457"/>
    <w:rsid w:val="003B37EA"/>
    <w:rsid w:val="003B5387"/>
    <w:rsid w:val="003B58C5"/>
    <w:rsid w:val="003B5DA0"/>
    <w:rsid w:val="003B65B8"/>
    <w:rsid w:val="003C03AF"/>
    <w:rsid w:val="003C0C30"/>
    <w:rsid w:val="003C30F0"/>
    <w:rsid w:val="003C4113"/>
    <w:rsid w:val="003C6B13"/>
    <w:rsid w:val="003D0DDF"/>
    <w:rsid w:val="003D0E4D"/>
    <w:rsid w:val="003D11E5"/>
    <w:rsid w:val="003D2267"/>
    <w:rsid w:val="003D3A81"/>
    <w:rsid w:val="003D3B91"/>
    <w:rsid w:val="003D3C42"/>
    <w:rsid w:val="003D3F63"/>
    <w:rsid w:val="003D4BDE"/>
    <w:rsid w:val="003D66D7"/>
    <w:rsid w:val="003E076F"/>
    <w:rsid w:val="003E2031"/>
    <w:rsid w:val="003E2509"/>
    <w:rsid w:val="003E283B"/>
    <w:rsid w:val="003E6CE9"/>
    <w:rsid w:val="003F01F7"/>
    <w:rsid w:val="003F1EC2"/>
    <w:rsid w:val="003F7D5A"/>
    <w:rsid w:val="00401F89"/>
    <w:rsid w:val="004029ED"/>
    <w:rsid w:val="00402E5A"/>
    <w:rsid w:val="00405027"/>
    <w:rsid w:val="00405B4C"/>
    <w:rsid w:val="00406EA8"/>
    <w:rsid w:val="00407BA8"/>
    <w:rsid w:val="0041009C"/>
    <w:rsid w:val="00414D26"/>
    <w:rsid w:val="0041679A"/>
    <w:rsid w:val="00416C8A"/>
    <w:rsid w:val="00420890"/>
    <w:rsid w:val="00424D80"/>
    <w:rsid w:val="004253D4"/>
    <w:rsid w:val="00426B25"/>
    <w:rsid w:val="0043118C"/>
    <w:rsid w:val="004319AA"/>
    <w:rsid w:val="00433DAF"/>
    <w:rsid w:val="00435CC3"/>
    <w:rsid w:val="00435DEB"/>
    <w:rsid w:val="00435FF3"/>
    <w:rsid w:val="00437513"/>
    <w:rsid w:val="0044158C"/>
    <w:rsid w:val="00445655"/>
    <w:rsid w:val="00446FA6"/>
    <w:rsid w:val="0045065E"/>
    <w:rsid w:val="00450DC1"/>
    <w:rsid w:val="0045287E"/>
    <w:rsid w:val="00453AC3"/>
    <w:rsid w:val="00454DB3"/>
    <w:rsid w:val="004559AC"/>
    <w:rsid w:val="0046133B"/>
    <w:rsid w:val="00461CB9"/>
    <w:rsid w:val="004643B0"/>
    <w:rsid w:val="004656D5"/>
    <w:rsid w:val="00471490"/>
    <w:rsid w:val="00471877"/>
    <w:rsid w:val="004729AA"/>
    <w:rsid w:val="004768EB"/>
    <w:rsid w:val="00481F44"/>
    <w:rsid w:val="00484DEA"/>
    <w:rsid w:val="004851CB"/>
    <w:rsid w:val="00487390"/>
    <w:rsid w:val="00487919"/>
    <w:rsid w:val="00490834"/>
    <w:rsid w:val="00491B39"/>
    <w:rsid w:val="004936E5"/>
    <w:rsid w:val="004939E0"/>
    <w:rsid w:val="00497401"/>
    <w:rsid w:val="0049755F"/>
    <w:rsid w:val="004975E7"/>
    <w:rsid w:val="004A1CF7"/>
    <w:rsid w:val="004A37EA"/>
    <w:rsid w:val="004A4E87"/>
    <w:rsid w:val="004B225A"/>
    <w:rsid w:val="004B2364"/>
    <w:rsid w:val="004B6EC0"/>
    <w:rsid w:val="004C121C"/>
    <w:rsid w:val="004C6278"/>
    <w:rsid w:val="004C6B06"/>
    <w:rsid w:val="004C6CC9"/>
    <w:rsid w:val="004C723C"/>
    <w:rsid w:val="004C7726"/>
    <w:rsid w:val="004D0327"/>
    <w:rsid w:val="004D2C0C"/>
    <w:rsid w:val="004D5D75"/>
    <w:rsid w:val="004D7AC7"/>
    <w:rsid w:val="004E090F"/>
    <w:rsid w:val="004E34E3"/>
    <w:rsid w:val="004E5B4E"/>
    <w:rsid w:val="004F163F"/>
    <w:rsid w:val="004F2326"/>
    <w:rsid w:val="00500059"/>
    <w:rsid w:val="00502981"/>
    <w:rsid w:val="00504C38"/>
    <w:rsid w:val="00505E62"/>
    <w:rsid w:val="00510AD3"/>
    <w:rsid w:val="005123D0"/>
    <w:rsid w:val="00512B12"/>
    <w:rsid w:val="005131C1"/>
    <w:rsid w:val="00516FA3"/>
    <w:rsid w:val="0052130D"/>
    <w:rsid w:val="0052310C"/>
    <w:rsid w:val="00525A69"/>
    <w:rsid w:val="00526148"/>
    <w:rsid w:val="005266EE"/>
    <w:rsid w:val="005275AE"/>
    <w:rsid w:val="00527E13"/>
    <w:rsid w:val="00533B0F"/>
    <w:rsid w:val="005349F3"/>
    <w:rsid w:val="00534BEB"/>
    <w:rsid w:val="005350E6"/>
    <w:rsid w:val="00536DB3"/>
    <w:rsid w:val="005376C1"/>
    <w:rsid w:val="00540A93"/>
    <w:rsid w:val="00543A60"/>
    <w:rsid w:val="00544068"/>
    <w:rsid w:val="00550159"/>
    <w:rsid w:val="00550771"/>
    <w:rsid w:val="00552B89"/>
    <w:rsid w:val="00553B5A"/>
    <w:rsid w:val="00555A70"/>
    <w:rsid w:val="00557A2D"/>
    <w:rsid w:val="00561CBE"/>
    <w:rsid w:val="00563A83"/>
    <w:rsid w:val="00565814"/>
    <w:rsid w:val="00566D4F"/>
    <w:rsid w:val="005718B0"/>
    <w:rsid w:val="005732D5"/>
    <w:rsid w:val="00576235"/>
    <w:rsid w:val="00576575"/>
    <w:rsid w:val="00585274"/>
    <w:rsid w:val="00585BF3"/>
    <w:rsid w:val="00590FB1"/>
    <w:rsid w:val="005916BA"/>
    <w:rsid w:val="0059208D"/>
    <w:rsid w:val="005920D7"/>
    <w:rsid w:val="005924EA"/>
    <w:rsid w:val="005A19A4"/>
    <w:rsid w:val="005A6893"/>
    <w:rsid w:val="005A6A03"/>
    <w:rsid w:val="005A798C"/>
    <w:rsid w:val="005B0A06"/>
    <w:rsid w:val="005B354F"/>
    <w:rsid w:val="005B4540"/>
    <w:rsid w:val="005B5537"/>
    <w:rsid w:val="005B75BC"/>
    <w:rsid w:val="005C12AA"/>
    <w:rsid w:val="005C36DB"/>
    <w:rsid w:val="005C4BE9"/>
    <w:rsid w:val="005C5372"/>
    <w:rsid w:val="005C6010"/>
    <w:rsid w:val="005C6523"/>
    <w:rsid w:val="005C79B4"/>
    <w:rsid w:val="005D6336"/>
    <w:rsid w:val="005D72E3"/>
    <w:rsid w:val="005D7366"/>
    <w:rsid w:val="005E5DC3"/>
    <w:rsid w:val="005E77E3"/>
    <w:rsid w:val="005E7C17"/>
    <w:rsid w:val="005E7D38"/>
    <w:rsid w:val="005F0522"/>
    <w:rsid w:val="005F1919"/>
    <w:rsid w:val="005F3281"/>
    <w:rsid w:val="005F58DF"/>
    <w:rsid w:val="00600C30"/>
    <w:rsid w:val="00602394"/>
    <w:rsid w:val="0060472F"/>
    <w:rsid w:val="00604921"/>
    <w:rsid w:val="006059F0"/>
    <w:rsid w:val="00606D67"/>
    <w:rsid w:val="0060735C"/>
    <w:rsid w:val="006121D9"/>
    <w:rsid w:val="00612313"/>
    <w:rsid w:val="006159E7"/>
    <w:rsid w:val="00616B55"/>
    <w:rsid w:val="00617125"/>
    <w:rsid w:val="00623009"/>
    <w:rsid w:val="00625266"/>
    <w:rsid w:val="006259B0"/>
    <w:rsid w:val="0062741D"/>
    <w:rsid w:val="00630648"/>
    <w:rsid w:val="006306B1"/>
    <w:rsid w:val="00631F54"/>
    <w:rsid w:val="006332B8"/>
    <w:rsid w:val="00634EEF"/>
    <w:rsid w:val="006360E7"/>
    <w:rsid w:val="00636DAF"/>
    <w:rsid w:val="00641111"/>
    <w:rsid w:val="00641D35"/>
    <w:rsid w:val="0064555B"/>
    <w:rsid w:val="00645FF7"/>
    <w:rsid w:val="006502CF"/>
    <w:rsid w:val="00652669"/>
    <w:rsid w:val="00652E66"/>
    <w:rsid w:val="00653011"/>
    <w:rsid w:val="006550F9"/>
    <w:rsid w:val="0065588B"/>
    <w:rsid w:val="00655E39"/>
    <w:rsid w:val="0066012E"/>
    <w:rsid w:val="006602E0"/>
    <w:rsid w:val="00662DED"/>
    <w:rsid w:val="0066374E"/>
    <w:rsid w:val="00664C2B"/>
    <w:rsid w:val="006652B3"/>
    <w:rsid w:val="006653BC"/>
    <w:rsid w:val="006663DB"/>
    <w:rsid w:val="00670E1B"/>
    <w:rsid w:val="0067166B"/>
    <w:rsid w:val="00672385"/>
    <w:rsid w:val="00672C9F"/>
    <w:rsid w:val="00677F03"/>
    <w:rsid w:val="006817C5"/>
    <w:rsid w:val="00681969"/>
    <w:rsid w:val="00682E12"/>
    <w:rsid w:val="00683DB1"/>
    <w:rsid w:val="006841ED"/>
    <w:rsid w:val="006876A9"/>
    <w:rsid w:val="006877B8"/>
    <w:rsid w:val="00690996"/>
    <w:rsid w:val="00694725"/>
    <w:rsid w:val="00694A1A"/>
    <w:rsid w:val="00697217"/>
    <w:rsid w:val="006A004B"/>
    <w:rsid w:val="006A0D9A"/>
    <w:rsid w:val="006A2C8F"/>
    <w:rsid w:val="006A50B5"/>
    <w:rsid w:val="006A66C5"/>
    <w:rsid w:val="006A75EB"/>
    <w:rsid w:val="006B67DB"/>
    <w:rsid w:val="006C10D4"/>
    <w:rsid w:val="006C2AC4"/>
    <w:rsid w:val="006C4532"/>
    <w:rsid w:val="006C4C60"/>
    <w:rsid w:val="006C55B7"/>
    <w:rsid w:val="006C5DC7"/>
    <w:rsid w:val="006C6B53"/>
    <w:rsid w:val="006C73B4"/>
    <w:rsid w:val="006D07F4"/>
    <w:rsid w:val="006D1182"/>
    <w:rsid w:val="006D1B78"/>
    <w:rsid w:val="006D3048"/>
    <w:rsid w:val="006D62C2"/>
    <w:rsid w:val="006E764D"/>
    <w:rsid w:val="006F00D4"/>
    <w:rsid w:val="006F061A"/>
    <w:rsid w:val="006F0F19"/>
    <w:rsid w:val="006F5478"/>
    <w:rsid w:val="006F60AD"/>
    <w:rsid w:val="006F7344"/>
    <w:rsid w:val="006F7A07"/>
    <w:rsid w:val="007017C2"/>
    <w:rsid w:val="0071011D"/>
    <w:rsid w:val="0071145E"/>
    <w:rsid w:val="00711DD4"/>
    <w:rsid w:val="00713980"/>
    <w:rsid w:val="0071453E"/>
    <w:rsid w:val="00714E68"/>
    <w:rsid w:val="0071532C"/>
    <w:rsid w:val="0071700F"/>
    <w:rsid w:val="007175D2"/>
    <w:rsid w:val="00720BF7"/>
    <w:rsid w:val="00721075"/>
    <w:rsid w:val="00726B89"/>
    <w:rsid w:val="00727D58"/>
    <w:rsid w:val="00730C93"/>
    <w:rsid w:val="0073190D"/>
    <w:rsid w:val="0073232D"/>
    <w:rsid w:val="00736413"/>
    <w:rsid w:val="00740498"/>
    <w:rsid w:val="00741CCD"/>
    <w:rsid w:val="00744F27"/>
    <w:rsid w:val="007513CB"/>
    <w:rsid w:val="00756806"/>
    <w:rsid w:val="00757473"/>
    <w:rsid w:val="007608E3"/>
    <w:rsid w:val="00760C5D"/>
    <w:rsid w:val="00761195"/>
    <w:rsid w:val="00763659"/>
    <w:rsid w:val="00763C7E"/>
    <w:rsid w:val="00765331"/>
    <w:rsid w:val="00766740"/>
    <w:rsid w:val="00766760"/>
    <w:rsid w:val="00766B18"/>
    <w:rsid w:val="007676F6"/>
    <w:rsid w:val="0077153A"/>
    <w:rsid w:val="007727DF"/>
    <w:rsid w:val="0077333A"/>
    <w:rsid w:val="007746A3"/>
    <w:rsid w:val="00775A68"/>
    <w:rsid w:val="00776DE4"/>
    <w:rsid w:val="00781BD0"/>
    <w:rsid w:val="00781E13"/>
    <w:rsid w:val="00791F9F"/>
    <w:rsid w:val="00793ACC"/>
    <w:rsid w:val="00797903"/>
    <w:rsid w:val="007A1A44"/>
    <w:rsid w:val="007A3626"/>
    <w:rsid w:val="007A6C46"/>
    <w:rsid w:val="007A6CBE"/>
    <w:rsid w:val="007B00FF"/>
    <w:rsid w:val="007B0D42"/>
    <w:rsid w:val="007B15B6"/>
    <w:rsid w:val="007B213D"/>
    <w:rsid w:val="007B4076"/>
    <w:rsid w:val="007B459B"/>
    <w:rsid w:val="007C0DC5"/>
    <w:rsid w:val="007C1F55"/>
    <w:rsid w:val="007C453D"/>
    <w:rsid w:val="007C500A"/>
    <w:rsid w:val="007C50BF"/>
    <w:rsid w:val="007C6410"/>
    <w:rsid w:val="007D1BEE"/>
    <w:rsid w:val="007D432D"/>
    <w:rsid w:val="007D4DB9"/>
    <w:rsid w:val="007D5474"/>
    <w:rsid w:val="007D5AA0"/>
    <w:rsid w:val="007D651C"/>
    <w:rsid w:val="007D67E5"/>
    <w:rsid w:val="007D6934"/>
    <w:rsid w:val="007E29FE"/>
    <w:rsid w:val="007E2F52"/>
    <w:rsid w:val="007F1E60"/>
    <w:rsid w:val="007F3459"/>
    <w:rsid w:val="007F34C1"/>
    <w:rsid w:val="007F3B08"/>
    <w:rsid w:val="007F56A2"/>
    <w:rsid w:val="00801F21"/>
    <w:rsid w:val="00802D16"/>
    <w:rsid w:val="0080312A"/>
    <w:rsid w:val="00803459"/>
    <w:rsid w:val="00803868"/>
    <w:rsid w:val="00803A80"/>
    <w:rsid w:val="00804C1D"/>
    <w:rsid w:val="00805560"/>
    <w:rsid w:val="00806200"/>
    <w:rsid w:val="008125D5"/>
    <w:rsid w:val="008154B1"/>
    <w:rsid w:val="00816715"/>
    <w:rsid w:val="00821E8C"/>
    <w:rsid w:val="00825D8D"/>
    <w:rsid w:val="00830CDE"/>
    <w:rsid w:val="008327A9"/>
    <w:rsid w:val="00832DF3"/>
    <w:rsid w:val="008341A0"/>
    <w:rsid w:val="00840C02"/>
    <w:rsid w:val="00841F61"/>
    <w:rsid w:val="0084254E"/>
    <w:rsid w:val="00842711"/>
    <w:rsid w:val="008427B7"/>
    <w:rsid w:val="00844397"/>
    <w:rsid w:val="00845373"/>
    <w:rsid w:val="00846E60"/>
    <w:rsid w:val="00846EB3"/>
    <w:rsid w:val="00850B16"/>
    <w:rsid w:val="008522D4"/>
    <w:rsid w:val="00854698"/>
    <w:rsid w:val="00854CF1"/>
    <w:rsid w:val="00854D2B"/>
    <w:rsid w:val="008555E2"/>
    <w:rsid w:val="008608F7"/>
    <w:rsid w:val="0086123E"/>
    <w:rsid w:val="0086318C"/>
    <w:rsid w:val="008646F9"/>
    <w:rsid w:val="00866DF2"/>
    <w:rsid w:val="008721AA"/>
    <w:rsid w:val="00874016"/>
    <w:rsid w:val="00875760"/>
    <w:rsid w:val="00876462"/>
    <w:rsid w:val="0087670E"/>
    <w:rsid w:val="008819A5"/>
    <w:rsid w:val="00884337"/>
    <w:rsid w:val="00884E3B"/>
    <w:rsid w:val="00886786"/>
    <w:rsid w:val="008871C6"/>
    <w:rsid w:val="0089056E"/>
    <w:rsid w:val="008934D3"/>
    <w:rsid w:val="00895F82"/>
    <w:rsid w:val="00897032"/>
    <w:rsid w:val="00897B7C"/>
    <w:rsid w:val="008A0B9C"/>
    <w:rsid w:val="008A1F7E"/>
    <w:rsid w:val="008A3DB3"/>
    <w:rsid w:val="008B15D7"/>
    <w:rsid w:val="008B24C3"/>
    <w:rsid w:val="008B3051"/>
    <w:rsid w:val="008B3815"/>
    <w:rsid w:val="008B3D50"/>
    <w:rsid w:val="008B4576"/>
    <w:rsid w:val="008B5E62"/>
    <w:rsid w:val="008B5F7F"/>
    <w:rsid w:val="008B7ACB"/>
    <w:rsid w:val="008C026B"/>
    <w:rsid w:val="008C107D"/>
    <w:rsid w:val="008C1BED"/>
    <w:rsid w:val="008C228F"/>
    <w:rsid w:val="008C4C6B"/>
    <w:rsid w:val="008C6BFD"/>
    <w:rsid w:val="008D39BA"/>
    <w:rsid w:val="008D3E5D"/>
    <w:rsid w:val="008D4441"/>
    <w:rsid w:val="008D47C2"/>
    <w:rsid w:val="008E1186"/>
    <w:rsid w:val="008E2A5D"/>
    <w:rsid w:val="008E5A8F"/>
    <w:rsid w:val="008E74B8"/>
    <w:rsid w:val="008F235B"/>
    <w:rsid w:val="008F2893"/>
    <w:rsid w:val="008F2909"/>
    <w:rsid w:val="008F4274"/>
    <w:rsid w:val="008F4E5E"/>
    <w:rsid w:val="008F6651"/>
    <w:rsid w:val="00900C1A"/>
    <w:rsid w:val="00902463"/>
    <w:rsid w:val="009050E2"/>
    <w:rsid w:val="00905194"/>
    <w:rsid w:val="009070E0"/>
    <w:rsid w:val="0091195D"/>
    <w:rsid w:val="009123D4"/>
    <w:rsid w:val="0091419F"/>
    <w:rsid w:val="00915E07"/>
    <w:rsid w:val="00917C3A"/>
    <w:rsid w:val="00917D02"/>
    <w:rsid w:val="00917D54"/>
    <w:rsid w:val="00920A38"/>
    <w:rsid w:val="009257F3"/>
    <w:rsid w:val="00925ADB"/>
    <w:rsid w:val="00931811"/>
    <w:rsid w:val="00931E18"/>
    <w:rsid w:val="0093235C"/>
    <w:rsid w:val="00933150"/>
    <w:rsid w:val="0093538E"/>
    <w:rsid w:val="009364A2"/>
    <w:rsid w:val="00937D36"/>
    <w:rsid w:val="00940DA1"/>
    <w:rsid w:val="00940DAF"/>
    <w:rsid w:val="00941282"/>
    <w:rsid w:val="009416C6"/>
    <w:rsid w:val="00941BBE"/>
    <w:rsid w:val="00944F80"/>
    <w:rsid w:val="00945992"/>
    <w:rsid w:val="00945E4A"/>
    <w:rsid w:val="00947C2E"/>
    <w:rsid w:val="0095197E"/>
    <w:rsid w:val="00954A7C"/>
    <w:rsid w:val="00954E55"/>
    <w:rsid w:val="00955D01"/>
    <w:rsid w:val="00957099"/>
    <w:rsid w:val="0096038C"/>
    <w:rsid w:val="009603A3"/>
    <w:rsid w:val="00963C95"/>
    <w:rsid w:val="00966C6D"/>
    <w:rsid w:val="00972F6A"/>
    <w:rsid w:val="0097405A"/>
    <w:rsid w:val="00974C74"/>
    <w:rsid w:val="00974C96"/>
    <w:rsid w:val="00976D53"/>
    <w:rsid w:val="00982913"/>
    <w:rsid w:val="00983F43"/>
    <w:rsid w:val="00984B97"/>
    <w:rsid w:val="009855CB"/>
    <w:rsid w:val="00986B21"/>
    <w:rsid w:val="00993840"/>
    <w:rsid w:val="009A0424"/>
    <w:rsid w:val="009A5995"/>
    <w:rsid w:val="009A6E8C"/>
    <w:rsid w:val="009B0539"/>
    <w:rsid w:val="009B0E19"/>
    <w:rsid w:val="009B1762"/>
    <w:rsid w:val="009B42D6"/>
    <w:rsid w:val="009B52EF"/>
    <w:rsid w:val="009B789D"/>
    <w:rsid w:val="009C11AC"/>
    <w:rsid w:val="009C2466"/>
    <w:rsid w:val="009C363F"/>
    <w:rsid w:val="009C394C"/>
    <w:rsid w:val="009C5A93"/>
    <w:rsid w:val="009C6206"/>
    <w:rsid w:val="009D317A"/>
    <w:rsid w:val="009D578E"/>
    <w:rsid w:val="009D5DB4"/>
    <w:rsid w:val="009D6E64"/>
    <w:rsid w:val="009E1888"/>
    <w:rsid w:val="009E2DFE"/>
    <w:rsid w:val="009E413A"/>
    <w:rsid w:val="009E7DFB"/>
    <w:rsid w:val="009E7E17"/>
    <w:rsid w:val="009F2C8F"/>
    <w:rsid w:val="009F4275"/>
    <w:rsid w:val="009F464E"/>
    <w:rsid w:val="009F4FCB"/>
    <w:rsid w:val="009F5018"/>
    <w:rsid w:val="00A00248"/>
    <w:rsid w:val="00A00435"/>
    <w:rsid w:val="00A03B45"/>
    <w:rsid w:val="00A03D3C"/>
    <w:rsid w:val="00A04A18"/>
    <w:rsid w:val="00A06F45"/>
    <w:rsid w:val="00A1048B"/>
    <w:rsid w:val="00A11068"/>
    <w:rsid w:val="00A1544B"/>
    <w:rsid w:val="00A16898"/>
    <w:rsid w:val="00A20C9C"/>
    <w:rsid w:val="00A20E24"/>
    <w:rsid w:val="00A229A0"/>
    <w:rsid w:val="00A23F53"/>
    <w:rsid w:val="00A305F5"/>
    <w:rsid w:val="00A3068C"/>
    <w:rsid w:val="00A3342B"/>
    <w:rsid w:val="00A340D3"/>
    <w:rsid w:val="00A34A86"/>
    <w:rsid w:val="00A3686C"/>
    <w:rsid w:val="00A36AD6"/>
    <w:rsid w:val="00A41293"/>
    <w:rsid w:val="00A42F4E"/>
    <w:rsid w:val="00A464CF"/>
    <w:rsid w:val="00A4766D"/>
    <w:rsid w:val="00A52414"/>
    <w:rsid w:val="00A56EEB"/>
    <w:rsid w:val="00A6021B"/>
    <w:rsid w:val="00A624C0"/>
    <w:rsid w:val="00A624EE"/>
    <w:rsid w:val="00A63011"/>
    <w:rsid w:val="00A63060"/>
    <w:rsid w:val="00A63EC4"/>
    <w:rsid w:val="00A64C9E"/>
    <w:rsid w:val="00A64DAB"/>
    <w:rsid w:val="00A65342"/>
    <w:rsid w:val="00A653D2"/>
    <w:rsid w:val="00A658D0"/>
    <w:rsid w:val="00A70512"/>
    <w:rsid w:val="00A706CF"/>
    <w:rsid w:val="00A73F1B"/>
    <w:rsid w:val="00A74791"/>
    <w:rsid w:val="00A747F7"/>
    <w:rsid w:val="00A74B24"/>
    <w:rsid w:val="00A811BC"/>
    <w:rsid w:val="00A82929"/>
    <w:rsid w:val="00A8354D"/>
    <w:rsid w:val="00A8364A"/>
    <w:rsid w:val="00A8691B"/>
    <w:rsid w:val="00A872CF"/>
    <w:rsid w:val="00A87697"/>
    <w:rsid w:val="00A87AE6"/>
    <w:rsid w:val="00A905B1"/>
    <w:rsid w:val="00A90BD5"/>
    <w:rsid w:val="00A92353"/>
    <w:rsid w:val="00A9342E"/>
    <w:rsid w:val="00A93E2B"/>
    <w:rsid w:val="00A945BC"/>
    <w:rsid w:val="00A94F4D"/>
    <w:rsid w:val="00A9661A"/>
    <w:rsid w:val="00A97971"/>
    <w:rsid w:val="00AA0D60"/>
    <w:rsid w:val="00AA120E"/>
    <w:rsid w:val="00AA32CD"/>
    <w:rsid w:val="00AA4D3A"/>
    <w:rsid w:val="00AA79B0"/>
    <w:rsid w:val="00AB211A"/>
    <w:rsid w:val="00AB242C"/>
    <w:rsid w:val="00AB49BE"/>
    <w:rsid w:val="00AB7FCF"/>
    <w:rsid w:val="00AC0044"/>
    <w:rsid w:val="00AC24F3"/>
    <w:rsid w:val="00AC3CC7"/>
    <w:rsid w:val="00AC6F21"/>
    <w:rsid w:val="00AC7B2A"/>
    <w:rsid w:val="00AD1227"/>
    <w:rsid w:val="00AD3D5A"/>
    <w:rsid w:val="00AD564B"/>
    <w:rsid w:val="00AD7543"/>
    <w:rsid w:val="00AD7FD2"/>
    <w:rsid w:val="00AE1490"/>
    <w:rsid w:val="00AE430A"/>
    <w:rsid w:val="00AE47BE"/>
    <w:rsid w:val="00AE5EBF"/>
    <w:rsid w:val="00AE63B9"/>
    <w:rsid w:val="00AF0475"/>
    <w:rsid w:val="00AF2F51"/>
    <w:rsid w:val="00AF66C8"/>
    <w:rsid w:val="00AF672F"/>
    <w:rsid w:val="00B01CC9"/>
    <w:rsid w:val="00B02AD9"/>
    <w:rsid w:val="00B03457"/>
    <w:rsid w:val="00B03961"/>
    <w:rsid w:val="00B05C33"/>
    <w:rsid w:val="00B05E77"/>
    <w:rsid w:val="00B10ED7"/>
    <w:rsid w:val="00B1369A"/>
    <w:rsid w:val="00B15DBE"/>
    <w:rsid w:val="00B20573"/>
    <w:rsid w:val="00B21BE6"/>
    <w:rsid w:val="00B23863"/>
    <w:rsid w:val="00B26879"/>
    <w:rsid w:val="00B26F3E"/>
    <w:rsid w:val="00B273EA"/>
    <w:rsid w:val="00B31E65"/>
    <w:rsid w:val="00B33B79"/>
    <w:rsid w:val="00B41D9E"/>
    <w:rsid w:val="00B44473"/>
    <w:rsid w:val="00B44DAE"/>
    <w:rsid w:val="00B46CC7"/>
    <w:rsid w:val="00B4703E"/>
    <w:rsid w:val="00B477FC"/>
    <w:rsid w:val="00B5175B"/>
    <w:rsid w:val="00B5238F"/>
    <w:rsid w:val="00B5300F"/>
    <w:rsid w:val="00B53FB5"/>
    <w:rsid w:val="00B53FE2"/>
    <w:rsid w:val="00B54C78"/>
    <w:rsid w:val="00B56FD3"/>
    <w:rsid w:val="00B60618"/>
    <w:rsid w:val="00B63218"/>
    <w:rsid w:val="00B655C0"/>
    <w:rsid w:val="00B67950"/>
    <w:rsid w:val="00B71E87"/>
    <w:rsid w:val="00B734AF"/>
    <w:rsid w:val="00B76325"/>
    <w:rsid w:val="00B76405"/>
    <w:rsid w:val="00B7648B"/>
    <w:rsid w:val="00B81B3A"/>
    <w:rsid w:val="00B8487A"/>
    <w:rsid w:val="00B849D3"/>
    <w:rsid w:val="00B91F45"/>
    <w:rsid w:val="00B9342A"/>
    <w:rsid w:val="00B97DB8"/>
    <w:rsid w:val="00BA051C"/>
    <w:rsid w:val="00BA0876"/>
    <w:rsid w:val="00BA0CF3"/>
    <w:rsid w:val="00BA3AFF"/>
    <w:rsid w:val="00BA5C65"/>
    <w:rsid w:val="00BA6387"/>
    <w:rsid w:val="00BA6BE8"/>
    <w:rsid w:val="00BB09E3"/>
    <w:rsid w:val="00BB19E6"/>
    <w:rsid w:val="00BB5A1C"/>
    <w:rsid w:val="00BB60B7"/>
    <w:rsid w:val="00BB70EA"/>
    <w:rsid w:val="00BB73E3"/>
    <w:rsid w:val="00BB758E"/>
    <w:rsid w:val="00BC2E95"/>
    <w:rsid w:val="00BC4033"/>
    <w:rsid w:val="00BC688A"/>
    <w:rsid w:val="00BD1C10"/>
    <w:rsid w:val="00BD1DEA"/>
    <w:rsid w:val="00BD51C3"/>
    <w:rsid w:val="00BD6900"/>
    <w:rsid w:val="00BE1C25"/>
    <w:rsid w:val="00BE3A30"/>
    <w:rsid w:val="00BE51C8"/>
    <w:rsid w:val="00BE59BD"/>
    <w:rsid w:val="00BE5C6E"/>
    <w:rsid w:val="00BF01DD"/>
    <w:rsid w:val="00BF03A4"/>
    <w:rsid w:val="00BF0620"/>
    <w:rsid w:val="00BF2B4A"/>
    <w:rsid w:val="00BF458B"/>
    <w:rsid w:val="00BF51AB"/>
    <w:rsid w:val="00BF6898"/>
    <w:rsid w:val="00BF6FE2"/>
    <w:rsid w:val="00C00C59"/>
    <w:rsid w:val="00C0307D"/>
    <w:rsid w:val="00C06291"/>
    <w:rsid w:val="00C10D2D"/>
    <w:rsid w:val="00C12AB2"/>
    <w:rsid w:val="00C12EB9"/>
    <w:rsid w:val="00C14EB7"/>
    <w:rsid w:val="00C15313"/>
    <w:rsid w:val="00C211CC"/>
    <w:rsid w:val="00C215A6"/>
    <w:rsid w:val="00C21AB7"/>
    <w:rsid w:val="00C24E4F"/>
    <w:rsid w:val="00C2544F"/>
    <w:rsid w:val="00C35EA3"/>
    <w:rsid w:val="00C37163"/>
    <w:rsid w:val="00C37DFA"/>
    <w:rsid w:val="00C45B79"/>
    <w:rsid w:val="00C45E06"/>
    <w:rsid w:val="00C46E41"/>
    <w:rsid w:val="00C50AE8"/>
    <w:rsid w:val="00C50CA7"/>
    <w:rsid w:val="00C50F77"/>
    <w:rsid w:val="00C5228F"/>
    <w:rsid w:val="00C5296B"/>
    <w:rsid w:val="00C55047"/>
    <w:rsid w:val="00C60FF7"/>
    <w:rsid w:val="00C618B2"/>
    <w:rsid w:val="00C61CF2"/>
    <w:rsid w:val="00C655C6"/>
    <w:rsid w:val="00C6570E"/>
    <w:rsid w:val="00C72DF3"/>
    <w:rsid w:val="00C768DC"/>
    <w:rsid w:val="00C81528"/>
    <w:rsid w:val="00C821C9"/>
    <w:rsid w:val="00C82A29"/>
    <w:rsid w:val="00C90790"/>
    <w:rsid w:val="00C9083F"/>
    <w:rsid w:val="00C90F87"/>
    <w:rsid w:val="00C9214B"/>
    <w:rsid w:val="00C92FA1"/>
    <w:rsid w:val="00C946F1"/>
    <w:rsid w:val="00CA0095"/>
    <w:rsid w:val="00CA02EF"/>
    <w:rsid w:val="00CA0540"/>
    <w:rsid w:val="00CA14B7"/>
    <w:rsid w:val="00CA1735"/>
    <w:rsid w:val="00CA2927"/>
    <w:rsid w:val="00CA2C18"/>
    <w:rsid w:val="00CA3239"/>
    <w:rsid w:val="00CA34A9"/>
    <w:rsid w:val="00CA35F3"/>
    <w:rsid w:val="00CA3729"/>
    <w:rsid w:val="00CA40CF"/>
    <w:rsid w:val="00CA4F89"/>
    <w:rsid w:val="00CA5BF4"/>
    <w:rsid w:val="00CA5CB7"/>
    <w:rsid w:val="00CA7B1C"/>
    <w:rsid w:val="00CB199A"/>
    <w:rsid w:val="00CB4206"/>
    <w:rsid w:val="00CB514C"/>
    <w:rsid w:val="00CB6E00"/>
    <w:rsid w:val="00CB6FD6"/>
    <w:rsid w:val="00CB77FF"/>
    <w:rsid w:val="00CC09E9"/>
    <w:rsid w:val="00CC2D9D"/>
    <w:rsid w:val="00CC4571"/>
    <w:rsid w:val="00CD176B"/>
    <w:rsid w:val="00CD18E8"/>
    <w:rsid w:val="00CD4BE6"/>
    <w:rsid w:val="00CE1353"/>
    <w:rsid w:val="00CE202A"/>
    <w:rsid w:val="00CE2A63"/>
    <w:rsid w:val="00CE5271"/>
    <w:rsid w:val="00CE7FF6"/>
    <w:rsid w:val="00CF464F"/>
    <w:rsid w:val="00CF567E"/>
    <w:rsid w:val="00D00B73"/>
    <w:rsid w:val="00D02938"/>
    <w:rsid w:val="00D0418D"/>
    <w:rsid w:val="00D0442D"/>
    <w:rsid w:val="00D06219"/>
    <w:rsid w:val="00D07F65"/>
    <w:rsid w:val="00D10FE6"/>
    <w:rsid w:val="00D14243"/>
    <w:rsid w:val="00D158C8"/>
    <w:rsid w:val="00D1600B"/>
    <w:rsid w:val="00D16413"/>
    <w:rsid w:val="00D176C2"/>
    <w:rsid w:val="00D23B26"/>
    <w:rsid w:val="00D24F41"/>
    <w:rsid w:val="00D25F74"/>
    <w:rsid w:val="00D30867"/>
    <w:rsid w:val="00D31BC8"/>
    <w:rsid w:val="00D32CAB"/>
    <w:rsid w:val="00D33817"/>
    <w:rsid w:val="00D33A19"/>
    <w:rsid w:val="00D33F2C"/>
    <w:rsid w:val="00D346CA"/>
    <w:rsid w:val="00D37164"/>
    <w:rsid w:val="00D4412B"/>
    <w:rsid w:val="00D466A9"/>
    <w:rsid w:val="00D469A9"/>
    <w:rsid w:val="00D51C06"/>
    <w:rsid w:val="00D51CD1"/>
    <w:rsid w:val="00D520CB"/>
    <w:rsid w:val="00D545F7"/>
    <w:rsid w:val="00D55CA0"/>
    <w:rsid w:val="00D55E5D"/>
    <w:rsid w:val="00D55FB2"/>
    <w:rsid w:val="00D5612B"/>
    <w:rsid w:val="00D61FFB"/>
    <w:rsid w:val="00D646A2"/>
    <w:rsid w:val="00D65F4F"/>
    <w:rsid w:val="00D71196"/>
    <w:rsid w:val="00D720AD"/>
    <w:rsid w:val="00D735C0"/>
    <w:rsid w:val="00D77B30"/>
    <w:rsid w:val="00D80D5C"/>
    <w:rsid w:val="00D81A57"/>
    <w:rsid w:val="00D84463"/>
    <w:rsid w:val="00D848EC"/>
    <w:rsid w:val="00D87F38"/>
    <w:rsid w:val="00D90ECC"/>
    <w:rsid w:val="00D91200"/>
    <w:rsid w:val="00D91FEC"/>
    <w:rsid w:val="00D92751"/>
    <w:rsid w:val="00D9602B"/>
    <w:rsid w:val="00DA0060"/>
    <w:rsid w:val="00DA0D71"/>
    <w:rsid w:val="00DA4345"/>
    <w:rsid w:val="00DA479D"/>
    <w:rsid w:val="00DA57BA"/>
    <w:rsid w:val="00DB010A"/>
    <w:rsid w:val="00DB0D8A"/>
    <w:rsid w:val="00DB221F"/>
    <w:rsid w:val="00DB5512"/>
    <w:rsid w:val="00DB6A90"/>
    <w:rsid w:val="00DC1BCB"/>
    <w:rsid w:val="00DC471E"/>
    <w:rsid w:val="00DD1CA1"/>
    <w:rsid w:val="00DD2CD0"/>
    <w:rsid w:val="00DD4B93"/>
    <w:rsid w:val="00DE1871"/>
    <w:rsid w:val="00DE190F"/>
    <w:rsid w:val="00DE2225"/>
    <w:rsid w:val="00DE261D"/>
    <w:rsid w:val="00DE74ED"/>
    <w:rsid w:val="00DE7EB3"/>
    <w:rsid w:val="00DF2009"/>
    <w:rsid w:val="00DF24A5"/>
    <w:rsid w:val="00DF4541"/>
    <w:rsid w:val="00DF5F48"/>
    <w:rsid w:val="00DF7068"/>
    <w:rsid w:val="00E00478"/>
    <w:rsid w:val="00E031F5"/>
    <w:rsid w:val="00E04E1B"/>
    <w:rsid w:val="00E052D2"/>
    <w:rsid w:val="00E05D70"/>
    <w:rsid w:val="00E067DA"/>
    <w:rsid w:val="00E06B88"/>
    <w:rsid w:val="00E104EB"/>
    <w:rsid w:val="00E11382"/>
    <w:rsid w:val="00E12534"/>
    <w:rsid w:val="00E14974"/>
    <w:rsid w:val="00E21109"/>
    <w:rsid w:val="00E26671"/>
    <w:rsid w:val="00E314BC"/>
    <w:rsid w:val="00E33475"/>
    <w:rsid w:val="00E3664A"/>
    <w:rsid w:val="00E42444"/>
    <w:rsid w:val="00E45DB8"/>
    <w:rsid w:val="00E466C7"/>
    <w:rsid w:val="00E52FBF"/>
    <w:rsid w:val="00E54535"/>
    <w:rsid w:val="00E56274"/>
    <w:rsid w:val="00E5654F"/>
    <w:rsid w:val="00E56E4D"/>
    <w:rsid w:val="00E57937"/>
    <w:rsid w:val="00E60CC9"/>
    <w:rsid w:val="00E613B6"/>
    <w:rsid w:val="00E62578"/>
    <w:rsid w:val="00E6768B"/>
    <w:rsid w:val="00E67D36"/>
    <w:rsid w:val="00E70C44"/>
    <w:rsid w:val="00E70E8B"/>
    <w:rsid w:val="00E724CD"/>
    <w:rsid w:val="00E763E0"/>
    <w:rsid w:val="00E81F50"/>
    <w:rsid w:val="00E838B7"/>
    <w:rsid w:val="00E84CB6"/>
    <w:rsid w:val="00E84F9A"/>
    <w:rsid w:val="00E8511B"/>
    <w:rsid w:val="00E862B4"/>
    <w:rsid w:val="00E86A75"/>
    <w:rsid w:val="00E8700D"/>
    <w:rsid w:val="00E90833"/>
    <w:rsid w:val="00E95B47"/>
    <w:rsid w:val="00E975BC"/>
    <w:rsid w:val="00EA02CB"/>
    <w:rsid w:val="00EA208D"/>
    <w:rsid w:val="00EA2BBD"/>
    <w:rsid w:val="00EA6DA0"/>
    <w:rsid w:val="00EA743A"/>
    <w:rsid w:val="00EB17BB"/>
    <w:rsid w:val="00EB7292"/>
    <w:rsid w:val="00EB7565"/>
    <w:rsid w:val="00EC19F6"/>
    <w:rsid w:val="00EC21B5"/>
    <w:rsid w:val="00EC35CA"/>
    <w:rsid w:val="00EC38AD"/>
    <w:rsid w:val="00EC465C"/>
    <w:rsid w:val="00EC71D4"/>
    <w:rsid w:val="00ED006B"/>
    <w:rsid w:val="00ED1819"/>
    <w:rsid w:val="00ED1BC8"/>
    <w:rsid w:val="00ED3480"/>
    <w:rsid w:val="00ED4B86"/>
    <w:rsid w:val="00EE0093"/>
    <w:rsid w:val="00EE42EF"/>
    <w:rsid w:val="00EE5DCD"/>
    <w:rsid w:val="00EE7086"/>
    <w:rsid w:val="00EF04FD"/>
    <w:rsid w:val="00EF079C"/>
    <w:rsid w:val="00EF0AFB"/>
    <w:rsid w:val="00EF1179"/>
    <w:rsid w:val="00EF1D73"/>
    <w:rsid w:val="00EF539E"/>
    <w:rsid w:val="00F00754"/>
    <w:rsid w:val="00F02387"/>
    <w:rsid w:val="00F106FD"/>
    <w:rsid w:val="00F169C5"/>
    <w:rsid w:val="00F216E7"/>
    <w:rsid w:val="00F2490C"/>
    <w:rsid w:val="00F26C9A"/>
    <w:rsid w:val="00F27407"/>
    <w:rsid w:val="00F27AF6"/>
    <w:rsid w:val="00F37595"/>
    <w:rsid w:val="00F42CCB"/>
    <w:rsid w:val="00F4311F"/>
    <w:rsid w:val="00F432EC"/>
    <w:rsid w:val="00F437D5"/>
    <w:rsid w:val="00F43944"/>
    <w:rsid w:val="00F45C42"/>
    <w:rsid w:val="00F45EEC"/>
    <w:rsid w:val="00F46F87"/>
    <w:rsid w:val="00F52624"/>
    <w:rsid w:val="00F5295D"/>
    <w:rsid w:val="00F56952"/>
    <w:rsid w:val="00F56A86"/>
    <w:rsid w:val="00F57873"/>
    <w:rsid w:val="00F63955"/>
    <w:rsid w:val="00F756D7"/>
    <w:rsid w:val="00F8292B"/>
    <w:rsid w:val="00F87A8E"/>
    <w:rsid w:val="00F929DF"/>
    <w:rsid w:val="00F943CF"/>
    <w:rsid w:val="00F94B57"/>
    <w:rsid w:val="00F96D5A"/>
    <w:rsid w:val="00FA2424"/>
    <w:rsid w:val="00FA4457"/>
    <w:rsid w:val="00FA4E12"/>
    <w:rsid w:val="00FA55CB"/>
    <w:rsid w:val="00FA645B"/>
    <w:rsid w:val="00FA7661"/>
    <w:rsid w:val="00FA7B77"/>
    <w:rsid w:val="00FB08BA"/>
    <w:rsid w:val="00FB1E14"/>
    <w:rsid w:val="00FB3BFE"/>
    <w:rsid w:val="00FB4F18"/>
    <w:rsid w:val="00FC0179"/>
    <w:rsid w:val="00FC1504"/>
    <w:rsid w:val="00FC1D60"/>
    <w:rsid w:val="00FC268F"/>
    <w:rsid w:val="00FC3FE6"/>
    <w:rsid w:val="00FC72F4"/>
    <w:rsid w:val="00FC7A24"/>
    <w:rsid w:val="00FD11C2"/>
    <w:rsid w:val="00FD459B"/>
    <w:rsid w:val="00FD6470"/>
    <w:rsid w:val="00FD75A2"/>
    <w:rsid w:val="00FD7919"/>
    <w:rsid w:val="00FE1BC4"/>
    <w:rsid w:val="00FE2001"/>
    <w:rsid w:val="00FE56CB"/>
    <w:rsid w:val="00FE5A12"/>
    <w:rsid w:val="00FE6CFD"/>
    <w:rsid w:val="00FF0286"/>
    <w:rsid w:val="00FF2395"/>
    <w:rsid w:val="00FF4B80"/>
    <w:rsid w:val="00FF4C59"/>
    <w:rsid w:val="00FF5909"/>
    <w:rsid w:val="00FF6105"/>
    <w:rsid w:val="00FF7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AC0B8"/>
  <w15:docId w15:val="{A496D686-F11D-484C-AA63-E09286B5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C5372"/>
    <w:rPr>
      <w:sz w:val="24"/>
      <w:szCs w:val="24"/>
    </w:rPr>
  </w:style>
  <w:style w:type="paragraph" w:styleId="20">
    <w:name w:val="heading 2"/>
    <w:basedOn w:val="a2"/>
    <w:next w:val="a2"/>
    <w:qFormat/>
    <w:rsid w:val="008D4441"/>
    <w:pPr>
      <w:keepNext/>
      <w:widowControl w:val="0"/>
      <w:autoSpaceDE w:val="0"/>
      <w:autoSpaceDN w:val="0"/>
      <w:adjustRightInd w:val="0"/>
      <w:spacing w:before="240" w:after="60"/>
      <w:outlineLvl w:val="1"/>
    </w:pPr>
    <w:rPr>
      <w:rFonts w:ascii="Arial" w:hAnsi="Arial" w:cs="Arial"/>
      <w:b/>
      <w:bCs/>
      <w:i/>
      <w:iCs/>
      <w:sz w:val="28"/>
      <w:szCs w:val="28"/>
    </w:rPr>
  </w:style>
  <w:style w:type="paragraph" w:styleId="30">
    <w:name w:val="heading 3"/>
    <w:basedOn w:val="a2"/>
    <w:qFormat/>
    <w:rsid w:val="00D31BC8"/>
    <w:pPr>
      <w:spacing w:before="100" w:beforeAutospacing="1" w:after="100" w:afterAutospacing="1"/>
      <w:outlineLvl w:val="2"/>
    </w:pPr>
    <w:rPr>
      <w:b/>
      <w:bCs/>
      <w:sz w:val="27"/>
      <w:szCs w:val="27"/>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0">
    <w:name w:val="a0"/>
    <w:basedOn w:val="a2"/>
    <w:rsid w:val="00D31BC8"/>
    <w:pPr>
      <w:spacing w:before="100" w:beforeAutospacing="1" w:after="100" w:afterAutospacing="1"/>
    </w:pPr>
  </w:style>
  <w:style w:type="paragraph" w:customStyle="1" w:styleId="shapkadocumentu">
    <w:name w:val="shapkadocumentu"/>
    <w:basedOn w:val="a2"/>
    <w:rsid w:val="00D31BC8"/>
    <w:pPr>
      <w:spacing w:before="100" w:beforeAutospacing="1" w:after="100" w:afterAutospacing="1"/>
    </w:pPr>
  </w:style>
  <w:style w:type="paragraph" w:customStyle="1" w:styleId="a50">
    <w:name w:val="a5"/>
    <w:basedOn w:val="a2"/>
    <w:rsid w:val="00D31BC8"/>
    <w:pPr>
      <w:spacing w:before="100" w:beforeAutospacing="1" w:after="100" w:afterAutospacing="1"/>
    </w:pPr>
  </w:style>
  <w:style w:type="paragraph" w:customStyle="1" w:styleId="a6">
    <w:name w:val="a"/>
    <w:basedOn w:val="a2"/>
    <w:rsid w:val="00D31BC8"/>
    <w:pPr>
      <w:spacing w:before="100" w:beforeAutospacing="1" w:after="100" w:afterAutospacing="1"/>
    </w:pPr>
  </w:style>
  <w:style w:type="paragraph" w:customStyle="1" w:styleId="ad">
    <w:name w:val="ad"/>
    <w:basedOn w:val="a2"/>
    <w:rsid w:val="00D31BC8"/>
    <w:pPr>
      <w:spacing w:before="100" w:beforeAutospacing="1" w:after="100" w:afterAutospacing="1"/>
    </w:pPr>
  </w:style>
  <w:style w:type="paragraph" w:customStyle="1" w:styleId="a7">
    <w:name w:val="Знак Знак Знак Знак Знак Знак Знак Знак Знак Знак"/>
    <w:basedOn w:val="a2"/>
    <w:rsid w:val="008D4441"/>
    <w:rPr>
      <w:rFonts w:ascii="Verdana" w:hAnsi="Verdana" w:cs="Verdana"/>
      <w:sz w:val="20"/>
      <w:szCs w:val="20"/>
      <w:lang w:val="en-US" w:eastAsia="en-US"/>
    </w:rPr>
  </w:style>
  <w:style w:type="paragraph" w:styleId="a8">
    <w:name w:val="header"/>
    <w:basedOn w:val="a2"/>
    <w:link w:val="a9"/>
    <w:uiPriority w:val="99"/>
    <w:rsid w:val="00504C38"/>
    <w:pPr>
      <w:tabs>
        <w:tab w:val="center" w:pos="4677"/>
        <w:tab w:val="right" w:pos="9355"/>
      </w:tabs>
    </w:pPr>
    <w:rPr>
      <w:lang w:val="ru-RU" w:eastAsia="ru-RU"/>
    </w:rPr>
  </w:style>
  <w:style w:type="character" w:customStyle="1" w:styleId="a9">
    <w:name w:val="Верхній колонтитул Знак"/>
    <w:link w:val="a8"/>
    <w:uiPriority w:val="99"/>
    <w:rsid w:val="00504C38"/>
    <w:rPr>
      <w:sz w:val="24"/>
      <w:szCs w:val="24"/>
      <w:lang w:val="ru-RU" w:eastAsia="ru-RU"/>
    </w:rPr>
  </w:style>
  <w:style w:type="paragraph" w:styleId="aa">
    <w:name w:val="footer"/>
    <w:basedOn w:val="a2"/>
    <w:link w:val="ab"/>
    <w:rsid w:val="00504C38"/>
    <w:pPr>
      <w:tabs>
        <w:tab w:val="center" w:pos="4677"/>
        <w:tab w:val="right" w:pos="9355"/>
      </w:tabs>
    </w:pPr>
    <w:rPr>
      <w:lang w:val="ru-RU" w:eastAsia="ru-RU"/>
    </w:rPr>
  </w:style>
  <w:style w:type="character" w:customStyle="1" w:styleId="ab">
    <w:name w:val="Нижній колонтитул Знак"/>
    <w:link w:val="aa"/>
    <w:rsid w:val="00504C38"/>
    <w:rPr>
      <w:sz w:val="24"/>
      <w:szCs w:val="24"/>
      <w:lang w:val="ru-RU" w:eastAsia="ru-RU"/>
    </w:rPr>
  </w:style>
  <w:style w:type="paragraph" w:customStyle="1" w:styleId="tbl-cod">
    <w:name w:val="tbl-cod"/>
    <w:basedOn w:val="a2"/>
    <w:uiPriority w:val="99"/>
    <w:rsid w:val="002D6FB5"/>
    <w:pPr>
      <w:spacing w:before="100" w:beforeAutospacing="1" w:after="100" w:afterAutospacing="1"/>
    </w:pPr>
  </w:style>
  <w:style w:type="paragraph" w:customStyle="1" w:styleId="tbl-txt">
    <w:name w:val="tbl-txt"/>
    <w:basedOn w:val="a2"/>
    <w:uiPriority w:val="99"/>
    <w:rsid w:val="002D6FB5"/>
    <w:pPr>
      <w:spacing w:before="100" w:beforeAutospacing="1" w:after="100" w:afterAutospacing="1"/>
    </w:pPr>
  </w:style>
  <w:style w:type="paragraph" w:styleId="a">
    <w:name w:val="List Bullet"/>
    <w:basedOn w:val="a2"/>
    <w:rsid w:val="00E26671"/>
    <w:pPr>
      <w:numPr>
        <w:numId w:val="6"/>
      </w:numPr>
      <w:contextualSpacing/>
    </w:pPr>
  </w:style>
  <w:style w:type="paragraph" w:styleId="ac">
    <w:name w:val="Body Text"/>
    <w:basedOn w:val="a2"/>
    <w:link w:val="ae"/>
    <w:rsid w:val="00AB49BE"/>
    <w:pPr>
      <w:suppressAutoHyphens/>
      <w:spacing w:after="120" w:line="276" w:lineRule="auto"/>
    </w:pPr>
    <w:rPr>
      <w:rFonts w:ascii="Calibri" w:eastAsia="Calibri" w:hAnsi="Calibri"/>
      <w:kern w:val="1"/>
      <w:sz w:val="22"/>
      <w:szCs w:val="22"/>
      <w:lang w:val="ru-RU" w:eastAsia="ar-SA"/>
    </w:rPr>
  </w:style>
  <w:style w:type="character" w:customStyle="1" w:styleId="ae">
    <w:name w:val="Основний текст Знак"/>
    <w:link w:val="ac"/>
    <w:rsid w:val="00AB49BE"/>
    <w:rPr>
      <w:rFonts w:ascii="Calibri" w:eastAsia="Calibri" w:hAnsi="Calibri"/>
      <w:kern w:val="1"/>
      <w:sz w:val="22"/>
      <w:szCs w:val="22"/>
      <w:lang w:val="ru-RU" w:eastAsia="ar-SA"/>
    </w:rPr>
  </w:style>
  <w:style w:type="paragraph" w:customStyle="1" w:styleId="Default">
    <w:name w:val="Default"/>
    <w:rsid w:val="00982913"/>
    <w:pPr>
      <w:autoSpaceDE w:val="0"/>
      <w:autoSpaceDN w:val="0"/>
      <w:adjustRightInd w:val="0"/>
    </w:pPr>
    <w:rPr>
      <w:rFonts w:ascii="Calibri" w:hAnsi="Calibri" w:cs="Calibri"/>
      <w:color w:val="000000"/>
      <w:sz w:val="24"/>
      <w:szCs w:val="24"/>
    </w:rPr>
  </w:style>
  <w:style w:type="character" w:styleId="af">
    <w:name w:val="Hyperlink"/>
    <w:rsid w:val="00A63EC4"/>
    <w:rPr>
      <w:color w:val="0000FF"/>
      <w:u w:val="single"/>
    </w:rPr>
  </w:style>
  <w:style w:type="paragraph" w:styleId="HTML">
    <w:name w:val="HTML Preformatted"/>
    <w:basedOn w:val="a2"/>
    <w:link w:val="HTML0"/>
    <w:rsid w:val="00C55047"/>
    <w:rPr>
      <w:rFonts w:ascii="Courier New" w:hAnsi="Courier New"/>
      <w:sz w:val="20"/>
      <w:szCs w:val="20"/>
    </w:rPr>
  </w:style>
  <w:style w:type="character" w:customStyle="1" w:styleId="HTML0">
    <w:name w:val="Стандартний HTML Знак"/>
    <w:link w:val="HTML"/>
    <w:rsid w:val="00C55047"/>
    <w:rPr>
      <w:rFonts w:ascii="Courier New" w:hAnsi="Courier New" w:cs="Courier New"/>
    </w:rPr>
  </w:style>
  <w:style w:type="character" w:customStyle="1" w:styleId="apple-converted-space">
    <w:name w:val="apple-converted-space"/>
    <w:basedOn w:val="a3"/>
    <w:rsid w:val="00F756D7"/>
  </w:style>
  <w:style w:type="character" w:customStyle="1" w:styleId="spelle">
    <w:name w:val="spelle"/>
    <w:basedOn w:val="a3"/>
    <w:rsid w:val="00F756D7"/>
  </w:style>
  <w:style w:type="paragraph" w:styleId="af0">
    <w:name w:val="List Paragraph"/>
    <w:basedOn w:val="a2"/>
    <w:link w:val="af1"/>
    <w:qFormat/>
    <w:rsid w:val="00C35EA3"/>
    <w:pPr>
      <w:suppressAutoHyphens/>
      <w:spacing w:after="200" w:line="276" w:lineRule="auto"/>
      <w:ind w:left="720"/>
      <w:contextualSpacing/>
    </w:pPr>
    <w:rPr>
      <w:rFonts w:ascii="Calibri" w:hAnsi="Calibri"/>
      <w:sz w:val="22"/>
      <w:szCs w:val="22"/>
      <w:lang w:val="ru-RU" w:eastAsia="ar-SA"/>
    </w:rPr>
  </w:style>
  <w:style w:type="character" w:customStyle="1" w:styleId="7">
    <w:name w:val="Основной текст (7)_"/>
    <w:link w:val="70"/>
    <w:uiPriority w:val="99"/>
    <w:rsid w:val="00C35EA3"/>
    <w:rPr>
      <w:b/>
      <w:bCs/>
      <w:sz w:val="17"/>
      <w:szCs w:val="17"/>
      <w:shd w:val="clear" w:color="auto" w:fill="FFFFFF"/>
    </w:rPr>
  </w:style>
  <w:style w:type="paragraph" w:customStyle="1" w:styleId="70">
    <w:name w:val="Основной текст (7)"/>
    <w:basedOn w:val="a2"/>
    <w:link w:val="7"/>
    <w:uiPriority w:val="99"/>
    <w:rsid w:val="00C35EA3"/>
    <w:pPr>
      <w:widowControl w:val="0"/>
      <w:shd w:val="clear" w:color="auto" w:fill="FFFFFF"/>
      <w:spacing w:line="224" w:lineRule="exact"/>
      <w:jc w:val="center"/>
    </w:pPr>
    <w:rPr>
      <w:b/>
      <w:bCs/>
      <w:sz w:val="17"/>
      <w:szCs w:val="17"/>
    </w:rPr>
  </w:style>
  <w:style w:type="paragraph" w:styleId="af2">
    <w:name w:val="List Number"/>
    <w:basedOn w:val="a2"/>
    <w:uiPriority w:val="99"/>
    <w:rsid w:val="00C35EA3"/>
    <w:pPr>
      <w:tabs>
        <w:tab w:val="num" w:pos="2712"/>
      </w:tabs>
      <w:ind w:left="2712" w:hanging="1260"/>
    </w:pPr>
    <w:rPr>
      <w:rFonts w:ascii="Arial" w:hAnsi="Arial"/>
      <w:sz w:val="28"/>
      <w:lang w:eastAsia="ru-RU"/>
    </w:rPr>
  </w:style>
  <w:style w:type="paragraph" w:styleId="af3">
    <w:name w:val="No Spacing"/>
    <w:uiPriority w:val="99"/>
    <w:qFormat/>
    <w:rsid w:val="00C35EA3"/>
    <w:rPr>
      <w:rFonts w:ascii="Calibri" w:hAnsi="Calibri"/>
      <w:sz w:val="22"/>
      <w:szCs w:val="22"/>
      <w:lang w:val="ru-RU" w:eastAsia="en-US"/>
    </w:rPr>
  </w:style>
  <w:style w:type="character" w:customStyle="1" w:styleId="af1">
    <w:name w:val="Абзац списку Знак"/>
    <w:link w:val="af0"/>
    <w:rsid w:val="00AD3D5A"/>
    <w:rPr>
      <w:rFonts w:ascii="Calibri" w:hAnsi="Calibri"/>
      <w:sz w:val="22"/>
      <w:szCs w:val="22"/>
      <w:lang w:val="ru-RU" w:eastAsia="ar-SA"/>
    </w:rPr>
  </w:style>
  <w:style w:type="character" w:styleId="af4">
    <w:name w:val="page number"/>
    <w:rsid w:val="002F57AF"/>
  </w:style>
  <w:style w:type="character" w:customStyle="1" w:styleId="fontstyle01">
    <w:name w:val="fontstyle01"/>
    <w:rsid w:val="00F42CCB"/>
    <w:rPr>
      <w:rFonts w:ascii="Helvetica" w:hAnsi="Helvetica" w:hint="default"/>
      <w:b w:val="0"/>
      <w:bCs w:val="0"/>
      <w:i w:val="0"/>
      <w:iCs w:val="0"/>
      <w:color w:val="000000"/>
      <w:sz w:val="24"/>
      <w:szCs w:val="24"/>
    </w:rPr>
  </w:style>
  <w:style w:type="paragraph" w:customStyle="1" w:styleId="11">
    <w:name w:val="Абзац списка1"/>
    <w:basedOn w:val="a2"/>
    <w:uiPriority w:val="99"/>
    <w:qFormat/>
    <w:rsid w:val="008E5A8F"/>
    <w:pPr>
      <w:spacing w:before="120" w:after="120" w:line="276" w:lineRule="auto"/>
      <w:jc w:val="both"/>
    </w:pPr>
    <w:rPr>
      <w:rFonts w:ascii="Tahoma" w:hAnsi="Tahoma" w:cs="Tahoma"/>
      <w:b/>
      <w:bCs/>
      <w:sz w:val="22"/>
      <w:szCs w:val="22"/>
      <w:lang w:eastAsia="en-US"/>
    </w:rPr>
  </w:style>
  <w:style w:type="character" w:customStyle="1" w:styleId="WW-Absatz-Standardschriftart1">
    <w:name w:val="WW-Absatz-Standardschriftart1"/>
    <w:rsid w:val="00832DF3"/>
  </w:style>
  <w:style w:type="character" w:customStyle="1" w:styleId="fontstyle21">
    <w:name w:val="fontstyle21"/>
    <w:rsid w:val="00C768DC"/>
    <w:rPr>
      <w:rFonts w:ascii="TimesNewRomanPS-BoldMT" w:hAnsi="TimesNewRomanPS-BoldMT" w:hint="default"/>
      <w:b/>
      <w:bCs/>
      <w:i w:val="0"/>
      <w:iCs w:val="0"/>
      <w:color w:val="000000"/>
      <w:sz w:val="28"/>
      <w:szCs w:val="28"/>
    </w:rPr>
  </w:style>
  <w:style w:type="table" w:styleId="af5">
    <w:name w:val="Table Grid"/>
    <w:basedOn w:val="a4"/>
    <w:uiPriority w:val="39"/>
    <w:rsid w:val="00CA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2"/>
    <w:link w:val="af7"/>
    <w:rsid w:val="00A90BD5"/>
    <w:rPr>
      <w:rFonts w:ascii="Tahoma" w:hAnsi="Tahoma" w:cs="Tahoma"/>
      <w:sz w:val="16"/>
      <w:szCs w:val="16"/>
    </w:rPr>
  </w:style>
  <w:style w:type="character" w:customStyle="1" w:styleId="af7">
    <w:name w:val="Текст у виносці Знак"/>
    <w:basedOn w:val="a3"/>
    <w:link w:val="af6"/>
    <w:rsid w:val="00A90BD5"/>
    <w:rPr>
      <w:rFonts w:ascii="Tahoma" w:hAnsi="Tahoma" w:cs="Tahoma"/>
      <w:sz w:val="16"/>
      <w:szCs w:val="16"/>
    </w:rPr>
  </w:style>
  <w:style w:type="paragraph" w:customStyle="1" w:styleId="10">
    <w:name w:val="ТЭО_ОТ_Нум_1)"/>
    <w:basedOn w:val="a2"/>
    <w:rsid w:val="002D514E"/>
    <w:pPr>
      <w:widowControl w:val="0"/>
      <w:numPr>
        <w:ilvl w:val="3"/>
        <w:numId w:val="33"/>
      </w:numPr>
      <w:overflowPunct w:val="0"/>
      <w:adjustRightInd w:val="0"/>
      <w:jc w:val="both"/>
    </w:pPr>
    <w:rPr>
      <w:rFonts w:cs="UkrainianTimesET"/>
      <w:kern w:val="28"/>
      <w:lang w:eastAsia="ru-RU"/>
    </w:rPr>
  </w:style>
  <w:style w:type="paragraph" w:customStyle="1" w:styleId="a0">
    <w:name w:val="ТЭО_Мар_а."/>
    <w:basedOn w:val="a2"/>
    <w:rsid w:val="002D514E"/>
    <w:pPr>
      <w:widowControl w:val="0"/>
      <w:numPr>
        <w:ilvl w:val="4"/>
        <w:numId w:val="33"/>
      </w:numPr>
      <w:overflowPunct w:val="0"/>
      <w:adjustRightInd w:val="0"/>
      <w:jc w:val="both"/>
    </w:pPr>
    <w:rPr>
      <w:kern w:val="28"/>
      <w:lang w:eastAsia="ru-RU"/>
    </w:rPr>
  </w:style>
  <w:style w:type="paragraph" w:customStyle="1" w:styleId="1">
    <w:name w:val="ТЭО_Огл_1"/>
    <w:basedOn w:val="a2"/>
    <w:rsid w:val="002D514E"/>
    <w:pPr>
      <w:widowControl w:val="0"/>
      <w:numPr>
        <w:numId w:val="33"/>
      </w:numPr>
      <w:overflowPunct w:val="0"/>
      <w:adjustRightInd w:val="0"/>
      <w:spacing w:before="120"/>
      <w:jc w:val="both"/>
    </w:pPr>
    <w:rPr>
      <w:rFonts w:cs="UkrainianTimesET"/>
      <w:b/>
      <w:kern w:val="28"/>
      <w:lang w:eastAsia="ru-RU"/>
    </w:rPr>
  </w:style>
  <w:style w:type="paragraph" w:customStyle="1" w:styleId="2">
    <w:name w:val="ТЭО_Огл_2"/>
    <w:basedOn w:val="a2"/>
    <w:rsid w:val="002D514E"/>
    <w:pPr>
      <w:widowControl w:val="0"/>
      <w:numPr>
        <w:ilvl w:val="1"/>
        <w:numId w:val="33"/>
      </w:numPr>
      <w:overflowPunct w:val="0"/>
      <w:adjustRightInd w:val="0"/>
      <w:spacing w:before="60"/>
      <w:jc w:val="both"/>
    </w:pPr>
    <w:rPr>
      <w:rFonts w:cs="UkrainianTimesET"/>
      <w:kern w:val="28"/>
      <w:lang w:eastAsia="ru-RU"/>
    </w:rPr>
  </w:style>
  <w:style w:type="paragraph" w:customStyle="1" w:styleId="3">
    <w:name w:val="ТЭО_Огл_3"/>
    <w:basedOn w:val="a2"/>
    <w:rsid w:val="002D514E"/>
    <w:pPr>
      <w:widowControl w:val="0"/>
      <w:numPr>
        <w:ilvl w:val="2"/>
        <w:numId w:val="33"/>
      </w:numPr>
      <w:overflowPunct w:val="0"/>
      <w:adjustRightInd w:val="0"/>
      <w:spacing w:before="60"/>
      <w:jc w:val="both"/>
    </w:pPr>
    <w:rPr>
      <w:rFonts w:cs="UkrainianTimesET"/>
      <w:kern w:val="28"/>
      <w:lang w:eastAsia="ru-RU"/>
    </w:rPr>
  </w:style>
  <w:style w:type="paragraph" w:customStyle="1" w:styleId="a1">
    <w:name w:val="ТЭО_Мар"/>
    <w:basedOn w:val="a2"/>
    <w:rsid w:val="002D514E"/>
    <w:pPr>
      <w:widowControl w:val="0"/>
      <w:numPr>
        <w:ilvl w:val="5"/>
        <w:numId w:val="33"/>
      </w:numPr>
      <w:overflowPunct w:val="0"/>
      <w:adjustRightInd w:val="0"/>
    </w:pPr>
    <w:rPr>
      <w:rFonts w:cs="UkrainianTimesET"/>
      <w:kern w:val="28"/>
      <w:sz w:val="22"/>
      <w:lang w:val="ru-RU" w:eastAsia="ru-RU"/>
    </w:rPr>
  </w:style>
  <w:style w:type="character" w:customStyle="1" w:styleId="small">
    <w:name w:val="small"/>
    <w:basedOn w:val="a3"/>
    <w:rsid w:val="000A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7434">
      <w:bodyDiv w:val="1"/>
      <w:marLeft w:val="0"/>
      <w:marRight w:val="0"/>
      <w:marTop w:val="0"/>
      <w:marBottom w:val="0"/>
      <w:divBdr>
        <w:top w:val="none" w:sz="0" w:space="0" w:color="auto"/>
        <w:left w:val="none" w:sz="0" w:space="0" w:color="auto"/>
        <w:bottom w:val="none" w:sz="0" w:space="0" w:color="auto"/>
        <w:right w:val="none" w:sz="0" w:space="0" w:color="auto"/>
      </w:divBdr>
    </w:div>
    <w:div w:id="95832795">
      <w:bodyDiv w:val="1"/>
      <w:marLeft w:val="0"/>
      <w:marRight w:val="0"/>
      <w:marTop w:val="0"/>
      <w:marBottom w:val="0"/>
      <w:divBdr>
        <w:top w:val="none" w:sz="0" w:space="0" w:color="auto"/>
        <w:left w:val="none" w:sz="0" w:space="0" w:color="auto"/>
        <w:bottom w:val="none" w:sz="0" w:space="0" w:color="auto"/>
        <w:right w:val="none" w:sz="0" w:space="0" w:color="auto"/>
      </w:divBdr>
    </w:div>
    <w:div w:id="97869565">
      <w:bodyDiv w:val="1"/>
      <w:marLeft w:val="0"/>
      <w:marRight w:val="0"/>
      <w:marTop w:val="0"/>
      <w:marBottom w:val="0"/>
      <w:divBdr>
        <w:top w:val="none" w:sz="0" w:space="0" w:color="auto"/>
        <w:left w:val="none" w:sz="0" w:space="0" w:color="auto"/>
        <w:bottom w:val="none" w:sz="0" w:space="0" w:color="auto"/>
        <w:right w:val="none" w:sz="0" w:space="0" w:color="auto"/>
      </w:divBdr>
    </w:div>
    <w:div w:id="212621104">
      <w:bodyDiv w:val="1"/>
      <w:marLeft w:val="0"/>
      <w:marRight w:val="0"/>
      <w:marTop w:val="0"/>
      <w:marBottom w:val="0"/>
      <w:divBdr>
        <w:top w:val="none" w:sz="0" w:space="0" w:color="auto"/>
        <w:left w:val="none" w:sz="0" w:space="0" w:color="auto"/>
        <w:bottom w:val="none" w:sz="0" w:space="0" w:color="auto"/>
        <w:right w:val="none" w:sz="0" w:space="0" w:color="auto"/>
      </w:divBdr>
    </w:div>
    <w:div w:id="250093094">
      <w:bodyDiv w:val="1"/>
      <w:marLeft w:val="0"/>
      <w:marRight w:val="0"/>
      <w:marTop w:val="0"/>
      <w:marBottom w:val="0"/>
      <w:divBdr>
        <w:top w:val="none" w:sz="0" w:space="0" w:color="auto"/>
        <w:left w:val="none" w:sz="0" w:space="0" w:color="auto"/>
        <w:bottom w:val="none" w:sz="0" w:space="0" w:color="auto"/>
        <w:right w:val="none" w:sz="0" w:space="0" w:color="auto"/>
      </w:divBdr>
    </w:div>
    <w:div w:id="254441050">
      <w:bodyDiv w:val="1"/>
      <w:marLeft w:val="0"/>
      <w:marRight w:val="0"/>
      <w:marTop w:val="0"/>
      <w:marBottom w:val="0"/>
      <w:divBdr>
        <w:top w:val="none" w:sz="0" w:space="0" w:color="auto"/>
        <w:left w:val="none" w:sz="0" w:space="0" w:color="auto"/>
        <w:bottom w:val="none" w:sz="0" w:space="0" w:color="auto"/>
        <w:right w:val="none" w:sz="0" w:space="0" w:color="auto"/>
      </w:divBdr>
    </w:div>
    <w:div w:id="292953159">
      <w:bodyDiv w:val="1"/>
      <w:marLeft w:val="0"/>
      <w:marRight w:val="0"/>
      <w:marTop w:val="0"/>
      <w:marBottom w:val="0"/>
      <w:divBdr>
        <w:top w:val="none" w:sz="0" w:space="0" w:color="auto"/>
        <w:left w:val="none" w:sz="0" w:space="0" w:color="auto"/>
        <w:bottom w:val="none" w:sz="0" w:space="0" w:color="auto"/>
        <w:right w:val="none" w:sz="0" w:space="0" w:color="auto"/>
      </w:divBdr>
    </w:div>
    <w:div w:id="296298062">
      <w:bodyDiv w:val="1"/>
      <w:marLeft w:val="0"/>
      <w:marRight w:val="0"/>
      <w:marTop w:val="0"/>
      <w:marBottom w:val="0"/>
      <w:divBdr>
        <w:top w:val="none" w:sz="0" w:space="0" w:color="auto"/>
        <w:left w:val="none" w:sz="0" w:space="0" w:color="auto"/>
        <w:bottom w:val="none" w:sz="0" w:space="0" w:color="auto"/>
        <w:right w:val="none" w:sz="0" w:space="0" w:color="auto"/>
      </w:divBdr>
    </w:div>
    <w:div w:id="301889333">
      <w:bodyDiv w:val="1"/>
      <w:marLeft w:val="0"/>
      <w:marRight w:val="0"/>
      <w:marTop w:val="0"/>
      <w:marBottom w:val="0"/>
      <w:divBdr>
        <w:top w:val="none" w:sz="0" w:space="0" w:color="auto"/>
        <w:left w:val="none" w:sz="0" w:space="0" w:color="auto"/>
        <w:bottom w:val="none" w:sz="0" w:space="0" w:color="auto"/>
        <w:right w:val="none" w:sz="0" w:space="0" w:color="auto"/>
      </w:divBdr>
    </w:div>
    <w:div w:id="345402105">
      <w:bodyDiv w:val="1"/>
      <w:marLeft w:val="0"/>
      <w:marRight w:val="0"/>
      <w:marTop w:val="0"/>
      <w:marBottom w:val="0"/>
      <w:divBdr>
        <w:top w:val="none" w:sz="0" w:space="0" w:color="auto"/>
        <w:left w:val="none" w:sz="0" w:space="0" w:color="auto"/>
        <w:bottom w:val="none" w:sz="0" w:space="0" w:color="auto"/>
        <w:right w:val="none" w:sz="0" w:space="0" w:color="auto"/>
      </w:divBdr>
    </w:div>
    <w:div w:id="385110247">
      <w:bodyDiv w:val="1"/>
      <w:marLeft w:val="0"/>
      <w:marRight w:val="0"/>
      <w:marTop w:val="0"/>
      <w:marBottom w:val="0"/>
      <w:divBdr>
        <w:top w:val="none" w:sz="0" w:space="0" w:color="auto"/>
        <w:left w:val="none" w:sz="0" w:space="0" w:color="auto"/>
        <w:bottom w:val="none" w:sz="0" w:space="0" w:color="auto"/>
        <w:right w:val="none" w:sz="0" w:space="0" w:color="auto"/>
      </w:divBdr>
    </w:div>
    <w:div w:id="445933849">
      <w:bodyDiv w:val="1"/>
      <w:marLeft w:val="0"/>
      <w:marRight w:val="0"/>
      <w:marTop w:val="0"/>
      <w:marBottom w:val="0"/>
      <w:divBdr>
        <w:top w:val="none" w:sz="0" w:space="0" w:color="auto"/>
        <w:left w:val="none" w:sz="0" w:space="0" w:color="auto"/>
        <w:bottom w:val="none" w:sz="0" w:space="0" w:color="auto"/>
        <w:right w:val="none" w:sz="0" w:space="0" w:color="auto"/>
      </w:divBdr>
    </w:div>
    <w:div w:id="463156799">
      <w:bodyDiv w:val="1"/>
      <w:marLeft w:val="0"/>
      <w:marRight w:val="0"/>
      <w:marTop w:val="0"/>
      <w:marBottom w:val="0"/>
      <w:divBdr>
        <w:top w:val="none" w:sz="0" w:space="0" w:color="auto"/>
        <w:left w:val="none" w:sz="0" w:space="0" w:color="auto"/>
        <w:bottom w:val="none" w:sz="0" w:space="0" w:color="auto"/>
        <w:right w:val="none" w:sz="0" w:space="0" w:color="auto"/>
      </w:divBdr>
    </w:div>
    <w:div w:id="492335549">
      <w:bodyDiv w:val="1"/>
      <w:marLeft w:val="0"/>
      <w:marRight w:val="0"/>
      <w:marTop w:val="0"/>
      <w:marBottom w:val="0"/>
      <w:divBdr>
        <w:top w:val="none" w:sz="0" w:space="0" w:color="auto"/>
        <w:left w:val="none" w:sz="0" w:space="0" w:color="auto"/>
        <w:bottom w:val="none" w:sz="0" w:space="0" w:color="auto"/>
        <w:right w:val="none" w:sz="0" w:space="0" w:color="auto"/>
      </w:divBdr>
    </w:div>
    <w:div w:id="556205957">
      <w:bodyDiv w:val="1"/>
      <w:marLeft w:val="0"/>
      <w:marRight w:val="0"/>
      <w:marTop w:val="0"/>
      <w:marBottom w:val="0"/>
      <w:divBdr>
        <w:top w:val="none" w:sz="0" w:space="0" w:color="auto"/>
        <w:left w:val="none" w:sz="0" w:space="0" w:color="auto"/>
        <w:bottom w:val="none" w:sz="0" w:space="0" w:color="auto"/>
        <w:right w:val="none" w:sz="0" w:space="0" w:color="auto"/>
      </w:divBdr>
    </w:div>
    <w:div w:id="560946606">
      <w:bodyDiv w:val="1"/>
      <w:marLeft w:val="0"/>
      <w:marRight w:val="0"/>
      <w:marTop w:val="0"/>
      <w:marBottom w:val="0"/>
      <w:divBdr>
        <w:top w:val="none" w:sz="0" w:space="0" w:color="auto"/>
        <w:left w:val="none" w:sz="0" w:space="0" w:color="auto"/>
        <w:bottom w:val="none" w:sz="0" w:space="0" w:color="auto"/>
        <w:right w:val="none" w:sz="0" w:space="0" w:color="auto"/>
      </w:divBdr>
    </w:div>
    <w:div w:id="589583547">
      <w:bodyDiv w:val="1"/>
      <w:marLeft w:val="0"/>
      <w:marRight w:val="0"/>
      <w:marTop w:val="0"/>
      <w:marBottom w:val="0"/>
      <w:divBdr>
        <w:top w:val="none" w:sz="0" w:space="0" w:color="auto"/>
        <w:left w:val="none" w:sz="0" w:space="0" w:color="auto"/>
        <w:bottom w:val="none" w:sz="0" w:space="0" w:color="auto"/>
        <w:right w:val="none" w:sz="0" w:space="0" w:color="auto"/>
      </w:divBdr>
    </w:div>
    <w:div w:id="606424195">
      <w:bodyDiv w:val="1"/>
      <w:marLeft w:val="0"/>
      <w:marRight w:val="0"/>
      <w:marTop w:val="0"/>
      <w:marBottom w:val="0"/>
      <w:divBdr>
        <w:top w:val="none" w:sz="0" w:space="0" w:color="auto"/>
        <w:left w:val="none" w:sz="0" w:space="0" w:color="auto"/>
        <w:bottom w:val="none" w:sz="0" w:space="0" w:color="auto"/>
        <w:right w:val="none" w:sz="0" w:space="0" w:color="auto"/>
      </w:divBdr>
    </w:div>
    <w:div w:id="618683515">
      <w:bodyDiv w:val="1"/>
      <w:marLeft w:val="0"/>
      <w:marRight w:val="0"/>
      <w:marTop w:val="0"/>
      <w:marBottom w:val="0"/>
      <w:divBdr>
        <w:top w:val="none" w:sz="0" w:space="0" w:color="auto"/>
        <w:left w:val="none" w:sz="0" w:space="0" w:color="auto"/>
        <w:bottom w:val="none" w:sz="0" w:space="0" w:color="auto"/>
        <w:right w:val="none" w:sz="0" w:space="0" w:color="auto"/>
      </w:divBdr>
    </w:div>
    <w:div w:id="638727071">
      <w:bodyDiv w:val="1"/>
      <w:marLeft w:val="0"/>
      <w:marRight w:val="0"/>
      <w:marTop w:val="0"/>
      <w:marBottom w:val="0"/>
      <w:divBdr>
        <w:top w:val="none" w:sz="0" w:space="0" w:color="auto"/>
        <w:left w:val="none" w:sz="0" w:space="0" w:color="auto"/>
        <w:bottom w:val="none" w:sz="0" w:space="0" w:color="auto"/>
        <w:right w:val="none" w:sz="0" w:space="0" w:color="auto"/>
      </w:divBdr>
    </w:div>
    <w:div w:id="670564454">
      <w:bodyDiv w:val="1"/>
      <w:marLeft w:val="0"/>
      <w:marRight w:val="0"/>
      <w:marTop w:val="0"/>
      <w:marBottom w:val="0"/>
      <w:divBdr>
        <w:top w:val="none" w:sz="0" w:space="0" w:color="auto"/>
        <w:left w:val="none" w:sz="0" w:space="0" w:color="auto"/>
        <w:bottom w:val="none" w:sz="0" w:space="0" w:color="auto"/>
        <w:right w:val="none" w:sz="0" w:space="0" w:color="auto"/>
      </w:divBdr>
    </w:div>
    <w:div w:id="693731253">
      <w:bodyDiv w:val="1"/>
      <w:marLeft w:val="0"/>
      <w:marRight w:val="0"/>
      <w:marTop w:val="0"/>
      <w:marBottom w:val="0"/>
      <w:divBdr>
        <w:top w:val="none" w:sz="0" w:space="0" w:color="auto"/>
        <w:left w:val="none" w:sz="0" w:space="0" w:color="auto"/>
        <w:bottom w:val="none" w:sz="0" w:space="0" w:color="auto"/>
        <w:right w:val="none" w:sz="0" w:space="0" w:color="auto"/>
      </w:divBdr>
    </w:div>
    <w:div w:id="703409394">
      <w:bodyDiv w:val="1"/>
      <w:marLeft w:val="0"/>
      <w:marRight w:val="0"/>
      <w:marTop w:val="0"/>
      <w:marBottom w:val="0"/>
      <w:divBdr>
        <w:top w:val="none" w:sz="0" w:space="0" w:color="auto"/>
        <w:left w:val="none" w:sz="0" w:space="0" w:color="auto"/>
        <w:bottom w:val="none" w:sz="0" w:space="0" w:color="auto"/>
        <w:right w:val="none" w:sz="0" w:space="0" w:color="auto"/>
      </w:divBdr>
    </w:div>
    <w:div w:id="716274270">
      <w:bodyDiv w:val="1"/>
      <w:marLeft w:val="0"/>
      <w:marRight w:val="0"/>
      <w:marTop w:val="0"/>
      <w:marBottom w:val="0"/>
      <w:divBdr>
        <w:top w:val="none" w:sz="0" w:space="0" w:color="auto"/>
        <w:left w:val="none" w:sz="0" w:space="0" w:color="auto"/>
        <w:bottom w:val="none" w:sz="0" w:space="0" w:color="auto"/>
        <w:right w:val="none" w:sz="0" w:space="0" w:color="auto"/>
      </w:divBdr>
    </w:div>
    <w:div w:id="739443263">
      <w:bodyDiv w:val="1"/>
      <w:marLeft w:val="0"/>
      <w:marRight w:val="0"/>
      <w:marTop w:val="0"/>
      <w:marBottom w:val="0"/>
      <w:divBdr>
        <w:top w:val="none" w:sz="0" w:space="0" w:color="auto"/>
        <w:left w:val="none" w:sz="0" w:space="0" w:color="auto"/>
        <w:bottom w:val="none" w:sz="0" w:space="0" w:color="auto"/>
        <w:right w:val="none" w:sz="0" w:space="0" w:color="auto"/>
      </w:divBdr>
    </w:div>
    <w:div w:id="747075361">
      <w:bodyDiv w:val="1"/>
      <w:marLeft w:val="0"/>
      <w:marRight w:val="0"/>
      <w:marTop w:val="0"/>
      <w:marBottom w:val="0"/>
      <w:divBdr>
        <w:top w:val="none" w:sz="0" w:space="0" w:color="auto"/>
        <w:left w:val="none" w:sz="0" w:space="0" w:color="auto"/>
        <w:bottom w:val="none" w:sz="0" w:space="0" w:color="auto"/>
        <w:right w:val="none" w:sz="0" w:space="0" w:color="auto"/>
      </w:divBdr>
    </w:div>
    <w:div w:id="773478869">
      <w:bodyDiv w:val="1"/>
      <w:marLeft w:val="0"/>
      <w:marRight w:val="0"/>
      <w:marTop w:val="0"/>
      <w:marBottom w:val="0"/>
      <w:divBdr>
        <w:top w:val="none" w:sz="0" w:space="0" w:color="auto"/>
        <w:left w:val="none" w:sz="0" w:space="0" w:color="auto"/>
        <w:bottom w:val="none" w:sz="0" w:space="0" w:color="auto"/>
        <w:right w:val="none" w:sz="0" w:space="0" w:color="auto"/>
      </w:divBdr>
    </w:div>
    <w:div w:id="786853621">
      <w:bodyDiv w:val="1"/>
      <w:marLeft w:val="0"/>
      <w:marRight w:val="0"/>
      <w:marTop w:val="0"/>
      <w:marBottom w:val="0"/>
      <w:divBdr>
        <w:top w:val="none" w:sz="0" w:space="0" w:color="auto"/>
        <w:left w:val="none" w:sz="0" w:space="0" w:color="auto"/>
        <w:bottom w:val="none" w:sz="0" w:space="0" w:color="auto"/>
        <w:right w:val="none" w:sz="0" w:space="0" w:color="auto"/>
      </w:divBdr>
    </w:div>
    <w:div w:id="804395868">
      <w:bodyDiv w:val="1"/>
      <w:marLeft w:val="0"/>
      <w:marRight w:val="0"/>
      <w:marTop w:val="0"/>
      <w:marBottom w:val="0"/>
      <w:divBdr>
        <w:top w:val="none" w:sz="0" w:space="0" w:color="auto"/>
        <w:left w:val="none" w:sz="0" w:space="0" w:color="auto"/>
        <w:bottom w:val="none" w:sz="0" w:space="0" w:color="auto"/>
        <w:right w:val="none" w:sz="0" w:space="0" w:color="auto"/>
      </w:divBdr>
    </w:div>
    <w:div w:id="827095891">
      <w:bodyDiv w:val="1"/>
      <w:marLeft w:val="0"/>
      <w:marRight w:val="0"/>
      <w:marTop w:val="0"/>
      <w:marBottom w:val="0"/>
      <w:divBdr>
        <w:top w:val="none" w:sz="0" w:space="0" w:color="auto"/>
        <w:left w:val="none" w:sz="0" w:space="0" w:color="auto"/>
        <w:bottom w:val="none" w:sz="0" w:space="0" w:color="auto"/>
        <w:right w:val="none" w:sz="0" w:space="0" w:color="auto"/>
      </w:divBdr>
    </w:div>
    <w:div w:id="854029061">
      <w:bodyDiv w:val="1"/>
      <w:marLeft w:val="0"/>
      <w:marRight w:val="0"/>
      <w:marTop w:val="0"/>
      <w:marBottom w:val="0"/>
      <w:divBdr>
        <w:top w:val="none" w:sz="0" w:space="0" w:color="auto"/>
        <w:left w:val="none" w:sz="0" w:space="0" w:color="auto"/>
        <w:bottom w:val="none" w:sz="0" w:space="0" w:color="auto"/>
        <w:right w:val="none" w:sz="0" w:space="0" w:color="auto"/>
      </w:divBdr>
    </w:div>
    <w:div w:id="857546149">
      <w:bodyDiv w:val="1"/>
      <w:marLeft w:val="0"/>
      <w:marRight w:val="0"/>
      <w:marTop w:val="0"/>
      <w:marBottom w:val="0"/>
      <w:divBdr>
        <w:top w:val="none" w:sz="0" w:space="0" w:color="auto"/>
        <w:left w:val="none" w:sz="0" w:space="0" w:color="auto"/>
        <w:bottom w:val="none" w:sz="0" w:space="0" w:color="auto"/>
        <w:right w:val="none" w:sz="0" w:space="0" w:color="auto"/>
      </w:divBdr>
    </w:div>
    <w:div w:id="869342142">
      <w:bodyDiv w:val="1"/>
      <w:marLeft w:val="0"/>
      <w:marRight w:val="0"/>
      <w:marTop w:val="0"/>
      <w:marBottom w:val="0"/>
      <w:divBdr>
        <w:top w:val="none" w:sz="0" w:space="0" w:color="auto"/>
        <w:left w:val="none" w:sz="0" w:space="0" w:color="auto"/>
        <w:bottom w:val="none" w:sz="0" w:space="0" w:color="auto"/>
        <w:right w:val="none" w:sz="0" w:space="0" w:color="auto"/>
      </w:divBdr>
    </w:div>
    <w:div w:id="879131866">
      <w:bodyDiv w:val="1"/>
      <w:marLeft w:val="0"/>
      <w:marRight w:val="0"/>
      <w:marTop w:val="0"/>
      <w:marBottom w:val="0"/>
      <w:divBdr>
        <w:top w:val="none" w:sz="0" w:space="0" w:color="auto"/>
        <w:left w:val="none" w:sz="0" w:space="0" w:color="auto"/>
        <w:bottom w:val="none" w:sz="0" w:space="0" w:color="auto"/>
        <w:right w:val="none" w:sz="0" w:space="0" w:color="auto"/>
      </w:divBdr>
    </w:div>
    <w:div w:id="893393466">
      <w:bodyDiv w:val="1"/>
      <w:marLeft w:val="0"/>
      <w:marRight w:val="0"/>
      <w:marTop w:val="0"/>
      <w:marBottom w:val="0"/>
      <w:divBdr>
        <w:top w:val="none" w:sz="0" w:space="0" w:color="auto"/>
        <w:left w:val="none" w:sz="0" w:space="0" w:color="auto"/>
        <w:bottom w:val="none" w:sz="0" w:space="0" w:color="auto"/>
        <w:right w:val="none" w:sz="0" w:space="0" w:color="auto"/>
      </w:divBdr>
    </w:div>
    <w:div w:id="896547304">
      <w:bodyDiv w:val="1"/>
      <w:marLeft w:val="0"/>
      <w:marRight w:val="0"/>
      <w:marTop w:val="0"/>
      <w:marBottom w:val="0"/>
      <w:divBdr>
        <w:top w:val="none" w:sz="0" w:space="0" w:color="auto"/>
        <w:left w:val="none" w:sz="0" w:space="0" w:color="auto"/>
        <w:bottom w:val="none" w:sz="0" w:space="0" w:color="auto"/>
        <w:right w:val="none" w:sz="0" w:space="0" w:color="auto"/>
      </w:divBdr>
    </w:div>
    <w:div w:id="943653736">
      <w:bodyDiv w:val="1"/>
      <w:marLeft w:val="0"/>
      <w:marRight w:val="0"/>
      <w:marTop w:val="0"/>
      <w:marBottom w:val="0"/>
      <w:divBdr>
        <w:top w:val="none" w:sz="0" w:space="0" w:color="auto"/>
        <w:left w:val="none" w:sz="0" w:space="0" w:color="auto"/>
        <w:bottom w:val="none" w:sz="0" w:space="0" w:color="auto"/>
        <w:right w:val="none" w:sz="0" w:space="0" w:color="auto"/>
      </w:divBdr>
    </w:div>
    <w:div w:id="946156388">
      <w:bodyDiv w:val="1"/>
      <w:marLeft w:val="0"/>
      <w:marRight w:val="0"/>
      <w:marTop w:val="0"/>
      <w:marBottom w:val="0"/>
      <w:divBdr>
        <w:top w:val="none" w:sz="0" w:space="0" w:color="auto"/>
        <w:left w:val="none" w:sz="0" w:space="0" w:color="auto"/>
        <w:bottom w:val="none" w:sz="0" w:space="0" w:color="auto"/>
        <w:right w:val="none" w:sz="0" w:space="0" w:color="auto"/>
      </w:divBdr>
    </w:div>
    <w:div w:id="968781514">
      <w:bodyDiv w:val="1"/>
      <w:marLeft w:val="0"/>
      <w:marRight w:val="0"/>
      <w:marTop w:val="0"/>
      <w:marBottom w:val="0"/>
      <w:divBdr>
        <w:top w:val="none" w:sz="0" w:space="0" w:color="auto"/>
        <w:left w:val="none" w:sz="0" w:space="0" w:color="auto"/>
        <w:bottom w:val="none" w:sz="0" w:space="0" w:color="auto"/>
        <w:right w:val="none" w:sz="0" w:space="0" w:color="auto"/>
      </w:divBdr>
    </w:div>
    <w:div w:id="973289092">
      <w:bodyDiv w:val="1"/>
      <w:marLeft w:val="0"/>
      <w:marRight w:val="0"/>
      <w:marTop w:val="0"/>
      <w:marBottom w:val="0"/>
      <w:divBdr>
        <w:top w:val="none" w:sz="0" w:space="0" w:color="auto"/>
        <w:left w:val="none" w:sz="0" w:space="0" w:color="auto"/>
        <w:bottom w:val="none" w:sz="0" w:space="0" w:color="auto"/>
        <w:right w:val="none" w:sz="0" w:space="0" w:color="auto"/>
      </w:divBdr>
    </w:div>
    <w:div w:id="993724824">
      <w:bodyDiv w:val="1"/>
      <w:marLeft w:val="0"/>
      <w:marRight w:val="0"/>
      <w:marTop w:val="0"/>
      <w:marBottom w:val="0"/>
      <w:divBdr>
        <w:top w:val="none" w:sz="0" w:space="0" w:color="auto"/>
        <w:left w:val="none" w:sz="0" w:space="0" w:color="auto"/>
        <w:bottom w:val="none" w:sz="0" w:space="0" w:color="auto"/>
        <w:right w:val="none" w:sz="0" w:space="0" w:color="auto"/>
      </w:divBdr>
    </w:div>
    <w:div w:id="998922971">
      <w:bodyDiv w:val="1"/>
      <w:marLeft w:val="0"/>
      <w:marRight w:val="0"/>
      <w:marTop w:val="0"/>
      <w:marBottom w:val="0"/>
      <w:divBdr>
        <w:top w:val="none" w:sz="0" w:space="0" w:color="auto"/>
        <w:left w:val="none" w:sz="0" w:space="0" w:color="auto"/>
        <w:bottom w:val="none" w:sz="0" w:space="0" w:color="auto"/>
        <w:right w:val="none" w:sz="0" w:space="0" w:color="auto"/>
      </w:divBdr>
    </w:div>
    <w:div w:id="1049106905">
      <w:bodyDiv w:val="1"/>
      <w:marLeft w:val="0"/>
      <w:marRight w:val="0"/>
      <w:marTop w:val="0"/>
      <w:marBottom w:val="0"/>
      <w:divBdr>
        <w:top w:val="none" w:sz="0" w:space="0" w:color="auto"/>
        <w:left w:val="none" w:sz="0" w:space="0" w:color="auto"/>
        <w:bottom w:val="none" w:sz="0" w:space="0" w:color="auto"/>
        <w:right w:val="none" w:sz="0" w:space="0" w:color="auto"/>
      </w:divBdr>
    </w:div>
    <w:div w:id="1106853850">
      <w:bodyDiv w:val="1"/>
      <w:marLeft w:val="0"/>
      <w:marRight w:val="0"/>
      <w:marTop w:val="0"/>
      <w:marBottom w:val="0"/>
      <w:divBdr>
        <w:top w:val="none" w:sz="0" w:space="0" w:color="auto"/>
        <w:left w:val="none" w:sz="0" w:space="0" w:color="auto"/>
        <w:bottom w:val="none" w:sz="0" w:space="0" w:color="auto"/>
        <w:right w:val="none" w:sz="0" w:space="0" w:color="auto"/>
      </w:divBdr>
    </w:div>
    <w:div w:id="1108694544">
      <w:bodyDiv w:val="1"/>
      <w:marLeft w:val="0"/>
      <w:marRight w:val="0"/>
      <w:marTop w:val="0"/>
      <w:marBottom w:val="0"/>
      <w:divBdr>
        <w:top w:val="none" w:sz="0" w:space="0" w:color="auto"/>
        <w:left w:val="none" w:sz="0" w:space="0" w:color="auto"/>
        <w:bottom w:val="none" w:sz="0" w:space="0" w:color="auto"/>
        <w:right w:val="none" w:sz="0" w:space="0" w:color="auto"/>
      </w:divBdr>
    </w:div>
    <w:div w:id="1140883413">
      <w:bodyDiv w:val="1"/>
      <w:marLeft w:val="0"/>
      <w:marRight w:val="0"/>
      <w:marTop w:val="0"/>
      <w:marBottom w:val="0"/>
      <w:divBdr>
        <w:top w:val="none" w:sz="0" w:space="0" w:color="auto"/>
        <w:left w:val="none" w:sz="0" w:space="0" w:color="auto"/>
        <w:bottom w:val="none" w:sz="0" w:space="0" w:color="auto"/>
        <w:right w:val="none" w:sz="0" w:space="0" w:color="auto"/>
      </w:divBdr>
    </w:div>
    <w:div w:id="1159728409">
      <w:bodyDiv w:val="1"/>
      <w:marLeft w:val="0"/>
      <w:marRight w:val="0"/>
      <w:marTop w:val="0"/>
      <w:marBottom w:val="0"/>
      <w:divBdr>
        <w:top w:val="none" w:sz="0" w:space="0" w:color="auto"/>
        <w:left w:val="none" w:sz="0" w:space="0" w:color="auto"/>
        <w:bottom w:val="none" w:sz="0" w:space="0" w:color="auto"/>
        <w:right w:val="none" w:sz="0" w:space="0" w:color="auto"/>
      </w:divBdr>
    </w:div>
    <w:div w:id="1170364674">
      <w:bodyDiv w:val="1"/>
      <w:marLeft w:val="0"/>
      <w:marRight w:val="0"/>
      <w:marTop w:val="0"/>
      <w:marBottom w:val="0"/>
      <w:divBdr>
        <w:top w:val="none" w:sz="0" w:space="0" w:color="auto"/>
        <w:left w:val="none" w:sz="0" w:space="0" w:color="auto"/>
        <w:bottom w:val="none" w:sz="0" w:space="0" w:color="auto"/>
        <w:right w:val="none" w:sz="0" w:space="0" w:color="auto"/>
      </w:divBdr>
    </w:div>
    <w:div w:id="1173028896">
      <w:bodyDiv w:val="1"/>
      <w:marLeft w:val="0"/>
      <w:marRight w:val="0"/>
      <w:marTop w:val="0"/>
      <w:marBottom w:val="0"/>
      <w:divBdr>
        <w:top w:val="none" w:sz="0" w:space="0" w:color="auto"/>
        <w:left w:val="none" w:sz="0" w:space="0" w:color="auto"/>
        <w:bottom w:val="none" w:sz="0" w:space="0" w:color="auto"/>
        <w:right w:val="none" w:sz="0" w:space="0" w:color="auto"/>
      </w:divBdr>
    </w:div>
    <w:div w:id="1208644972">
      <w:bodyDiv w:val="1"/>
      <w:marLeft w:val="0"/>
      <w:marRight w:val="0"/>
      <w:marTop w:val="0"/>
      <w:marBottom w:val="0"/>
      <w:divBdr>
        <w:top w:val="none" w:sz="0" w:space="0" w:color="auto"/>
        <w:left w:val="none" w:sz="0" w:space="0" w:color="auto"/>
        <w:bottom w:val="none" w:sz="0" w:space="0" w:color="auto"/>
        <w:right w:val="none" w:sz="0" w:space="0" w:color="auto"/>
      </w:divBdr>
    </w:div>
    <w:div w:id="1218054014">
      <w:bodyDiv w:val="1"/>
      <w:marLeft w:val="0"/>
      <w:marRight w:val="0"/>
      <w:marTop w:val="0"/>
      <w:marBottom w:val="0"/>
      <w:divBdr>
        <w:top w:val="none" w:sz="0" w:space="0" w:color="auto"/>
        <w:left w:val="none" w:sz="0" w:space="0" w:color="auto"/>
        <w:bottom w:val="none" w:sz="0" w:space="0" w:color="auto"/>
        <w:right w:val="none" w:sz="0" w:space="0" w:color="auto"/>
      </w:divBdr>
    </w:div>
    <w:div w:id="1259748856">
      <w:bodyDiv w:val="1"/>
      <w:marLeft w:val="0"/>
      <w:marRight w:val="0"/>
      <w:marTop w:val="0"/>
      <w:marBottom w:val="0"/>
      <w:divBdr>
        <w:top w:val="none" w:sz="0" w:space="0" w:color="auto"/>
        <w:left w:val="none" w:sz="0" w:space="0" w:color="auto"/>
        <w:bottom w:val="none" w:sz="0" w:space="0" w:color="auto"/>
        <w:right w:val="none" w:sz="0" w:space="0" w:color="auto"/>
      </w:divBdr>
    </w:div>
    <w:div w:id="1313483796">
      <w:bodyDiv w:val="1"/>
      <w:marLeft w:val="0"/>
      <w:marRight w:val="0"/>
      <w:marTop w:val="0"/>
      <w:marBottom w:val="0"/>
      <w:divBdr>
        <w:top w:val="none" w:sz="0" w:space="0" w:color="auto"/>
        <w:left w:val="none" w:sz="0" w:space="0" w:color="auto"/>
        <w:bottom w:val="none" w:sz="0" w:space="0" w:color="auto"/>
        <w:right w:val="none" w:sz="0" w:space="0" w:color="auto"/>
      </w:divBdr>
    </w:div>
    <w:div w:id="1317105138">
      <w:bodyDiv w:val="1"/>
      <w:marLeft w:val="0"/>
      <w:marRight w:val="0"/>
      <w:marTop w:val="0"/>
      <w:marBottom w:val="0"/>
      <w:divBdr>
        <w:top w:val="none" w:sz="0" w:space="0" w:color="auto"/>
        <w:left w:val="none" w:sz="0" w:space="0" w:color="auto"/>
        <w:bottom w:val="none" w:sz="0" w:space="0" w:color="auto"/>
        <w:right w:val="none" w:sz="0" w:space="0" w:color="auto"/>
      </w:divBdr>
    </w:div>
    <w:div w:id="1346401319">
      <w:bodyDiv w:val="1"/>
      <w:marLeft w:val="0"/>
      <w:marRight w:val="0"/>
      <w:marTop w:val="0"/>
      <w:marBottom w:val="0"/>
      <w:divBdr>
        <w:top w:val="none" w:sz="0" w:space="0" w:color="auto"/>
        <w:left w:val="none" w:sz="0" w:space="0" w:color="auto"/>
        <w:bottom w:val="none" w:sz="0" w:space="0" w:color="auto"/>
        <w:right w:val="none" w:sz="0" w:space="0" w:color="auto"/>
      </w:divBdr>
    </w:div>
    <w:div w:id="1348019548">
      <w:bodyDiv w:val="1"/>
      <w:marLeft w:val="0"/>
      <w:marRight w:val="0"/>
      <w:marTop w:val="0"/>
      <w:marBottom w:val="0"/>
      <w:divBdr>
        <w:top w:val="none" w:sz="0" w:space="0" w:color="auto"/>
        <w:left w:val="none" w:sz="0" w:space="0" w:color="auto"/>
        <w:bottom w:val="none" w:sz="0" w:space="0" w:color="auto"/>
        <w:right w:val="none" w:sz="0" w:space="0" w:color="auto"/>
      </w:divBdr>
    </w:div>
    <w:div w:id="1364552611">
      <w:bodyDiv w:val="1"/>
      <w:marLeft w:val="0"/>
      <w:marRight w:val="0"/>
      <w:marTop w:val="0"/>
      <w:marBottom w:val="0"/>
      <w:divBdr>
        <w:top w:val="none" w:sz="0" w:space="0" w:color="auto"/>
        <w:left w:val="none" w:sz="0" w:space="0" w:color="auto"/>
        <w:bottom w:val="none" w:sz="0" w:space="0" w:color="auto"/>
        <w:right w:val="none" w:sz="0" w:space="0" w:color="auto"/>
      </w:divBdr>
    </w:div>
    <w:div w:id="1368683599">
      <w:bodyDiv w:val="1"/>
      <w:marLeft w:val="0"/>
      <w:marRight w:val="0"/>
      <w:marTop w:val="0"/>
      <w:marBottom w:val="0"/>
      <w:divBdr>
        <w:top w:val="none" w:sz="0" w:space="0" w:color="auto"/>
        <w:left w:val="none" w:sz="0" w:space="0" w:color="auto"/>
        <w:bottom w:val="none" w:sz="0" w:space="0" w:color="auto"/>
        <w:right w:val="none" w:sz="0" w:space="0" w:color="auto"/>
      </w:divBdr>
    </w:div>
    <w:div w:id="1370377594">
      <w:bodyDiv w:val="1"/>
      <w:marLeft w:val="0"/>
      <w:marRight w:val="0"/>
      <w:marTop w:val="0"/>
      <w:marBottom w:val="0"/>
      <w:divBdr>
        <w:top w:val="none" w:sz="0" w:space="0" w:color="auto"/>
        <w:left w:val="none" w:sz="0" w:space="0" w:color="auto"/>
        <w:bottom w:val="none" w:sz="0" w:space="0" w:color="auto"/>
        <w:right w:val="none" w:sz="0" w:space="0" w:color="auto"/>
      </w:divBdr>
    </w:div>
    <w:div w:id="1391729154">
      <w:bodyDiv w:val="1"/>
      <w:marLeft w:val="0"/>
      <w:marRight w:val="0"/>
      <w:marTop w:val="0"/>
      <w:marBottom w:val="0"/>
      <w:divBdr>
        <w:top w:val="none" w:sz="0" w:space="0" w:color="auto"/>
        <w:left w:val="none" w:sz="0" w:space="0" w:color="auto"/>
        <w:bottom w:val="none" w:sz="0" w:space="0" w:color="auto"/>
        <w:right w:val="none" w:sz="0" w:space="0" w:color="auto"/>
      </w:divBdr>
    </w:div>
    <w:div w:id="1423405826">
      <w:bodyDiv w:val="1"/>
      <w:marLeft w:val="0"/>
      <w:marRight w:val="0"/>
      <w:marTop w:val="0"/>
      <w:marBottom w:val="0"/>
      <w:divBdr>
        <w:top w:val="none" w:sz="0" w:space="0" w:color="auto"/>
        <w:left w:val="none" w:sz="0" w:space="0" w:color="auto"/>
        <w:bottom w:val="none" w:sz="0" w:space="0" w:color="auto"/>
        <w:right w:val="none" w:sz="0" w:space="0" w:color="auto"/>
      </w:divBdr>
    </w:div>
    <w:div w:id="1500996493">
      <w:bodyDiv w:val="1"/>
      <w:marLeft w:val="0"/>
      <w:marRight w:val="0"/>
      <w:marTop w:val="0"/>
      <w:marBottom w:val="0"/>
      <w:divBdr>
        <w:top w:val="none" w:sz="0" w:space="0" w:color="auto"/>
        <w:left w:val="none" w:sz="0" w:space="0" w:color="auto"/>
        <w:bottom w:val="none" w:sz="0" w:space="0" w:color="auto"/>
        <w:right w:val="none" w:sz="0" w:space="0" w:color="auto"/>
      </w:divBdr>
    </w:div>
    <w:div w:id="1559049653">
      <w:bodyDiv w:val="1"/>
      <w:marLeft w:val="0"/>
      <w:marRight w:val="0"/>
      <w:marTop w:val="0"/>
      <w:marBottom w:val="0"/>
      <w:divBdr>
        <w:top w:val="none" w:sz="0" w:space="0" w:color="auto"/>
        <w:left w:val="none" w:sz="0" w:space="0" w:color="auto"/>
        <w:bottom w:val="none" w:sz="0" w:space="0" w:color="auto"/>
        <w:right w:val="none" w:sz="0" w:space="0" w:color="auto"/>
      </w:divBdr>
    </w:div>
    <w:div w:id="1598323647">
      <w:bodyDiv w:val="1"/>
      <w:marLeft w:val="0"/>
      <w:marRight w:val="0"/>
      <w:marTop w:val="0"/>
      <w:marBottom w:val="0"/>
      <w:divBdr>
        <w:top w:val="none" w:sz="0" w:space="0" w:color="auto"/>
        <w:left w:val="none" w:sz="0" w:space="0" w:color="auto"/>
        <w:bottom w:val="none" w:sz="0" w:space="0" w:color="auto"/>
        <w:right w:val="none" w:sz="0" w:space="0" w:color="auto"/>
      </w:divBdr>
    </w:div>
    <w:div w:id="1604845771">
      <w:bodyDiv w:val="1"/>
      <w:marLeft w:val="0"/>
      <w:marRight w:val="0"/>
      <w:marTop w:val="0"/>
      <w:marBottom w:val="0"/>
      <w:divBdr>
        <w:top w:val="none" w:sz="0" w:space="0" w:color="auto"/>
        <w:left w:val="none" w:sz="0" w:space="0" w:color="auto"/>
        <w:bottom w:val="none" w:sz="0" w:space="0" w:color="auto"/>
        <w:right w:val="none" w:sz="0" w:space="0" w:color="auto"/>
      </w:divBdr>
    </w:div>
    <w:div w:id="1616791021">
      <w:bodyDiv w:val="1"/>
      <w:marLeft w:val="0"/>
      <w:marRight w:val="0"/>
      <w:marTop w:val="0"/>
      <w:marBottom w:val="0"/>
      <w:divBdr>
        <w:top w:val="none" w:sz="0" w:space="0" w:color="auto"/>
        <w:left w:val="none" w:sz="0" w:space="0" w:color="auto"/>
        <w:bottom w:val="none" w:sz="0" w:space="0" w:color="auto"/>
        <w:right w:val="none" w:sz="0" w:space="0" w:color="auto"/>
      </w:divBdr>
    </w:div>
    <w:div w:id="1665546824">
      <w:bodyDiv w:val="1"/>
      <w:marLeft w:val="0"/>
      <w:marRight w:val="0"/>
      <w:marTop w:val="0"/>
      <w:marBottom w:val="0"/>
      <w:divBdr>
        <w:top w:val="none" w:sz="0" w:space="0" w:color="auto"/>
        <w:left w:val="none" w:sz="0" w:space="0" w:color="auto"/>
        <w:bottom w:val="none" w:sz="0" w:space="0" w:color="auto"/>
        <w:right w:val="none" w:sz="0" w:space="0" w:color="auto"/>
      </w:divBdr>
    </w:div>
    <w:div w:id="1684165935">
      <w:bodyDiv w:val="1"/>
      <w:marLeft w:val="0"/>
      <w:marRight w:val="0"/>
      <w:marTop w:val="0"/>
      <w:marBottom w:val="0"/>
      <w:divBdr>
        <w:top w:val="none" w:sz="0" w:space="0" w:color="auto"/>
        <w:left w:val="none" w:sz="0" w:space="0" w:color="auto"/>
        <w:bottom w:val="none" w:sz="0" w:space="0" w:color="auto"/>
        <w:right w:val="none" w:sz="0" w:space="0" w:color="auto"/>
      </w:divBdr>
    </w:div>
    <w:div w:id="1738815850">
      <w:bodyDiv w:val="1"/>
      <w:marLeft w:val="0"/>
      <w:marRight w:val="0"/>
      <w:marTop w:val="0"/>
      <w:marBottom w:val="0"/>
      <w:divBdr>
        <w:top w:val="none" w:sz="0" w:space="0" w:color="auto"/>
        <w:left w:val="none" w:sz="0" w:space="0" w:color="auto"/>
        <w:bottom w:val="none" w:sz="0" w:space="0" w:color="auto"/>
        <w:right w:val="none" w:sz="0" w:space="0" w:color="auto"/>
      </w:divBdr>
    </w:div>
    <w:div w:id="1764842249">
      <w:bodyDiv w:val="1"/>
      <w:marLeft w:val="0"/>
      <w:marRight w:val="0"/>
      <w:marTop w:val="0"/>
      <w:marBottom w:val="0"/>
      <w:divBdr>
        <w:top w:val="none" w:sz="0" w:space="0" w:color="auto"/>
        <w:left w:val="none" w:sz="0" w:space="0" w:color="auto"/>
        <w:bottom w:val="none" w:sz="0" w:space="0" w:color="auto"/>
        <w:right w:val="none" w:sz="0" w:space="0" w:color="auto"/>
      </w:divBdr>
    </w:div>
    <w:div w:id="1791121262">
      <w:bodyDiv w:val="1"/>
      <w:marLeft w:val="0"/>
      <w:marRight w:val="0"/>
      <w:marTop w:val="0"/>
      <w:marBottom w:val="0"/>
      <w:divBdr>
        <w:top w:val="none" w:sz="0" w:space="0" w:color="auto"/>
        <w:left w:val="none" w:sz="0" w:space="0" w:color="auto"/>
        <w:bottom w:val="none" w:sz="0" w:space="0" w:color="auto"/>
        <w:right w:val="none" w:sz="0" w:space="0" w:color="auto"/>
      </w:divBdr>
    </w:div>
    <w:div w:id="1795319891">
      <w:bodyDiv w:val="1"/>
      <w:marLeft w:val="0"/>
      <w:marRight w:val="0"/>
      <w:marTop w:val="0"/>
      <w:marBottom w:val="0"/>
      <w:divBdr>
        <w:top w:val="none" w:sz="0" w:space="0" w:color="auto"/>
        <w:left w:val="none" w:sz="0" w:space="0" w:color="auto"/>
        <w:bottom w:val="none" w:sz="0" w:space="0" w:color="auto"/>
        <w:right w:val="none" w:sz="0" w:space="0" w:color="auto"/>
      </w:divBdr>
    </w:div>
    <w:div w:id="1798838440">
      <w:bodyDiv w:val="1"/>
      <w:marLeft w:val="0"/>
      <w:marRight w:val="0"/>
      <w:marTop w:val="0"/>
      <w:marBottom w:val="0"/>
      <w:divBdr>
        <w:top w:val="none" w:sz="0" w:space="0" w:color="auto"/>
        <w:left w:val="none" w:sz="0" w:space="0" w:color="auto"/>
        <w:bottom w:val="none" w:sz="0" w:space="0" w:color="auto"/>
        <w:right w:val="none" w:sz="0" w:space="0" w:color="auto"/>
      </w:divBdr>
    </w:div>
    <w:div w:id="1825857247">
      <w:bodyDiv w:val="1"/>
      <w:marLeft w:val="0"/>
      <w:marRight w:val="0"/>
      <w:marTop w:val="0"/>
      <w:marBottom w:val="0"/>
      <w:divBdr>
        <w:top w:val="none" w:sz="0" w:space="0" w:color="auto"/>
        <w:left w:val="none" w:sz="0" w:space="0" w:color="auto"/>
        <w:bottom w:val="none" w:sz="0" w:space="0" w:color="auto"/>
        <w:right w:val="none" w:sz="0" w:space="0" w:color="auto"/>
      </w:divBdr>
      <w:divsChild>
        <w:div w:id="15874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7300">
              <w:marLeft w:val="0"/>
              <w:marRight w:val="0"/>
              <w:marTop w:val="0"/>
              <w:marBottom w:val="0"/>
              <w:divBdr>
                <w:top w:val="none" w:sz="0" w:space="0" w:color="auto"/>
                <w:left w:val="none" w:sz="0" w:space="0" w:color="auto"/>
                <w:bottom w:val="none" w:sz="0" w:space="0" w:color="auto"/>
                <w:right w:val="none" w:sz="0" w:space="0" w:color="auto"/>
              </w:divBdr>
            </w:div>
            <w:div w:id="8529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590">
      <w:bodyDiv w:val="1"/>
      <w:marLeft w:val="0"/>
      <w:marRight w:val="0"/>
      <w:marTop w:val="0"/>
      <w:marBottom w:val="0"/>
      <w:divBdr>
        <w:top w:val="none" w:sz="0" w:space="0" w:color="auto"/>
        <w:left w:val="none" w:sz="0" w:space="0" w:color="auto"/>
        <w:bottom w:val="none" w:sz="0" w:space="0" w:color="auto"/>
        <w:right w:val="none" w:sz="0" w:space="0" w:color="auto"/>
      </w:divBdr>
    </w:div>
    <w:div w:id="1911843386">
      <w:bodyDiv w:val="1"/>
      <w:marLeft w:val="0"/>
      <w:marRight w:val="0"/>
      <w:marTop w:val="0"/>
      <w:marBottom w:val="0"/>
      <w:divBdr>
        <w:top w:val="none" w:sz="0" w:space="0" w:color="auto"/>
        <w:left w:val="none" w:sz="0" w:space="0" w:color="auto"/>
        <w:bottom w:val="none" w:sz="0" w:space="0" w:color="auto"/>
        <w:right w:val="none" w:sz="0" w:space="0" w:color="auto"/>
      </w:divBdr>
    </w:div>
    <w:div w:id="1918322484">
      <w:bodyDiv w:val="1"/>
      <w:marLeft w:val="0"/>
      <w:marRight w:val="0"/>
      <w:marTop w:val="0"/>
      <w:marBottom w:val="0"/>
      <w:divBdr>
        <w:top w:val="none" w:sz="0" w:space="0" w:color="auto"/>
        <w:left w:val="none" w:sz="0" w:space="0" w:color="auto"/>
        <w:bottom w:val="none" w:sz="0" w:space="0" w:color="auto"/>
        <w:right w:val="none" w:sz="0" w:space="0" w:color="auto"/>
      </w:divBdr>
    </w:div>
    <w:div w:id="1919245976">
      <w:bodyDiv w:val="1"/>
      <w:marLeft w:val="0"/>
      <w:marRight w:val="0"/>
      <w:marTop w:val="0"/>
      <w:marBottom w:val="0"/>
      <w:divBdr>
        <w:top w:val="none" w:sz="0" w:space="0" w:color="auto"/>
        <w:left w:val="none" w:sz="0" w:space="0" w:color="auto"/>
        <w:bottom w:val="none" w:sz="0" w:space="0" w:color="auto"/>
        <w:right w:val="none" w:sz="0" w:space="0" w:color="auto"/>
      </w:divBdr>
    </w:div>
    <w:div w:id="1935241013">
      <w:bodyDiv w:val="1"/>
      <w:marLeft w:val="0"/>
      <w:marRight w:val="0"/>
      <w:marTop w:val="0"/>
      <w:marBottom w:val="0"/>
      <w:divBdr>
        <w:top w:val="none" w:sz="0" w:space="0" w:color="auto"/>
        <w:left w:val="none" w:sz="0" w:space="0" w:color="auto"/>
        <w:bottom w:val="none" w:sz="0" w:space="0" w:color="auto"/>
        <w:right w:val="none" w:sz="0" w:space="0" w:color="auto"/>
      </w:divBdr>
    </w:div>
    <w:div w:id="1953828063">
      <w:bodyDiv w:val="1"/>
      <w:marLeft w:val="0"/>
      <w:marRight w:val="0"/>
      <w:marTop w:val="0"/>
      <w:marBottom w:val="0"/>
      <w:divBdr>
        <w:top w:val="none" w:sz="0" w:space="0" w:color="auto"/>
        <w:left w:val="none" w:sz="0" w:space="0" w:color="auto"/>
        <w:bottom w:val="none" w:sz="0" w:space="0" w:color="auto"/>
        <w:right w:val="none" w:sz="0" w:space="0" w:color="auto"/>
      </w:divBdr>
    </w:div>
    <w:div w:id="1958220238">
      <w:bodyDiv w:val="1"/>
      <w:marLeft w:val="0"/>
      <w:marRight w:val="0"/>
      <w:marTop w:val="0"/>
      <w:marBottom w:val="0"/>
      <w:divBdr>
        <w:top w:val="none" w:sz="0" w:space="0" w:color="auto"/>
        <w:left w:val="none" w:sz="0" w:space="0" w:color="auto"/>
        <w:bottom w:val="none" w:sz="0" w:space="0" w:color="auto"/>
        <w:right w:val="none" w:sz="0" w:space="0" w:color="auto"/>
      </w:divBdr>
    </w:div>
    <w:div w:id="2010598565">
      <w:bodyDiv w:val="1"/>
      <w:marLeft w:val="0"/>
      <w:marRight w:val="0"/>
      <w:marTop w:val="0"/>
      <w:marBottom w:val="0"/>
      <w:divBdr>
        <w:top w:val="none" w:sz="0" w:space="0" w:color="auto"/>
        <w:left w:val="none" w:sz="0" w:space="0" w:color="auto"/>
        <w:bottom w:val="none" w:sz="0" w:space="0" w:color="auto"/>
        <w:right w:val="none" w:sz="0" w:space="0" w:color="auto"/>
      </w:divBdr>
    </w:div>
    <w:div w:id="2016957067">
      <w:bodyDiv w:val="1"/>
      <w:marLeft w:val="0"/>
      <w:marRight w:val="0"/>
      <w:marTop w:val="0"/>
      <w:marBottom w:val="0"/>
      <w:divBdr>
        <w:top w:val="none" w:sz="0" w:space="0" w:color="auto"/>
        <w:left w:val="none" w:sz="0" w:space="0" w:color="auto"/>
        <w:bottom w:val="none" w:sz="0" w:space="0" w:color="auto"/>
        <w:right w:val="none" w:sz="0" w:space="0" w:color="auto"/>
      </w:divBdr>
    </w:div>
    <w:div w:id="2017919732">
      <w:bodyDiv w:val="1"/>
      <w:marLeft w:val="0"/>
      <w:marRight w:val="0"/>
      <w:marTop w:val="0"/>
      <w:marBottom w:val="0"/>
      <w:divBdr>
        <w:top w:val="none" w:sz="0" w:space="0" w:color="auto"/>
        <w:left w:val="none" w:sz="0" w:space="0" w:color="auto"/>
        <w:bottom w:val="none" w:sz="0" w:space="0" w:color="auto"/>
        <w:right w:val="none" w:sz="0" w:space="0" w:color="auto"/>
      </w:divBdr>
    </w:div>
    <w:div w:id="2044137945">
      <w:bodyDiv w:val="1"/>
      <w:marLeft w:val="0"/>
      <w:marRight w:val="0"/>
      <w:marTop w:val="0"/>
      <w:marBottom w:val="0"/>
      <w:divBdr>
        <w:top w:val="none" w:sz="0" w:space="0" w:color="auto"/>
        <w:left w:val="none" w:sz="0" w:space="0" w:color="auto"/>
        <w:bottom w:val="none" w:sz="0" w:space="0" w:color="auto"/>
        <w:right w:val="none" w:sz="0" w:space="0" w:color="auto"/>
      </w:divBdr>
    </w:div>
    <w:div w:id="2055763514">
      <w:bodyDiv w:val="1"/>
      <w:marLeft w:val="0"/>
      <w:marRight w:val="0"/>
      <w:marTop w:val="0"/>
      <w:marBottom w:val="0"/>
      <w:divBdr>
        <w:top w:val="none" w:sz="0" w:space="0" w:color="auto"/>
        <w:left w:val="none" w:sz="0" w:space="0" w:color="auto"/>
        <w:bottom w:val="none" w:sz="0" w:space="0" w:color="auto"/>
        <w:right w:val="none" w:sz="0" w:space="0" w:color="auto"/>
      </w:divBdr>
    </w:div>
    <w:div w:id="2065517705">
      <w:bodyDiv w:val="1"/>
      <w:marLeft w:val="0"/>
      <w:marRight w:val="0"/>
      <w:marTop w:val="0"/>
      <w:marBottom w:val="0"/>
      <w:divBdr>
        <w:top w:val="none" w:sz="0" w:space="0" w:color="auto"/>
        <w:left w:val="none" w:sz="0" w:space="0" w:color="auto"/>
        <w:bottom w:val="none" w:sz="0" w:space="0" w:color="auto"/>
        <w:right w:val="none" w:sz="0" w:space="0" w:color="auto"/>
      </w:divBdr>
    </w:div>
    <w:div w:id="2119058494">
      <w:bodyDiv w:val="1"/>
      <w:marLeft w:val="0"/>
      <w:marRight w:val="0"/>
      <w:marTop w:val="0"/>
      <w:marBottom w:val="0"/>
      <w:divBdr>
        <w:top w:val="none" w:sz="0" w:space="0" w:color="auto"/>
        <w:left w:val="none" w:sz="0" w:space="0" w:color="auto"/>
        <w:bottom w:val="none" w:sz="0" w:space="0" w:color="auto"/>
        <w:right w:val="none" w:sz="0" w:space="0" w:color="auto"/>
      </w:divBdr>
    </w:div>
    <w:div w:id="2122844302">
      <w:bodyDiv w:val="1"/>
      <w:marLeft w:val="0"/>
      <w:marRight w:val="0"/>
      <w:marTop w:val="0"/>
      <w:marBottom w:val="0"/>
      <w:divBdr>
        <w:top w:val="none" w:sz="0" w:space="0" w:color="auto"/>
        <w:left w:val="none" w:sz="0" w:space="0" w:color="auto"/>
        <w:bottom w:val="none" w:sz="0" w:space="0" w:color="auto"/>
        <w:right w:val="none" w:sz="0" w:space="0" w:color="auto"/>
      </w:divBdr>
    </w:div>
    <w:div w:id="2130858625">
      <w:bodyDiv w:val="1"/>
      <w:marLeft w:val="0"/>
      <w:marRight w:val="0"/>
      <w:marTop w:val="0"/>
      <w:marBottom w:val="0"/>
      <w:divBdr>
        <w:top w:val="none" w:sz="0" w:space="0" w:color="auto"/>
        <w:left w:val="none" w:sz="0" w:space="0" w:color="auto"/>
        <w:bottom w:val="none" w:sz="0" w:space="0" w:color="auto"/>
        <w:right w:val="none" w:sz="0" w:space="0" w:color="auto"/>
      </w:divBdr>
    </w:div>
    <w:div w:id="2131166133">
      <w:bodyDiv w:val="1"/>
      <w:marLeft w:val="0"/>
      <w:marRight w:val="0"/>
      <w:marTop w:val="0"/>
      <w:marBottom w:val="0"/>
      <w:divBdr>
        <w:top w:val="none" w:sz="0" w:space="0" w:color="auto"/>
        <w:left w:val="none" w:sz="0" w:space="0" w:color="auto"/>
        <w:bottom w:val="none" w:sz="0" w:space="0" w:color="auto"/>
        <w:right w:val="none" w:sz="0" w:space="0" w:color="auto"/>
      </w:divBdr>
    </w:div>
    <w:div w:id="2132700889">
      <w:bodyDiv w:val="1"/>
      <w:marLeft w:val="0"/>
      <w:marRight w:val="0"/>
      <w:marTop w:val="0"/>
      <w:marBottom w:val="0"/>
      <w:divBdr>
        <w:top w:val="none" w:sz="0" w:space="0" w:color="auto"/>
        <w:left w:val="none" w:sz="0" w:space="0" w:color="auto"/>
        <w:bottom w:val="none" w:sz="0" w:space="0" w:color="auto"/>
        <w:right w:val="none" w:sz="0" w:space="0" w:color="auto"/>
      </w:divBdr>
    </w:div>
    <w:div w:id="21362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ukrcensus.gov.ua/dw_infl_uk/calc_p1.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A7D5D-3DBB-4C98-91FF-2C9EB0EB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7232</Words>
  <Characters>4123</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Home</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КААС</dc:creator>
  <cp:lastModifiedBy>Черкасова Марина Вячеславівна</cp:lastModifiedBy>
  <cp:revision>15</cp:revision>
  <cp:lastPrinted>2023-03-17T09:29:00Z</cp:lastPrinted>
  <dcterms:created xsi:type="dcterms:W3CDTF">2024-05-29T14:07:00Z</dcterms:created>
  <dcterms:modified xsi:type="dcterms:W3CDTF">2026-03-24T15:32:00Z</dcterms:modified>
</cp:coreProperties>
</file>