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9C9" w:rsidRPr="00931D71" w:rsidRDefault="000B1F80" w:rsidP="00595B53">
      <w:pPr>
        <w:spacing w:after="0" w:line="240" w:lineRule="auto"/>
        <w:jc w:val="center"/>
        <w:rPr>
          <w:rFonts w:ascii="Times New Roman" w:hAnsi="Times New Roman"/>
          <w:b/>
          <w:sz w:val="24"/>
          <w:szCs w:val="24"/>
        </w:rPr>
      </w:pPr>
      <w:r w:rsidRPr="00931D71">
        <w:rPr>
          <w:rFonts w:ascii="Times New Roman" w:hAnsi="Times New Roman"/>
          <w:b/>
          <w:sz w:val="24"/>
          <w:szCs w:val="24"/>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595B53" w:rsidRPr="00931D71" w:rsidRDefault="00595B53" w:rsidP="00595B53">
      <w:pPr>
        <w:spacing w:after="120" w:line="240" w:lineRule="auto"/>
        <w:contextualSpacing/>
        <w:jc w:val="center"/>
        <w:rPr>
          <w:rFonts w:ascii="Times New Roman" w:hAnsi="Times New Roman"/>
          <w:sz w:val="24"/>
          <w:szCs w:val="24"/>
        </w:rPr>
      </w:pPr>
      <w:r w:rsidRPr="00931D71">
        <w:rPr>
          <w:rFonts w:ascii="Times New Roman" w:hAnsi="Times New Roman"/>
          <w:sz w:val="24"/>
          <w:szCs w:val="24"/>
        </w:rPr>
        <w:t>(</w:t>
      </w:r>
      <w:r w:rsidRPr="005C74E3">
        <w:rPr>
          <w:rFonts w:ascii="Times New Roman" w:hAnsi="Times New Roman"/>
          <w:sz w:val="24"/>
          <w:szCs w:val="24"/>
        </w:rPr>
        <w:t>відповідно до пункту 4</w:t>
      </w:r>
      <w:r w:rsidRPr="005C74E3">
        <w:rPr>
          <w:rFonts w:ascii="Times New Roman" w:hAnsi="Times New Roman"/>
          <w:sz w:val="24"/>
          <w:szCs w:val="24"/>
          <w:vertAlign w:val="superscript"/>
        </w:rPr>
        <w:t xml:space="preserve">1 </w:t>
      </w:r>
      <w:r w:rsidRPr="005C74E3">
        <w:rPr>
          <w:rFonts w:ascii="Times New Roman" w:hAnsi="Times New Roman"/>
          <w:sz w:val="24"/>
          <w:szCs w:val="24"/>
        </w:rPr>
        <w:t>постанови</w:t>
      </w:r>
      <w:r w:rsidRPr="00931D71">
        <w:rPr>
          <w:rFonts w:ascii="Times New Roman" w:hAnsi="Times New Roman"/>
          <w:sz w:val="24"/>
          <w:szCs w:val="24"/>
        </w:rPr>
        <w:t xml:space="preserve"> </w:t>
      </w:r>
      <w:r w:rsidR="000C63E5">
        <w:rPr>
          <w:rFonts w:ascii="Times New Roman" w:hAnsi="Times New Roman"/>
          <w:sz w:val="24"/>
          <w:szCs w:val="24"/>
        </w:rPr>
        <w:t>Кабінету Міністрів України</w:t>
      </w:r>
      <w:r w:rsidRPr="00931D71">
        <w:rPr>
          <w:rFonts w:ascii="Times New Roman" w:hAnsi="Times New Roman"/>
          <w:sz w:val="24"/>
          <w:szCs w:val="24"/>
        </w:rPr>
        <w:t xml:space="preserve"> від 11.10.2016 № 710 </w:t>
      </w:r>
      <w:r w:rsidR="000C63E5">
        <w:rPr>
          <w:rFonts w:ascii="Times New Roman" w:hAnsi="Times New Roman"/>
          <w:sz w:val="24"/>
          <w:szCs w:val="24"/>
        </w:rPr>
        <w:br/>
      </w:r>
      <w:r w:rsidRPr="00931D71">
        <w:rPr>
          <w:rFonts w:ascii="Times New Roman" w:hAnsi="Times New Roman"/>
          <w:sz w:val="24"/>
          <w:szCs w:val="24"/>
        </w:rPr>
        <w:t>«Про ефективне використання державних коштів» (зі змінами))</w:t>
      </w:r>
    </w:p>
    <w:p w:rsidR="00DD00C2" w:rsidRPr="00167724" w:rsidRDefault="000B1F80" w:rsidP="0003009B">
      <w:pPr>
        <w:pStyle w:val="a3"/>
        <w:numPr>
          <w:ilvl w:val="0"/>
          <w:numId w:val="1"/>
        </w:numPr>
        <w:tabs>
          <w:tab w:val="left" w:pos="851"/>
        </w:tabs>
        <w:spacing w:before="120" w:after="0" w:line="240" w:lineRule="auto"/>
        <w:ind w:left="0" w:firstLine="425"/>
        <w:contextualSpacing w:val="0"/>
        <w:jc w:val="both"/>
        <w:rPr>
          <w:rFonts w:ascii="Times New Roman" w:eastAsia="Times New Roman" w:hAnsi="Times New Roman"/>
          <w:color w:val="000000"/>
          <w:sz w:val="24"/>
          <w:szCs w:val="24"/>
          <w:lang w:val="uk-UA" w:eastAsia="ru-RU"/>
        </w:rPr>
      </w:pPr>
      <w:r w:rsidRPr="00167724">
        <w:rPr>
          <w:rFonts w:ascii="Times New Roman" w:eastAsia="Times New Roman" w:hAnsi="Times New Roman"/>
          <w:b/>
          <w:sz w:val="24"/>
          <w:szCs w:val="24"/>
          <w:lang w:val="uk-UA" w:eastAsia="ru-RU"/>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rsidR="00CB0FAA" w:rsidRPr="00167724" w:rsidRDefault="00310B13" w:rsidP="00107098">
      <w:pPr>
        <w:pStyle w:val="a3"/>
        <w:tabs>
          <w:tab w:val="left" w:pos="709"/>
        </w:tabs>
        <w:spacing w:after="0" w:line="240" w:lineRule="auto"/>
        <w:ind w:left="0"/>
        <w:jc w:val="both"/>
        <w:rPr>
          <w:rFonts w:ascii="Times New Roman" w:eastAsia="Times New Roman" w:hAnsi="Times New Roman"/>
          <w:color w:val="000000"/>
          <w:sz w:val="24"/>
          <w:szCs w:val="24"/>
          <w:lang w:val="uk-UA" w:eastAsia="ru-RU"/>
        </w:rPr>
      </w:pPr>
      <w:r w:rsidRPr="00167724">
        <w:rPr>
          <w:rFonts w:ascii="Times New Roman" w:eastAsia="Times New Roman" w:hAnsi="Times New Roman"/>
          <w:color w:val="000000"/>
          <w:sz w:val="24"/>
          <w:szCs w:val="24"/>
          <w:lang w:val="uk-UA" w:eastAsia="ru-RU"/>
        </w:rPr>
        <w:tab/>
      </w:r>
      <w:r w:rsidR="00AE7C33">
        <w:rPr>
          <w:rFonts w:ascii="Times New Roman" w:eastAsia="Times New Roman" w:hAnsi="Times New Roman"/>
          <w:bCs/>
          <w:color w:val="000000"/>
          <w:sz w:val="24"/>
          <w:szCs w:val="24"/>
          <w:lang w:val="uk-UA" w:eastAsia="ru-RU"/>
        </w:rPr>
        <w:t xml:space="preserve"> </w:t>
      </w:r>
      <w:r w:rsidR="00AE7C33" w:rsidRPr="00AE7C33">
        <w:rPr>
          <w:rFonts w:ascii="Times New Roman" w:eastAsia="Times New Roman" w:hAnsi="Times New Roman"/>
          <w:bCs/>
          <w:color w:val="000000"/>
          <w:sz w:val="24"/>
          <w:szCs w:val="24"/>
          <w:lang w:val="uk-UA" w:eastAsia="ru-RU"/>
        </w:rPr>
        <w:t>«32420000-3 - Мережеве обладнання (Мережеве сховище)»</w:t>
      </w:r>
    </w:p>
    <w:p w:rsidR="00DD00C2" w:rsidRPr="00167724" w:rsidRDefault="000B1F80" w:rsidP="0003009B">
      <w:pPr>
        <w:pStyle w:val="a3"/>
        <w:numPr>
          <w:ilvl w:val="0"/>
          <w:numId w:val="1"/>
        </w:numPr>
        <w:tabs>
          <w:tab w:val="left" w:pos="851"/>
        </w:tabs>
        <w:spacing w:before="120" w:after="0" w:line="240" w:lineRule="auto"/>
        <w:ind w:left="0" w:firstLine="425"/>
        <w:contextualSpacing w:val="0"/>
        <w:jc w:val="both"/>
        <w:rPr>
          <w:rFonts w:ascii="Times New Roman" w:hAnsi="Times New Roman"/>
          <w:sz w:val="24"/>
          <w:szCs w:val="24"/>
          <w:lang w:val="uk-UA"/>
        </w:rPr>
      </w:pPr>
      <w:r w:rsidRPr="00167724">
        <w:rPr>
          <w:rFonts w:ascii="Times New Roman" w:eastAsia="Times New Roman" w:hAnsi="Times New Roman"/>
          <w:b/>
          <w:sz w:val="24"/>
          <w:szCs w:val="24"/>
          <w:lang w:val="uk-UA" w:eastAsia="ru-RU"/>
        </w:rPr>
        <w:t xml:space="preserve">Ідентифікатор закупівлі: </w:t>
      </w:r>
    </w:p>
    <w:p w:rsidR="00167724" w:rsidRPr="00BF70B0" w:rsidRDefault="00310B13" w:rsidP="00167724">
      <w:pPr>
        <w:autoSpaceDE w:val="0"/>
        <w:autoSpaceDN w:val="0"/>
        <w:spacing w:after="0" w:line="240" w:lineRule="auto"/>
        <w:rPr>
          <w:rFonts w:ascii="Times New Roman" w:hAnsi="Times New Roman"/>
          <w:sz w:val="24"/>
          <w:szCs w:val="24"/>
          <w:lang w:eastAsia="uk-UA"/>
        </w:rPr>
      </w:pPr>
      <w:r w:rsidRPr="00167724">
        <w:rPr>
          <w:rFonts w:ascii="Times New Roman" w:eastAsia="Times New Roman" w:hAnsi="Times New Roman"/>
          <w:sz w:val="24"/>
          <w:szCs w:val="24"/>
          <w:lang w:val="en-US" w:eastAsia="ru-RU"/>
        </w:rPr>
        <w:tab/>
      </w:r>
      <w:r w:rsidR="00E768A3">
        <w:rPr>
          <w:rFonts w:ascii="Times New Roman" w:eastAsia="Times New Roman" w:hAnsi="Times New Roman"/>
          <w:sz w:val="24"/>
          <w:szCs w:val="24"/>
          <w:lang w:eastAsia="ru-RU"/>
        </w:rPr>
        <w:t xml:space="preserve">  </w:t>
      </w:r>
      <w:r w:rsidR="00470D3B" w:rsidRPr="00470D3B">
        <w:rPr>
          <w:rFonts w:ascii="Times New Roman" w:eastAsia="Times New Roman" w:hAnsi="Times New Roman"/>
          <w:sz w:val="24"/>
          <w:szCs w:val="24"/>
          <w:lang w:val="ru-RU" w:eastAsia="ru-RU"/>
        </w:rPr>
        <w:t>UA-2026-</w:t>
      </w:r>
      <w:bookmarkStart w:id="0" w:name="_GoBack"/>
      <w:r w:rsidR="00470D3B" w:rsidRPr="00470D3B">
        <w:rPr>
          <w:rFonts w:ascii="Times New Roman" w:eastAsia="Times New Roman" w:hAnsi="Times New Roman"/>
          <w:sz w:val="24"/>
          <w:szCs w:val="24"/>
          <w:lang w:val="ru-RU" w:eastAsia="ru-RU"/>
        </w:rPr>
        <w:t>06-09-013079-a</w:t>
      </w:r>
      <w:bookmarkEnd w:id="0"/>
    </w:p>
    <w:p w:rsidR="000B1F80" w:rsidRPr="00167724" w:rsidRDefault="00595B53" w:rsidP="00167724">
      <w:pPr>
        <w:pStyle w:val="a3"/>
        <w:numPr>
          <w:ilvl w:val="0"/>
          <w:numId w:val="1"/>
        </w:numPr>
        <w:tabs>
          <w:tab w:val="left" w:pos="851"/>
        </w:tabs>
        <w:spacing w:before="120" w:after="0" w:line="240" w:lineRule="auto"/>
        <w:ind w:left="0" w:firstLine="425"/>
        <w:contextualSpacing w:val="0"/>
        <w:jc w:val="both"/>
        <w:rPr>
          <w:rFonts w:ascii="Times New Roman" w:hAnsi="Times New Roman"/>
          <w:sz w:val="24"/>
          <w:szCs w:val="24"/>
          <w:lang w:val="uk-UA"/>
        </w:rPr>
      </w:pPr>
      <w:r w:rsidRPr="00167724">
        <w:rPr>
          <w:rFonts w:ascii="Times New Roman" w:eastAsia="Times New Roman" w:hAnsi="Times New Roman"/>
          <w:b/>
          <w:sz w:val="24"/>
          <w:szCs w:val="24"/>
          <w:lang w:val="uk-UA" w:eastAsia="ru-RU"/>
        </w:rPr>
        <w:t>Обґрунтування технічних та якісних характеристик предмета закупівлі:</w:t>
      </w:r>
      <w:r w:rsidRPr="00167724">
        <w:rPr>
          <w:rFonts w:ascii="Times New Roman" w:hAnsi="Times New Roman"/>
          <w:sz w:val="24"/>
          <w:szCs w:val="24"/>
          <w:lang w:val="uk-UA"/>
        </w:rPr>
        <w:t xml:space="preserve"> </w:t>
      </w:r>
    </w:p>
    <w:p w:rsidR="00C129FE" w:rsidRPr="00167724" w:rsidRDefault="00AE7C33" w:rsidP="00715073">
      <w:pPr>
        <w:pStyle w:val="a6"/>
        <w:spacing w:before="0" w:beforeAutospacing="0" w:after="0" w:afterAutospacing="0"/>
        <w:ind w:firstLine="851"/>
        <w:jc w:val="both"/>
        <w:rPr>
          <w:bCs/>
          <w:color w:val="000000"/>
          <w:lang w:val="uk-UA"/>
        </w:rPr>
      </w:pPr>
      <w:r w:rsidRPr="00AE7C33">
        <w:rPr>
          <w:bCs/>
          <w:color w:val="000000"/>
          <w:lang w:val="uk-UA"/>
        </w:rPr>
        <w:t xml:space="preserve">Для використання в роботі адміністраторами інформаційних систем </w:t>
      </w:r>
      <w:r w:rsidR="00964C40" w:rsidRPr="00964C40">
        <w:rPr>
          <w:bCs/>
          <w:color w:val="000000"/>
          <w:lang w:val="uk-UA"/>
        </w:rPr>
        <w:t>Державної казначейської служби України</w:t>
      </w:r>
      <w:r w:rsidR="00964C40">
        <w:rPr>
          <w:bCs/>
          <w:color w:val="000000"/>
          <w:lang w:val="uk-UA"/>
        </w:rPr>
        <w:t xml:space="preserve"> (далі – Казначейство)</w:t>
      </w:r>
      <w:r w:rsidRPr="00AE7C33">
        <w:rPr>
          <w:bCs/>
          <w:color w:val="000000"/>
          <w:lang w:val="uk-UA"/>
        </w:rPr>
        <w:t xml:space="preserve"> та з метою підтримки відмовостійкості інфраструктури інформаційних систем Казначейства, оперативного зберігання файлів з великим розміром (образи віртуальних ПК, операційні системи, оновлення програмного  забезпечення), виконання baсkup, snapshot та забезпечення безпечного доступу до них, </w:t>
      </w:r>
      <w:r>
        <w:rPr>
          <w:bCs/>
          <w:color w:val="000000"/>
          <w:lang w:val="uk-UA"/>
        </w:rPr>
        <w:t>н</w:t>
      </w:r>
      <w:r w:rsidR="002C3D3F" w:rsidRPr="00167724">
        <w:rPr>
          <w:bCs/>
          <w:color w:val="000000"/>
          <w:lang w:val="uk-UA"/>
        </w:rPr>
        <w:t xml:space="preserve">еобхідно </w:t>
      </w:r>
      <w:r w:rsidR="00C129FE" w:rsidRPr="00167724">
        <w:rPr>
          <w:bCs/>
          <w:color w:val="000000"/>
          <w:lang w:val="uk-UA"/>
        </w:rPr>
        <w:t xml:space="preserve">провести закупівлю </w:t>
      </w:r>
      <w:r w:rsidR="00E70AFA">
        <w:rPr>
          <w:bCs/>
          <w:color w:val="000000"/>
          <w:lang w:val="uk-UA"/>
        </w:rPr>
        <w:t xml:space="preserve">3 (трьох) </w:t>
      </w:r>
      <w:r>
        <w:rPr>
          <w:bCs/>
          <w:color w:val="000000"/>
          <w:lang w:val="uk-UA"/>
        </w:rPr>
        <w:t>мережевих сховищ</w:t>
      </w:r>
      <w:r w:rsidR="00C129FE" w:rsidRPr="00167724">
        <w:rPr>
          <w:bCs/>
          <w:color w:val="000000"/>
          <w:lang w:val="uk-UA" w:bidi="uk-UA"/>
        </w:rPr>
        <w:t>.</w:t>
      </w:r>
    </w:p>
    <w:p w:rsidR="00931D71" w:rsidRPr="00167724" w:rsidRDefault="009A525D" w:rsidP="00CA5D5B">
      <w:pPr>
        <w:pStyle w:val="a6"/>
        <w:spacing w:before="120" w:beforeAutospacing="0" w:after="0" w:afterAutospacing="0"/>
        <w:ind w:firstLine="709"/>
        <w:jc w:val="both"/>
        <w:rPr>
          <w:b/>
          <w:color w:val="000000"/>
          <w:lang w:val="uk-UA"/>
        </w:rPr>
      </w:pPr>
      <w:r w:rsidRPr="00167724">
        <w:rPr>
          <w:b/>
          <w:color w:val="000000"/>
          <w:lang w:val="uk-UA"/>
        </w:rPr>
        <w:t>З</w:t>
      </w:r>
      <w:r w:rsidR="00931D71" w:rsidRPr="00167724">
        <w:rPr>
          <w:b/>
          <w:color w:val="000000"/>
          <w:lang w:val="uk-UA"/>
        </w:rPr>
        <w:t>агальна характеристика та актуал</w:t>
      </w:r>
      <w:r w:rsidR="00110561" w:rsidRPr="00167724">
        <w:rPr>
          <w:b/>
          <w:color w:val="000000"/>
          <w:lang w:val="uk-UA"/>
        </w:rPr>
        <w:t>ьність завдання (проєкту):</w:t>
      </w:r>
    </w:p>
    <w:p w:rsidR="002C3D3F" w:rsidRPr="00167724" w:rsidRDefault="007978FF" w:rsidP="00715073">
      <w:pPr>
        <w:tabs>
          <w:tab w:val="left" w:pos="851"/>
        </w:tabs>
        <w:spacing w:after="0" w:line="240" w:lineRule="auto"/>
        <w:jc w:val="both"/>
        <w:rPr>
          <w:rFonts w:ascii="Times New Roman" w:eastAsia="Times New Roman" w:hAnsi="Times New Roman"/>
          <w:bCs/>
          <w:color w:val="000000"/>
          <w:sz w:val="24"/>
          <w:szCs w:val="24"/>
          <w:lang w:eastAsia="ru-RU" w:bidi="uk-UA"/>
        </w:rPr>
      </w:pPr>
      <w:r w:rsidRPr="00167724">
        <w:rPr>
          <w:rFonts w:ascii="Times New Roman" w:eastAsia="Times New Roman" w:hAnsi="Times New Roman"/>
          <w:color w:val="000000"/>
          <w:sz w:val="24"/>
          <w:szCs w:val="24"/>
          <w:lang w:eastAsia="ru-RU"/>
        </w:rPr>
        <w:tab/>
      </w:r>
      <w:r w:rsidR="00746C3B">
        <w:rPr>
          <w:rFonts w:ascii="Times New Roman" w:eastAsia="Times New Roman" w:hAnsi="Times New Roman"/>
          <w:bCs/>
          <w:color w:val="000000"/>
          <w:sz w:val="24"/>
          <w:szCs w:val="24"/>
          <w:lang w:eastAsia="ru-RU" w:bidi="uk-UA"/>
        </w:rPr>
        <w:t>З</w:t>
      </w:r>
      <w:r w:rsidR="00746C3B" w:rsidRPr="00746C3B">
        <w:rPr>
          <w:rFonts w:ascii="Times New Roman" w:eastAsia="Times New Roman" w:hAnsi="Times New Roman"/>
          <w:bCs/>
          <w:color w:val="000000"/>
          <w:sz w:val="24"/>
          <w:szCs w:val="24"/>
          <w:lang w:eastAsia="ru-RU" w:bidi="uk-UA"/>
        </w:rPr>
        <w:t>берігання файлів з великим розміром та забезпечення безпечного доступу до них</w:t>
      </w:r>
      <w:r w:rsidR="00746C3B">
        <w:rPr>
          <w:rFonts w:ascii="Times New Roman" w:eastAsia="Times New Roman" w:hAnsi="Times New Roman"/>
          <w:bCs/>
          <w:color w:val="000000"/>
          <w:sz w:val="24"/>
          <w:szCs w:val="24"/>
          <w:lang w:eastAsia="ru-RU" w:bidi="uk-UA"/>
        </w:rPr>
        <w:t>.</w:t>
      </w:r>
    </w:p>
    <w:p w:rsidR="00B6060F" w:rsidRPr="00167724" w:rsidRDefault="00C819C9" w:rsidP="0003009B">
      <w:pPr>
        <w:pStyle w:val="a3"/>
        <w:numPr>
          <w:ilvl w:val="0"/>
          <w:numId w:val="1"/>
        </w:numPr>
        <w:tabs>
          <w:tab w:val="left" w:pos="851"/>
        </w:tabs>
        <w:spacing w:before="120" w:after="0" w:line="240" w:lineRule="auto"/>
        <w:ind w:left="0" w:firstLine="425"/>
        <w:contextualSpacing w:val="0"/>
        <w:jc w:val="both"/>
        <w:rPr>
          <w:rFonts w:ascii="Times New Roman" w:eastAsia="Times New Roman" w:hAnsi="Times New Roman"/>
          <w:b/>
          <w:sz w:val="24"/>
          <w:szCs w:val="24"/>
          <w:lang w:val="uk-UA" w:eastAsia="ru-RU"/>
        </w:rPr>
      </w:pPr>
      <w:r w:rsidRPr="00167724">
        <w:rPr>
          <w:rFonts w:ascii="Times New Roman" w:eastAsia="Times New Roman" w:hAnsi="Times New Roman"/>
          <w:b/>
          <w:sz w:val="24"/>
          <w:szCs w:val="24"/>
          <w:lang w:val="uk-UA" w:eastAsia="ru-RU"/>
        </w:rPr>
        <w:t xml:space="preserve">Обґрунтування </w:t>
      </w:r>
      <w:r w:rsidR="00B12373" w:rsidRPr="00167724">
        <w:rPr>
          <w:rFonts w:ascii="Times New Roman" w:eastAsia="Times New Roman" w:hAnsi="Times New Roman"/>
          <w:b/>
          <w:sz w:val="24"/>
          <w:szCs w:val="24"/>
          <w:lang w:val="uk-UA" w:eastAsia="ru-RU"/>
        </w:rPr>
        <w:t>розміру бюджетного призначення</w:t>
      </w:r>
      <w:r w:rsidR="00E33FD8" w:rsidRPr="00167724">
        <w:rPr>
          <w:rFonts w:ascii="Times New Roman" w:eastAsia="Times New Roman" w:hAnsi="Times New Roman"/>
          <w:b/>
          <w:sz w:val="24"/>
          <w:szCs w:val="24"/>
          <w:lang w:val="uk-UA" w:eastAsia="ru-RU"/>
        </w:rPr>
        <w:t>:</w:t>
      </w:r>
    </w:p>
    <w:p w:rsidR="00DD00C2" w:rsidRPr="00167724" w:rsidRDefault="00DD00C2" w:rsidP="00715073">
      <w:pPr>
        <w:pStyle w:val="a3"/>
        <w:tabs>
          <w:tab w:val="left" w:pos="851"/>
        </w:tabs>
        <w:spacing w:after="0" w:line="240" w:lineRule="auto"/>
        <w:ind w:left="0" w:firstLine="851"/>
        <w:jc w:val="both"/>
        <w:rPr>
          <w:rFonts w:ascii="Times New Roman" w:eastAsia="Times New Roman" w:hAnsi="Times New Roman"/>
          <w:color w:val="000000"/>
          <w:sz w:val="24"/>
          <w:szCs w:val="24"/>
          <w:lang w:val="uk-UA" w:eastAsia="ru-RU"/>
        </w:rPr>
      </w:pPr>
      <w:r w:rsidRPr="00167724">
        <w:rPr>
          <w:rFonts w:ascii="Times New Roman" w:eastAsia="Times New Roman" w:hAnsi="Times New Roman"/>
          <w:sz w:val="24"/>
          <w:szCs w:val="24"/>
          <w:lang w:eastAsia="ru-RU"/>
        </w:rPr>
        <w:t xml:space="preserve">Розмір бюджетного призначення для предмета закупівлі </w:t>
      </w:r>
      <w:r w:rsidR="00107098" w:rsidRPr="00167724">
        <w:rPr>
          <w:rFonts w:ascii="Times New Roman" w:eastAsia="Times New Roman" w:hAnsi="Times New Roman"/>
          <w:color w:val="000000"/>
          <w:sz w:val="24"/>
          <w:szCs w:val="24"/>
          <w:lang w:val="uk-UA" w:eastAsia="ru-RU"/>
        </w:rPr>
        <w:t>«</w:t>
      </w:r>
      <w:r w:rsidR="00746C3B" w:rsidRPr="00746C3B">
        <w:rPr>
          <w:rFonts w:ascii="Times New Roman" w:eastAsia="Times New Roman" w:hAnsi="Times New Roman"/>
          <w:bCs/>
          <w:color w:val="000000"/>
          <w:sz w:val="24"/>
          <w:szCs w:val="24"/>
          <w:lang w:val="uk-UA" w:eastAsia="ru-RU" w:bidi="uk-UA"/>
        </w:rPr>
        <w:t>32420000-3 - Мережеве обладнання (Мережеве сховище)</w:t>
      </w:r>
      <w:r w:rsidR="00107098" w:rsidRPr="00167724">
        <w:rPr>
          <w:rFonts w:ascii="Times New Roman" w:eastAsia="Times New Roman" w:hAnsi="Times New Roman"/>
          <w:bCs/>
          <w:color w:val="000000"/>
          <w:sz w:val="24"/>
          <w:szCs w:val="24"/>
          <w:lang w:val="uk-UA" w:eastAsia="ru-RU"/>
        </w:rPr>
        <w:t>»</w:t>
      </w:r>
      <w:r w:rsidRPr="00167724">
        <w:rPr>
          <w:rFonts w:ascii="Times New Roman" w:eastAsia="Times New Roman" w:hAnsi="Times New Roman"/>
          <w:sz w:val="24"/>
          <w:szCs w:val="24"/>
          <w:lang w:eastAsia="ru-RU"/>
        </w:rPr>
        <w:t>, відповідає розрахунку видатків до кошторису Казначейства на 202</w:t>
      </w:r>
      <w:r w:rsidR="00AD71AA">
        <w:rPr>
          <w:rFonts w:ascii="Times New Roman" w:eastAsia="Times New Roman" w:hAnsi="Times New Roman"/>
          <w:sz w:val="24"/>
          <w:szCs w:val="24"/>
          <w:lang w:val="uk-UA" w:eastAsia="ru-RU"/>
        </w:rPr>
        <w:t>6</w:t>
      </w:r>
      <w:r w:rsidRPr="00167724">
        <w:rPr>
          <w:rFonts w:ascii="Times New Roman" w:eastAsia="Times New Roman" w:hAnsi="Times New Roman"/>
          <w:sz w:val="24"/>
          <w:szCs w:val="24"/>
          <w:lang w:eastAsia="ru-RU"/>
        </w:rPr>
        <w:t xml:space="preserve"> рік (загальний фонд) за</w:t>
      </w:r>
      <w:r w:rsidR="008B2A3E" w:rsidRPr="00167724">
        <w:rPr>
          <w:rFonts w:ascii="Times New Roman" w:eastAsia="Times New Roman" w:hAnsi="Times New Roman"/>
          <w:sz w:val="24"/>
          <w:szCs w:val="24"/>
          <w:lang w:val="uk-UA" w:eastAsia="ru-RU"/>
        </w:rPr>
        <w:t xml:space="preserve"> </w:t>
      </w:r>
      <w:r w:rsidRPr="00167724">
        <w:rPr>
          <w:rFonts w:ascii="Times New Roman" w:eastAsia="Times New Roman" w:hAnsi="Times New Roman"/>
          <w:sz w:val="24"/>
          <w:szCs w:val="24"/>
          <w:lang w:eastAsia="ru-RU"/>
        </w:rPr>
        <w:t>КПКВК 3504010 «Керівництво та управління у сфері казначейського обслуговування».</w:t>
      </w:r>
    </w:p>
    <w:p w:rsidR="00B12373" w:rsidRPr="00167724" w:rsidRDefault="00B6060F" w:rsidP="0003009B">
      <w:pPr>
        <w:pStyle w:val="a3"/>
        <w:numPr>
          <w:ilvl w:val="0"/>
          <w:numId w:val="1"/>
        </w:numPr>
        <w:tabs>
          <w:tab w:val="left" w:pos="851"/>
        </w:tabs>
        <w:spacing w:before="120" w:after="0" w:line="240" w:lineRule="auto"/>
        <w:ind w:left="0" w:firstLine="425"/>
        <w:contextualSpacing w:val="0"/>
        <w:jc w:val="both"/>
        <w:rPr>
          <w:rFonts w:ascii="Times New Roman" w:eastAsia="Times New Roman" w:hAnsi="Times New Roman"/>
          <w:b/>
          <w:sz w:val="24"/>
          <w:szCs w:val="24"/>
          <w:lang w:val="uk-UA" w:eastAsia="ru-RU"/>
        </w:rPr>
      </w:pPr>
      <w:r w:rsidRPr="00167724">
        <w:rPr>
          <w:rFonts w:ascii="Times New Roman" w:eastAsia="Times New Roman" w:hAnsi="Times New Roman"/>
          <w:b/>
          <w:sz w:val="24"/>
          <w:szCs w:val="24"/>
          <w:lang w:val="uk-UA" w:eastAsia="ru-RU"/>
        </w:rPr>
        <w:t>Обґрунтування</w:t>
      </w:r>
      <w:r w:rsidR="00B12373" w:rsidRPr="00167724">
        <w:rPr>
          <w:rFonts w:ascii="Times New Roman" w:eastAsia="Times New Roman" w:hAnsi="Times New Roman"/>
          <w:b/>
          <w:sz w:val="24"/>
          <w:szCs w:val="24"/>
          <w:lang w:val="uk-UA" w:eastAsia="ru-RU"/>
        </w:rPr>
        <w:t xml:space="preserve"> очікуваної вартості предмета закупівлі</w:t>
      </w:r>
      <w:r w:rsidR="00C819C9" w:rsidRPr="00167724">
        <w:rPr>
          <w:rFonts w:ascii="Times New Roman" w:eastAsia="Times New Roman" w:hAnsi="Times New Roman"/>
          <w:b/>
          <w:sz w:val="24"/>
          <w:szCs w:val="24"/>
          <w:lang w:val="uk-UA" w:eastAsia="ru-RU"/>
        </w:rPr>
        <w:t>:</w:t>
      </w:r>
    </w:p>
    <w:p w:rsidR="00167724" w:rsidRPr="00167724" w:rsidRDefault="00167724" w:rsidP="00167724">
      <w:pPr>
        <w:pStyle w:val="a3"/>
        <w:tabs>
          <w:tab w:val="left" w:pos="851"/>
        </w:tabs>
        <w:spacing w:after="0" w:line="240" w:lineRule="auto"/>
        <w:ind w:left="0"/>
        <w:jc w:val="both"/>
        <w:rPr>
          <w:rFonts w:ascii="Times New Roman" w:eastAsia="Times New Roman" w:hAnsi="Times New Roman"/>
          <w:bCs/>
          <w:color w:val="000000"/>
          <w:sz w:val="24"/>
          <w:szCs w:val="24"/>
          <w:lang w:val="uk-UA" w:eastAsia="ru-RU"/>
        </w:rPr>
      </w:pPr>
      <w:r w:rsidRPr="00167724">
        <w:rPr>
          <w:rFonts w:ascii="Times New Roman" w:eastAsia="Times New Roman" w:hAnsi="Times New Roman"/>
          <w:bCs/>
          <w:color w:val="000000"/>
          <w:sz w:val="24"/>
          <w:szCs w:val="24"/>
          <w:lang w:val="uk-UA" w:eastAsia="ru-RU"/>
        </w:rPr>
        <w:tab/>
        <w:t xml:space="preserve">Для проведення закупівлі </w:t>
      </w:r>
      <w:r w:rsidR="00746C3B">
        <w:rPr>
          <w:rFonts w:ascii="Times New Roman" w:eastAsia="Times New Roman" w:hAnsi="Times New Roman"/>
          <w:b/>
          <w:bCs/>
          <w:color w:val="000000"/>
          <w:sz w:val="24"/>
          <w:szCs w:val="24"/>
          <w:lang w:val="uk-UA" w:eastAsia="ru-RU"/>
        </w:rPr>
        <w:t>мережевих сховищ</w:t>
      </w:r>
      <w:r w:rsidR="006F0A97">
        <w:rPr>
          <w:rFonts w:ascii="Times New Roman" w:eastAsia="Times New Roman" w:hAnsi="Times New Roman"/>
          <w:bCs/>
          <w:color w:val="000000"/>
          <w:sz w:val="24"/>
          <w:szCs w:val="24"/>
          <w:lang w:val="uk-UA" w:eastAsia="ru-RU"/>
        </w:rPr>
        <w:t xml:space="preserve"> (далі – Товар</w:t>
      </w:r>
      <w:r w:rsidRPr="00167724">
        <w:rPr>
          <w:rFonts w:ascii="Times New Roman" w:eastAsia="Times New Roman" w:hAnsi="Times New Roman"/>
          <w:bCs/>
          <w:color w:val="000000"/>
          <w:sz w:val="24"/>
          <w:szCs w:val="24"/>
          <w:lang w:val="uk-UA" w:eastAsia="ru-RU"/>
        </w:rPr>
        <w:t xml:space="preserve">), відповідно до Методики визначення очікуваної вартості предмета закупівлі під час здійснення публічних закупівель у </w:t>
      </w:r>
      <w:r w:rsidR="00964C40">
        <w:rPr>
          <w:rFonts w:ascii="Times New Roman" w:eastAsia="Times New Roman" w:hAnsi="Times New Roman"/>
          <w:bCs/>
          <w:color w:val="000000"/>
          <w:sz w:val="24"/>
          <w:szCs w:val="24"/>
          <w:lang w:val="uk-UA" w:eastAsia="ru-RU"/>
        </w:rPr>
        <w:t>Казначействі</w:t>
      </w:r>
      <w:r w:rsidRPr="00167724">
        <w:rPr>
          <w:rFonts w:ascii="Times New Roman" w:eastAsia="Times New Roman" w:hAnsi="Times New Roman"/>
          <w:bCs/>
          <w:color w:val="000000"/>
          <w:sz w:val="24"/>
          <w:szCs w:val="24"/>
          <w:lang w:val="uk-UA" w:eastAsia="ru-RU"/>
        </w:rPr>
        <w:t xml:space="preserve">, затвердженої наказом Державної казначейської служби України від </w:t>
      </w:r>
      <w:r w:rsidR="005A24B7" w:rsidRPr="005A24B7">
        <w:rPr>
          <w:rFonts w:ascii="Times New Roman" w:eastAsia="Times New Roman" w:hAnsi="Times New Roman"/>
          <w:bCs/>
          <w:color w:val="000000"/>
          <w:sz w:val="24"/>
          <w:szCs w:val="24"/>
          <w:lang w:val="uk-UA" w:eastAsia="ru-RU"/>
        </w:rPr>
        <w:t>10.01.2025</w:t>
      </w:r>
      <w:r w:rsidR="00964C40">
        <w:rPr>
          <w:rFonts w:ascii="Times New Roman" w:eastAsia="Times New Roman" w:hAnsi="Times New Roman"/>
          <w:bCs/>
          <w:color w:val="000000"/>
          <w:sz w:val="24"/>
          <w:szCs w:val="24"/>
          <w:lang w:val="uk-UA" w:eastAsia="ru-RU"/>
        </w:rPr>
        <w:br/>
      </w:r>
      <w:r w:rsidR="005A24B7" w:rsidRPr="005A24B7">
        <w:rPr>
          <w:rFonts w:ascii="Times New Roman" w:eastAsia="Times New Roman" w:hAnsi="Times New Roman"/>
          <w:bCs/>
          <w:color w:val="000000"/>
          <w:sz w:val="24"/>
          <w:szCs w:val="24"/>
          <w:lang w:val="uk-UA" w:eastAsia="ru-RU"/>
        </w:rPr>
        <w:t>№ 9</w:t>
      </w:r>
      <w:r w:rsidR="005A24B7" w:rsidRPr="005A24B7">
        <w:rPr>
          <w:rFonts w:ascii="Times New Roman" w:eastAsia="Times New Roman" w:hAnsi="Times New Roman"/>
          <w:b/>
          <w:bCs/>
          <w:color w:val="000000"/>
          <w:sz w:val="24"/>
          <w:szCs w:val="24"/>
          <w:lang w:val="uk-UA" w:eastAsia="ru-RU"/>
        </w:rPr>
        <w:t xml:space="preserve"> </w:t>
      </w:r>
      <w:r w:rsidRPr="00167724">
        <w:rPr>
          <w:rFonts w:ascii="Times New Roman" w:eastAsia="Times New Roman" w:hAnsi="Times New Roman"/>
          <w:bCs/>
          <w:color w:val="000000"/>
          <w:sz w:val="24"/>
          <w:szCs w:val="24"/>
          <w:lang w:val="uk-UA" w:eastAsia="ru-RU"/>
        </w:rPr>
        <w:t xml:space="preserve">(розробленої з урахуванням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 (зі змінами))  (далі – Методика), Департаментом цифрової трансформації та інформаційно-комунікаційних систем (далі – Департамент) проведено аналіз цін на </w:t>
      </w:r>
      <w:r w:rsidR="006F0A97">
        <w:rPr>
          <w:rFonts w:ascii="Times New Roman" w:eastAsia="Times New Roman" w:hAnsi="Times New Roman"/>
          <w:bCs/>
          <w:color w:val="000000"/>
          <w:sz w:val="24"/>
          <w:szCs w:val="24"/>
          <w:lang w:val="uk-UA" w:eastAsia="ru-RU"/>
        </w:rPr>
        <w:t>Товар</w:t>
      </w:r>
      <w:r w:rsidRPr="00167724">
        <w:rPr>
          <w:rFonts w:ascii="Times New Roman" w:eastAsia="Times New Roman" w:hAnsi="Times New Roman"/>
          <w:bCs/>
          <w:color w:val="000000"/>
          <w:sz w:val="24"/>
          <w:szCs w:val="24"/>
          <w:lang w:val="uk-UA" w:eastAsia="ru-RU"/>
        </w:rPr>
        <w:t xml:space="preserve"> відповідно до ринкових консультацій з компаніями, які пропонують дан</w:t>
      </w:r>
      <w:r w:rsidR="006F0A97">
        <w:rPr>
          <w:rFonts w:ascii="Times New Roman" w:eastAsia="Times New Roman" w:hAnsi="Times New Roman"/>
          <w:bCs/>
          <w:color w:val="000000"/>
          <w:sz w:val="24"/>
          <w:szCs w:val="24"/>
          <w:lang w:val="uk-UA" w:eastAsia="ru-RU"/>
        </w:rPr>
        <w:t>ий Товар</w:t>
      </w:r>
      <w:r w:rsidRPr="00167724">
        <w:rPr>
          <w:rFonts w:ascii="Times New Roman" w:eastAsia="Times New Roman" w:hAnsi="Times New Roman"/>
          <w:bCs/>
          <w:color w:val="000000"/>
          <w:sz w:val="24"/>
          <w:szCs w:val="24"/>
          <w:lang w:val="uk-UA" w:eastAsia="ru-RU"/>
        </w:rPr>
        <w:t xml:space="preserve"> та розташовані на території України (далі – компанії). </w:t>
      </w:r>
    </w:p>
    <w:p w:rsidR="006A2BAE" w:rsidRDefault="00167724" w:rsidP="00167724">
      <w:pPr>
        <w:pStyle w:val="a3"/>
        <w:tabs>
          <w:tab w:val="left" w:pos="851"/>
        </w:tabs>
        <w:spacing w:after="0" w:line="240" w:lineRule="auto"/>
        <w:ind w:left="0"/>
        <w:jc w:val="both"/>
        <w:rPr>
          <w:rFonts w:ascii="Times New Roman" w:eastAsia="Times New Roman" w:hAnsi="Times New Roman"/>
          <w:bCs/>
          <w:color w:val="000000"/>
          <w:sz w:val="24"/>
          <w:szCs w:val="24"/>
          <w:lang w:val="uk-UA" w:eastAsia="ru-RU"/>
        </w:rPr>
      </w:pPr>
      <w:r w:rsidRPr="00167724">
        <w:rPr>
          <w:rFonts w:ascii="Times New Roman" w:eastAsia="Times New Roman" w:hAnsi="Times New Roman"/>
          <w:bCs/>
          <w:color w:val="000000"/>
          <w:sz w:val="24"/>
          <w:szCs w:val="24"/>
          <w:lang w:val="uk-UA" w:eastAsia="ru-RU"/>
        </w:rPr>
        <w:tab/>
      </w:r>
      <w:r w:rsidR="00746C3B" w:rsidRPr="00746C3B">
        <w:rPr>
          <w:rFonts w:ascii="Times New Roman" w:eastAsia="Times New Roman" w:hAnsi="Times New Roman"/>
          <w:bCs/>
          <w:color w:val="000000"/>
          <w:sz w:val="24"/>
          <w:szCs w:val="24"/>
          <w:lang w:val="uk-UA" w:eastAsia="ru-RU"/>
        </w:rPr>
        <w:t xml:space="preserve">Згідно з методом порівняння ринкових цін Методики проведено аналіз </w:t>
      </w:r>
      <w:r w:rsidR="00746C3B">
        <w:rPr>
          <w:rFonts w:ascii="Times New Roman" w:eastAsia="Times New Roman" w:hAnsi="Times New Roman"/>
          <w:bCs/>
          <w:color w:val="000000"/>
          <w:sz w:val="24"/>
          <w:szCs w:val="24"/>
          <w:lang w:val="uk-UA" w:eastAsia="ru-RU"/>
        </w:rPr>
        <w:t xml:space="preserve">цін та </w:t>
      </w:r>
      <w:r w:rsidR="00746C3B" w:rsidRPr="00746C3B">
        <w:rPr>
          <w:rFonts w:ascii="Times New Roman" w:eastAsia="Times New Roman" w:hAnsi="Times New Roman"/>
          <w:bCs/>
          <w:color w:val="000000"/>
          <w:sz w:val="24"/>
          <w:szCs w:val="24"/>
          <w:lang w:val="uk-UA" w:eastAsia="ru-RU"/>
        </w:rPr>
        <w:t>розрахунок очікуваної варт</w:t>
      </w:r>
      <w:r w:rsidR="00746C3B">
        <w:rPr>
          <w:rFonts w:ascii="Times New Roman" w:eastAsia="Times New Roman" w:hAnsi="Times New Roman"/>
          <w:bCs/>
          <w:color w:val="000000"/>
          <w:sz w:val="24"/>
          <w:szCs w:val="24"/>
          <w:lang w:val="uk-UA" w:eastAsia="ru-RU"/>
        </w:rPr>
        <w:t xml:space="preserve">ості закупівлі Товару </w:t>
      </w:r>
      <w:r w:rsidR="00746C3B" w:rsidRPr="00746C3B">
        <w:rPr>
          <w:rFonts w:ascii="Times New Roman" w:eastAsia="Times New Roman" w:hAnsi="Times New Roman"/>
          <w:bCs/>
          <w:color w:val="000000"/>
          <w:sz w:val="24"/>
          <w:szCs w:val="24"/>
          <w:lang w:val="uk-UA" w:eastAsia="ru-RU"/>
        </w:rPr>
        <w:t>з використанням 5 комерційних пропозицій з сайтів компаній за одиницю Товару</w:t>
      </w:r>
      <w:r w:rsidRPr="00167724">
        <w:rPr>
          <w:rFonts w:ascii="Times New Roman" w:eastAsia="Times New Roman" w:hAnsi="Times New Roman"/>
          <w:bCs/>
          <w:color w:val="000000"/>
          <w:sz w:val="24"/>
          <w:szCs w:val="24"/>
          <w:lang w:val="uk-UA" w:eastAsia="ru-RU"/>
        </w:rPr>
        <w:t>.</w:t>
      </w:r>
      <w:r w:rsidR="005A24B7">
        <w:rPr>
          <w:rFonts w:ascii="Times New Roman" w:eastAsia="Times New Roman" w:hAnsi="Times New Roman"/>
          <w:bCs/>
          <w:color w:val="000000"/>
          <w:sz w:val="24"/>
          <w:szCs w:val="24"/>
          <w:lang w:val="uk-UA" w:eastAsia="ru-RU"/>
        </w:rPr>
        <w:t xml:space="preserve"> </w:t>
      </w:r>
    </w:p>
    <w:p w:rsidR="00C57171" w:rsidRDefault="006A2BAE" w:rsidP="00267E29">
      <w:pPr>
        <w:pStyle w:val="a3"/>
        <w:tabs>
          <w:tab w:val="left" w:pos="851"/>
        </w:tabs>
        <w:spacing w:after="0" w:line="240" w:lineRule="auto"/>
        <w:ind w:left="0"/>
        <w:jc w:val="both"/>
        <w:rPr>
          <w:rFonts w:ascii="Times New Roman" w:eastAsia="Times New Roman" w:hAnsi="Times New Roman"/>
          <w:bCs/>
          <w:color w:val="000000"/>
          <w:sz w:val="24"/>
          <w:szCs w:val="24"/>
          <w:lang w:val="uk-UA" w:eastAsia="ru-RU"/>
        </w:rPr>
      </w:pPr>
      <w:r>
        <w:rPr>
          <w:rFonts w:ascii="Times New Roman" w:eastAsia="Times New Roman" w:hAnsi="Times New Roman"/>
          <w:bCs/>
          <w:color w:val="000000"/>
          <w:sz w:val="24"/>
          <w:szCs w:val="24"/>
          <w:lang w:val="uk-UA" w:eastAsia="ru-RU"/>
        </w:rPr>
        <w:tab/>
      </w:r>
      <w:r w:rsidRPr="006A2BAE">
        <w:rPr>
          <w:rFonts w:ascii="Times New Roman" w:eastAsia="Times New Roman" w:hAnsi="Times New Roman"/>
          <w:bCs/>
          <w:color w:val="000000"/>
          <w:sz w:val="24"/>
          <w:szCs w:val="24"/>
          <w:lang w:val="uk-UA" w:eastAsia="ru-RU"/>
        </w:rPr>
        <w:t xml:space="preserve">Слід зазначити, що </w:t>
      </w:r>
      <w:r>
        <w:rPr>
          <w:rFonts w:ascii="Times New Roman" w:eastAsia="Times New Roman" w:hAnsi="Times New Roman"/>
          <w:bCs/>
          <w:color w:val="000000"/>
          <w:sz w:val="24"/>
          <w:szCs w:val="24"/>
          <w:lang w:val="uk-UA" w:eastAsia="ru-RU"/>
        </w:rPr>
        <w:t xml:space="preserve">  </w:t>
      </w:r>
      <w:r w:rsidRPr="006A2BAE">
        <w:rPr>
          <w:rFonts w:ascii="Times New Roman" w:eastAsia="Times New Roman" w:hAnsi="Times New Roman"/>
          <w:bCs/>
          <w:color w:val="000000"/>
          <w:sz w:val="24"/>
          <w:szCs w:val="24"/>
          <w:lang w:val="uk-UA" w:eastAsia="ru-RU"/>
        </w:rPr>
        <w:t>закупівля здійснюється в межах поточних видатків за КЕКВ 2210 «Предмети, матеріали, обладнання та інвентар», максимальна ціна за одиницю Товару не може бути більше 20 000,00 грн для неплатників ПДВ та більше 24 000,00 грн</w:t>
      </w:r>
      <w:r>
        <w:rPr>
          <w:rFonts w:ascii="Times New Roman" w:eastAsia="Times New Roman" w:hAnsi="Times New Roman"/>
          <w:bCs/>
          <w:color w:val="000000"/>
          <w:sz w:val="24"/>
          <w:szCs w:val="24"/>
          <w:lang w:val="uk-UA" w:eastAsia="ru-RU"/>
        </w:rPr>
        <w:t xml:space="preserve"> для платників ПДВ. </w:t>
      </w:r>
    </w:p>
    <w:p w:rsidR="00715073" w:rsidRPr="00167724" w:rsidRDefault="00C57171" w:rsidP="00267E29">
      <w:pPr>
        <w:pStyle w:val="a3"/>
        <w:tabs>
          <w:tab w:val="left" w:pos="851"/>
        </w:tabs>
        <w:spacing w:after="0" w:line="240" w:lineRule="auto"/>
        <w:ind w:left="0"/>
        <w:jc w:val="both"/>
        <w:rPr>
          <w:rFonts w:ascii="Times New Roman" w:eastAsia="Times New Roman" w:hAnsi="Times New Roman"/>
          <w:bCs/>
          <w:color w:val="000000"/>
          <w:sz w:val="24"/>
          <w:szCs w:val="24"/>
          <w:lang w:val="uk-UA" w:eastAsia="ru-RU"/>
        </w:rPr>
      </w:pPr>
      <w:r>
        <w:rPr>
          <w:rFonts w:ascii="Times New Roman" w:eastAsia="Times New Roman" w:hAnsi="Times New Roman"/>
          <w:bCs/>
          <w:color w:val="000000"/>
          <w:sz w:val="24"/>
          <w:szCs w:val="24"/>
          <w:lang w:val="uk-UA" w:eastAsia="ru-RU"/>
        </w:rPr>
        <w:tab/>
      </w:r>
      <w:r w:rsidR="006A2BAE">
        <w:rPr>
          <w:rFonts w:ascii="Times New Roman" w:eastAsia="Times New Roman" w:hAnsi="Times New Roman"/>
          <w:bCs/>
          <w:color w:val="000000"/>
          <w:sz w:val="24"/>
          <w:szCs w:val="24"/>
          <w:lang w:val="uk-UA" w:eastAsia="ru-RU"/>
        </w:rPr>
        <w:t xml:space="preserve">Очікувана </w:t>
      </w:r>
      <w:r w:rsidR="006A2BAE" w:rsidRPr="006A2BAE">
        <w:rPr>
          <w:rFonts w:ascii="Times New Roman" w:eastAsia="Times New Roman" w:hAnsi="Times New Roman"/>
          <w:bCs/>
          <w:color w:val="000000"/>
          <w:sz w:val="24"/>
          <w:szCs w:val="24"/>
          <w:lang w:val="uk-UA" w:eastAsia="ru-RU"/>
        </w:rPr>
        <w:t>вартість процедури закупівлі Товару відповідає вимогам Положення про облікову політику Державної казначейської служби України</w:t>
      </w:r>
      <w:r w:rsidR="00E70AFA">
        <w:rPr>
          <w:rFonts w:ascii="Times New Roman" w:eastAsia="Times New Roman" w:hAnsi="Times New Roman"/>
          <w:bCs/>
          <w:color w:val="000000"/>
          <w:sz w:val="24"/>
          <w:szCs w:val="24"/>
          <w:lang w:val="uk-UA" w:eastAsia="ru-RU"/>
        </w:rPr>
        <w:t xml:space="preserve">, </w:t>
      </w:r>
      <w:r w:rsidR="006A2BAE" w:rsidRPr="006A2BAE">
        <w:rPr>
          <w:rFonts w:ascii="Times New Roman" w:eastAsia="Times New Roman" w:hAnsi="Times New Roman"/>
          <w:bCs/>
          <w:color w:val="000000"/>
          <w:sz w:val="24"/>
          <w:szCs w:val="24"/>
          <w:lang w:val="uk-UA" w:eastAsia="ru-RU"/>
        </w:rPr>
        <w:t>затвердженого наказом Державної казначейської служби України від 21.03.2016 № 75 (у редакції наказу Державної казначейської служби України від 08.04.2021 № 95) та змінами, внесеними наказом Державної казначейської служби України від 05.08.2024 № 223</w:t>
      </w:r>
      <w:r w:rsidR="00E70AFA">
        <w:rPr>
          <w:rFonts w:ascii="Times New Roman" w:eastAsia="Times New Roman" w:hAnsi="Times New Roman"/>
          <w:bCs/>
          <w:color w:val="000000"/>
          <w:sz w:val="24"/>
          <w:szCs w:val="24"/>
          <w:lang w:val="uk-UA" w:eastAsia="ru-RU"/>
        </w:rPr>
        <w:t>,</w:t>
      </w:r>
      <w:r w:rsidR="006A2BAE">
        <w:rPr>
          <w:rFonts w:ascii="Times New Roman" w:eastAsia="Times New Roman" w:hAnsi="Times New Roman"/>
          <w:bCs/>
          <w:color w:val="000000"/>
          <w:sz w:val="24"/>
          <w:szCs w:val="24"/>
          <w:lang w:val="uk-UA" w:eastAsia="ru-RU"/>
        </w:rPr>
        <w:t xml:space="preserve"> </w:t>
      </w:r>
      <w:r w:rsidR="00603D99" w:rsidRPr="00167724">
        <w:rPr>
          <w:rFonts w:ascii="Times New Roman" w:eastAsia="Times New Roman" w:hAnsi="Times New Roman"/>
          <w:bCs/>
          <w:color w:val="000000"/>
          <w:sz w:val="24"/>
          <w:szCs w:val="24"/>
          <w:lang w:val="uk-UA" w:eastAsia="ru-RU"/>
        </w:rPr>
        <w:t>і</w:t>
      </w:r>
      <w:r w:rsidR="00715073" w:rsidRPr="00167724">
        <w:rPr>
          <w:rFonts w:ascii="Times New Roman" w:eastAsia="Times New Roman" w:hAnsi="Times New Roman"/>
          <w:bCs/>
          <w:color w:val="000000"/>
          <w:sz w:val="24"/>
          <w:szCs w:val="24"/>
          <w:lang w:val="uk-UA" w:eastAsia="ru-RU"/>
        </w:rPr>
        <w:t xml:space="preserve"> становить </w:t>
      </w:r>
      <w:r w:rsidR="00746C3B" w:rsidRPr="00C57171">
        <w:rPr>
          <w:rFonts w:ascii="Times New Roman" w:eastAsia="Times New Roman" w:hAnsi="Times New Roman"/>
          <w:b/>
          <w:bCs/>
          <w:color w:val="000000"/>
          <w:sz w:val="24"/>
          <w:szCs w:val="24"/>
          <w:lang w:val="uk-UA" w:eastAsia="ru-RU"/>
        </w:rPr>
        <w:t>72 000</w:t>
      </w:r>
      <w:r w:rsidR="00715073" w:rsidRPr="00C57171">
        <w:rPr>
          <w:rFonts w:ascii="Times New Roman" w:eastAsia="Times New Roman" w:hAnsi="Times New Roman"/>
          <w:b/>
          <w:bCs/>
          <w:color w:val="000000"/>
          <w:sz w:val="24"/>
          <w:szCs w:val="24"/>
          <w:lang w:val="uk-UA" w:eastAsia="ru-RU"/>
        </w:rPr>
        <w:t>,00 грн. з ПДВ</w:t>
      </w:r>
      <w:r w:rsidR="00715073" w:rsidRPr="00167724">
        <w:rPr>
          <w:rFonts w:ascii="Times New Roman" w:eastAsia="Times New Roman" w:hAnsi="Times New Roman"/>
          <w:bCs/>
          <w:color w:val="000000"/>
          <w:sz w:val="24"/>
          <w:szCs w:val="24"/>
          <w:lang w:val="uk-UA" w:eastAsia="ru-RU"/>
        </w:rPr>
        <w:t>, що відповідає розміру бюджетного призначення</w:t>
      </w:r>
      <w:r w:rsidR="00A771AE" w:rsidRPr="00167724">
        <w:rPr>
          <w:rFonts w:ascii="Times New Roman" w:eastAsia="Times New Roman" w:hAnsi="Times New Roman"/>
          <w:bCs/>
          <w:color w:val="000000"/>
          <w:sz w:val="24"/>
          <w:szCs w:val="24"/>
          <w:lang w:val="uk-UA" w:eastAsia="ru-RU"/>
        </w:rPr>
        <w:t>.</w:t>
      </w:r>
    </w:p>
    <w:sectPr w:rsidR="00715073" w:rsidRPr="00167724" w:rsidSect="00F935F7">
      <w:headerReference w:type="default" r:id="rId7"/>
      <w:pgSz w:w="11906" w:h="16838"/>
      <w:pgMar w:top="567" w:right="567"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334" w:rsidRDefault="00BC7334" w:rsidP="009A525D">
      <w:pPr>
        <w:spacing w:after="0" w:line="240" w:lineRule="auto"/>
      </w:pPr>
      <w:r>
        <w:separator/>
      </w:r>
    </w:p>
  </w:endnote>
  <w:endnote w:type="continuationSeparator" w:id="0">
    <w:p w:rsidR="00BC7334" w:rsidRDefault="00BC7334" w:rsidP="009A5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UkrainianTimesET">
    <w:altName w:val="Times New Roman"/>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334" w:rsidRDefault="00BC7334" w:rsidP="009A525D">
      <w:pPr>
        <w:spacing w:after="0" w:line="240" w:lineRule="auto"/>
      </w:pPr>
      <w:r>
        <w:separator/>
      </w:r>
    </w:p>
  </w:footnote>
  <w:footnote w:type="continuationSeparator" w:id="0">
    <w:p w:rsidR="00BC7334" w:rsidRDefault="00BC7334" w:rsidP="009A52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25D" w:rsidRDefault="009A525D" w:rsidP="009A525D">
    <w:pPr>
      <w:pStyle w:val="a8"/>
      <w:jc w:val="center"/>
    </w:pPr>
    <w:r>
      <w:fldChar w:fldCharType="begin"/>
    </w:r>
    <w:r>
      <w:instrText>PAGE   \* MERGEFORMAT</w:instrText>
    </w:r>
    <w:r>
      <w:fldChar w:fldCharType="separate"/>
    </w:r>
    <w:r w:rsidR="00901E9E">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B76B1"/>
    <w:multiLevelType w:val="hybridMultilevel"/>
    <w:tmpl w:val="922075EC"/>
    <w:lvl w:ilvl="0" w:tplc="A3741C7E">
      <w:start w:val="1"/>
      <w:numFmt w:val="bullet"/>
      <w:lvlText w:val="-"/>
      <w:lvlJc w:val="left"/>
      <w:pPr>
        <w:ind w:left="1429" w:hanging="360"/>
      </w:pPr>
      <w:rPr>
        <w:rFonts w:ascii="Courier New" w:hAnsi="Courier New"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24173EF5"/>
    <w:multiLevelType w:val="hybridMultilevel"/>
    <w:tmpl w:val="0F14C10E"/>
    <w:lvl w:ilvl="0" w:tplc="7AD83A36">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2D393241"/>
    <w:multiLevelType w:val="hybridMultilevel"/>
    <w:tmpl w:val="B25E3A08"/>
    <w:lvl w:ilvl="0" w:tplc="ED92A34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40FB1AF4"/>
    <w:multiLevelType w:val="multilevel"/>
    <w:tmpl w:val="72D48DB6"/>
    <w:lvl w:ilvl="0">
      <w:start w:val="1"/>
      <w:numFmt w:val="none"/>
      <w:pStyle w:val="12"/>
      <w:lvlText w:val=""/>
      <w:lvlJc w:val="left"/>
      <w:pPr>
        <w:tabs>
          <w:tab w:val="num" w:pos="567"/>
        </w:tabs>
        <w:ind w:left="0" w:firstLine="567"/>
      </w:pPr>
      <w:rPr>
        <w:rFonts w:ascii="Times New Roman" w:hAnsi="Times New Roman" w:hint="default"/>
        <w:b/>
        <w:i w:val="0"/>
        <w:sz w:val="24"/>
        <w:szCs w:val="24"/>
      </w:rPr>
    </w:lvl>
    <w:lvl w:ilvl="1">
      <w:start w:val="1"/>
      <w:numFmt w:val="decimal"/>
      <w:lvlText w:val="%1%2)"/>
      <w:lvlJc w:val="left"/>
      <w:pPr>
        <w:tabs>
          <w:tab w:val="num" w:pos="851"/>
        </w:tabs>
        <w:ind w:left="851" w:hanging="284"/>
      </w:pPr>
      <w:rPr>
        <w:rFonts w:ascii="Times New Roman" w:hAnsi="Times New Roman" w:hint="default"/>
        <w:b w:val="0"/>
        <w:i w:val="0"/>
        <w:sz w:val="24"/>
        <w:szCs w:val="24"/>
      </w:rPr>
    </w:lvl>
    <w:lvl w:ilvl="2">
      <w:start w:val="1"/>
      <w:numFmt w:val="russianLower"/>
      <w:lvlText w:val="%1%3."/>
      <w:lvlJc w:val="left"/>
      <w:pPr>
        <w:tabs>
          <w:tab w:val="num" w:pos="1134"/>
        </w:tabs>
        <w:ind w:left="1134" w:hanging="283"/>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247"/>
        </w:tabs>
        <w:ind w:left="1247" w:hanging="283"/>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pStyle w:val="120"/>
      <w:lvlText w:val="%5."/>
      <w:lvlJc w:val="left"/>
      <w:pPr>
        <w:tabs>
          <w:tab w:val="num" w:pos="1474"/>
        </w:tabs>
        <w:ind w:left="1474" w:hanging="227"/>
      </w:pPr>
      <w:rPr>
        <w:rFonts w:hint="default"/>
        <w:sz w:val="22"/>
        <w:szCs w:val="22"/>
      </w:rPr>
    </w:lvl>
    <w:lvl w:ilvl="5">
      <w:start w:val="1"/>
      <w:numFmt w:val="bullet"/>
      <w:lvlText w:val=""/>
      <w:lvlJc w:val="left"/>
      <w:pPr>
        <w:tabs>
          <w:tab w:val="num" w:pos="1701"/>
        </w:tabs>
        <w:ind w:left="1701" w:hanging="227"/>
      </w:pPr>
      <w:rPr>
        <w:rFonts w:ascii="Wingdings" w:hAnsi="Wingdings" w:hint="default"/>
        <w:color w:val="000000"/>
      </w:rPr>
    </w:lvl>
    <w:lvl w:ilvl="6">
      <w:start w:val="1"/>
      <w:numFmt w:val="none"/>
      <w:lvlText w:val=""/>
      <w:lvlJc w:val="left"/>
      <w:pPr>
        <w:tabs>
          <w:tab w:val="num" w:pos="1211"/>
        </w:tabs>
        <w:ind w:left="1211" w:firstLine="0"/>
      </w:pPr>
      <w:rPr>
        <w:rFonts w:hint="default"/>
      </w:rPr>
    </w:lvl>
    <w:lvl w:ilvl="7">
      <w:start w:val="1"/>
      <w:numFmt w:val="none"/>
      <w:lvlText w:val=""/>
      <w:lvlJc w:val="left"/>
      <w:pPr>
        <w:tabs>
          <w:tab w:val="num" w:pos="1346"/>
        </w:tabs>
        <w:ind w:left="1346" w:hanging="1440"/>
      </w:pPr>
      <w:rPr>
        <w:rFonts w:hint="default"/>
      </w:rPr>
    </w:lvl>
    <w:lvl w:ilvl="8">
      <w:start w:val="1"/>
      <w:numFmt w:val="none"/>
      <w:lvlText w:val=""/>
      <w:lvlJc w:val="left"/>
      <w:pPr>
        <w:tabs>
          <w:tab w:val="num" w:pos="1706"/>
        </w:tabs>
        <w:ind w:left="1706" w:hanging="1800"/>
      </w:pPr>
      <w:rPr>
        <w:rFonts w:hint="default"/>
      </w:rPr>
    </w:lvl>
  </w:abstractNum>
  <w:abstractNum w:abstractNumId="5" w15:restartNumberingAfterBreak="0">
    <w:nsid w:val="53B20EB9"/>
    <w:multiLevelType w:val="hybridMultilevel"/>
    <w:tmpl w:val="FCBC59FC"/>
    <w:lvl w:ilvl="0" w:tplc="73A29C64">
      <w:start w:val="1"/>
      <w:numFmt w:val="bullet"/>
      <w:lvlText w:val="­"/>
      <w:lvlJc w:val="left"/>
      <w:pPr>
        <w:ind w:left="720" w:hanging="360"/>
      </w:pPr>
      <w:rPr>
        <w:rFonts w:ascii="Courier New" w:hAnsi="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F80"/>
    <w:rsid w:val="000210D2"/>
    <w:rsid w:val="0003009B"/>
    <w:rsid w:val="00052530"/>
    <w:rsid w:val="00066BE0"/>
    <w:rsid w:val="000720EB"/>
    <w:rsid w:val="000739BB"/>
    <w:rsid w:val="00073CE0"/>
    <w:rsid w:val="00080724"/>
    <w:rsid w:val="000920B4"/>
    <w:rsid w:val="00093FF8"/>
    <w:rsid w:val="000A6027"/>
    <w:rsid w:val="000B1F80"/>
    <w:rsid w:val="000C58C4"/>
    <w:rsid w:val="000C63E5"/>
    <w:rsid w:val="000D292C"/>
    <w:rsid w:val="00103819"/>
    <w:rsid w:val="00107098"/>
    <w:rsid w:val="00110561"/>
    <w:rsid w:val="001310A9"/>
    <w:rsid w:val="001478B0"/>
    <w:rsid w:val="00150D52"/>
    <w:rsid w:val="00167724"/>
    <w:rsid w:val="00173046"/>
    <w:rsid w:val="001B0A74"/>
    <w:rsid w:val="001B3984"/>
    <w:rsid w:val="0025477A"/>
    <w:rsid w:val="00267E29"/>
    <w:rsid w:val="00274606"/>
    <w:rsid w:val="002B2C45"/>
    <w:rsid w:val="002B4BE2"/>
    <w:rsid w:val="002C3D3F"/>
    <w:rsid w:val="002F1F65"/>
    <w:rsid w:val="00302ABA"/>
    <w:rsid w:val="00310B13"/>
    <w:rsid w:val="00331D01"/>
    <w:rsid w:val="0036602B"/>
    <w:rsid w:val="00366BCF"/>
    <w:rsid w:val="00370C4C"/>
    <w:rsid w:val="003A756B"/>
    <w:rsid w:val="003E5B52"/>
    <w:rsid w:val="00404E80"/>
    <w:rsid w:val="004340B4"/>
    <w:rsid w:val="00456EF8"/>
    <w:rsid w:val="00470D3B"/>
    <w:rsid w:val="004742A6"/>
    <w:rsid w:val="004A0DAB"/>
    <w:rsid w:val="004A362D"/>
    <w:rsid w:val="004D0D97"/>
    <w:rsid w:val="00520102"/>
    <w:rsid w:val="00521054"/>
    <w:rsid w:val="0054392E"/>
    <w:rsid w:val="00561A70"/>
    <w:rsid w:val="005621FD"/>
    <w:rsid w:val="00575E3F"/>
    <w:rsid w:val="00595B53"/>
    <w:rsid w:val="005A24B7"/>
    <w:rsid w:val="005B1643"/>
    <w:rsid w:val="005B68B5"/>
    <w:rsid w:val="005C2EAF"/>
    <w:rsid w:val="005C74E3"/>
    <w:rsid w:val="005E1925"/>
    <w:rsid w:val="005E71BF"/>
    <w:rsid w:val="00603D99"/>
    <w:rsid w:val="006124A8"/>
    <w:rsid w:val="00612CB7"/>
    <w:rsid w:val="00615CE9"/>
    <w:rsid w:val="0062468A"/>
    <w:rsid w:val="00646B55"/>
    <w:rsid w:val="006A1BE5"/>
    <w:rsid w:val="006A2BAE"/>
    <w:rsid w:val="006A4ABD"/>
    <w:rsid w:val="006B0457"/>
    <w:rsid w:val="006C4DEA"/>
    <w:rsid w:val="006E22BA"/>
    <w:rsid w:val="006F0A97"/>
    <w:rsid w:val="00706046"/>
    <w:rsid w:val="00715073"/>
    <w:rsid w:val="00746C3B"/>
    <w:rsid w:val="00767F7D"/>
    <w:rsid w:val="00786FBE"/>
    <w:rsid w:val="007906E0"/>
    <w:rsid w:val="007978FF"/>
    <w:rsid w:val="007C2E65"/>
    <w:rsid w:val="007F043B"/>
    <w:rsid w:val="007F423A"/>
    <w:rsid w:val="0083510B"/>
    <w:rsid w:val="00835FB4"/>
    <w:rsid w:val="00853FAA"/>
    <w:rsid w:val="008B26F8"/>
    <w:rsid w:val="008B2A3E"/>
    <w:rsid w:val="008C2D15"/>
    <w:rsid w:val="008E189B"/>
    <w:rsid w:val="008E4131"/>
    <w:rsid w:val="00901E9E"/>
    <w:rsid w:val="00926E08"/>
    <w:rsid w:val="00931D71"/>
    <w:rsid w:val="00964C40"/>
    <w:rsid w:val="00966E21"/>
    <w:rsid w:val="00967420"/>
    <w:rsid w:val="00981F6B"/>
    <w:rsid w:val="00986131"/>
    <w:rsid w:val="00987001"/>
    <w:rsid w:val="009A525D"/>
    <w:rsid w:val="00A1445B"/>
    <w:rsid w:val="00A14C1A"/>
    <w:rsid w:val="00A665DE"/>
    <w:rsid w:val="00A771AE"/>
    <w:rsid w:val="00A83726"/>
    <w:rsid w:val="00AB2E95"/>
    <w:rsid w:val="00AD63A6"/>
    <w:rsid w:val="00AD71AA"/>
    <w:rsid w:val="00AE7C33"/>
    <w:rsid w:val="00B12373"/>
    <w:rsid w:val="00B17519"/>
    <w:rsid w:val="00B6060F"/>
    <w:rsid w:val="00B923E3"/>
    <w:rsid w:val="00BA11ED"/>
    <w:rsid w:val="00BA3F48"/>
    <w:rsid w:val="00BC7334"/>
    <w:rsid w:val="00BD45C4"/>
    <w:rsid w:val="00BF32AE"/>
    <w:rsid w:val="00BF4FED"/>
    <w:rsid w:val="00BF70B0"/>
    <w:rsid w:val="00C129FE"/>
    <w:rsid w:val="00C177D1"/>
    <w:rsid w:val="00C32C0C"/>
    <w:rsid w:val="00C57171"/>
    <w:rsid w:val="00C819C9"/>
    <w:rsid w:val="00CA5D5B"/>
    <w:rsid w:val="00CB0FAA"/>
    <w:rsid w:val="00CC3087"/>
    <w:rsid w:val="00D10FDF"/>
    <w:rsid w:val="00D20043"/>
    <w:rsid w:val="00D417A2"/>
    <w:rsid w:val="00D9634E"/>
    <w:rsid w:val="00DA5040"/>
    <w:rsid w:val="00DC3684"/>
    <w:rsid w:val="00DD00C2"/>
    <w:rsid w:val="00E04F0B"/>
    <w:rsid w:val="00E107AB"/>
    <w:rsid w:val="00E20C71"/>
    <w:rsid w:val="00E31E36"/>
    <w:rsid w:val="00E33FD8"/>
    <w:rsid w:val="00E5316E"/>
    <w:rsid w:val="00E70AFA"/>
    <w:rsid w:val="00E768A3"/>
    <w:rsid w:val="00EB6F40"/>
    <w:rsid w:val="00EC7002"/>
    <w:rsid w:val="00ED443B"/>
    <w:rsid w:val="00EE74B4"/>
    <w:rsid w:val="00EF25B8"/>
    <w:rsid w:val="00EF3801"/>
    <w:rsid w:val="00F01A6B"/>
    <w:rsid w:val="00F13ECF"/>
    <w:rsid w:val="00F176CC"/>
    <w:rsid w:val="00F61527"/>
    <w:rsid w:val="00F81C73"/>
    <w:rsid w:val="00F83A8F"/>
    <w:rsid w:val="00F935F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3D3E29-EACB-42C6-85CA-C988F0ECE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E3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B1F80"/>
    <w:pPr>
      <w:ind w:left="720"/>
      <w:contextualSpacing/>
    </w:pPr>
    <w:rPr>
      <w:sz w:val="20"/>
      <w:szCs w:val="20"/>
      <w:lang w:val="x-none" w:eastAsia="x-none"/>
    </w:rPr>
  </w:style>
  <w:style w:type="character" w:customStyle="1" w:styleId="a4">
    <w:name w:val="Абзац списку Знак"/>
    <w:link w:val="a3"/>
    <w:uiPriority w:val="34"/>
    <w:locked/>
    <w:rsid w:val="000B1F80"/>
    <w:rPr>
      <w:rFonts w:ascii="Calibri" w:eastAsia="Calibri" w:hAnsi="Calibri" w:cs="Times New Roman"/>
    </w:rPr>
  </w:style>
  <w:style w:type="paragraph" w:customStyle="1" w:styleId="121">
    <w:name w:val="ОТ_Дог_12"/>
    <w:basedOn w:val="a"/>
    <w:link w:val="122"/>
    <w:rsid w:val="00931D71"/>
    <w:pPr>
      <w:widowControl w:val="0"/>
      <w:autoSpaceDE w:val="0"/>
      <w:autoSpaceDN w:val="0"/>
      <w:adjustRightInd w:val="0"/>
      <w:spacing w:after="0" w:line="240" w:lineRule="auto"/>
      <w:ind w:firstLine="567"/>
      <w:jc w:val="both"/>
    </w:pPr>
    <w:rPr>
      <w:rFonts w:ascii="Times New Roman" w:eastAsia="Times New Roman" w:hAnsi="Times New Roman"/>
      <w:sz w:val="24"/>
      <w:szCs w:val="24"/>
      <w:lang w:eastAsia="x-none"/>
    </w:rPr>
  </w:style>
  <w:style w:type="character" w:customStyle="1" w:styleId="122">
    <w:name w:val="ОТ_Дог_12 Знак"/>
    <w:link w:val="121"/>
    <w:rsid w:val="00931D71"/>
    <w:rPr>
      <w:rFonts w:ascii="Times New Roman" w:eastAsia="Times New Roman" w:hAnsi="Times New Roman" w:cs="Times New Roman CYR"/>
      <w:sz w:val="24"/>
      <w:szCs w:val="24"/>
      <w:lang w:val="uk-UA"/>
    </w:rPr>
  </w:style>
  <w:style w:type="paragraph" w:styleId="a5">
    <w:name w:val="Normal (Web)"/>
    <w:basedOn w:val="a"/>
    <w:rsid w:val="00931D71"/>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a6">
    <w:name w:val="a"/>
    <w:basedOn w:val="a"/>
    <w:rsid w:val="00931D71"/>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7">
    <w:name w:val="Hyperlink"/>
    <w:rsid w:val="004742A6"/>
    <w:rPr>
      <w:color w:val="0000FF"/>
      <w:u w:val="single"/>
    </w:rPr>
  </w:style>
  <w:style w:type="paragraph" w:styleId="a8">
    <w:name w:val="header"/>
    <w:basedOn w:val="a"/>
    <w:link w:val="a9"/>
    <w:uiPriority w:val="99"/>
    <w:unhideWhenUsed/>
    <w:rsid w:val="009A525D"/>
    <w:pPr>
      <w:tabs>
        <w:tab w:val="center" w:pos="4844"/>
        <w:tab w:val="right" w:pos="9689"/>
      </w:tabs>
    </w:pPr>
  </w:style>
  <w:style w:type="character" w:customStyle="1" w:styleId="a9">
    <w:name w:val="Верхній колонтитул Знак"/>
    <w:link w:val="a8"/>
    <w:uiPriority w:val="99"/>
    <w:rsid w:val="009A525D"/>
    <w:rPr>
      <w:sz w:val="22"/>
      <w:szCs w:val="22"/>
      <w:lang w:eastAsia="en-US"/>
    </w:rPr>
  </w:style>
  <w:style w:type="paragraph" w:styleId="aa">
    <w:name w:val="footer"/>
    <w:basedOn w:val="a"/>
    <w:link w:val="ab"/>
    <w:uiPriority w:val="99"/>
    <w:unhideWhenUsed/>
    <w:rsid w:val="009A525D"/>
    <w:pPr>
      <w:tabs>
        <w:tab w:val="center" w:pos="4844"/>
        <w:tab w:val="right" w:pos="9689"/>
      </w:tabs>
    </w:pPr>
  </w:style>
  <w:style w:type="character" w:customStyle="1" w:styleId="ab">
    <w:name w:val="Нижній колонтитул Знак"/>
    <w:link w:val="aa"/>
    <w:uiPriority w:val="99"/>
    <w:rsid w:val="009A525D"/>
    <w:rPr>
      <w:sz w:val="22"/>
      <w:szCs w:val="22"/>
      <w:lang w:eastAsia="en-US"/>
    </w:rPr>
  </w:style>
  <w:style w:type="table" w:styleId="ac">
    <w:name w:val="Table Grid"/>
    <w:basedOn w:val="a1"/>
    <w:uiPriority w:val="59"/>
    <w:rsid w:val="00543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ТЭО_ОТ12"/>
    <w:basedOn w:val="a"/>
    <w:link w:val="123"/>
    <w:rsid w:val="00A665DE"/>
    <w:pPr>
      <w:widowControl w:val="0"/>
      <w:numPr>
        <w:numId w:val="6"/>
      </w:numPr>
      <w:overflowPunct w:val="0"/>
      <w:adjustRightInd w:val="0"/>
      <w:spacing w:after="0" w:line="240" w:lineRule="auto"/>
      <w:jc w:val="both"/>
    </w:pPr>
    <w:rPr>
      <w:rFonts w:ascii="Times New Roman" w:eastAsia="Times New Roman" w:hAnsi="Times New Roman"/>
      <w:kern w:val="28"/>
      <w:sz w:val="24"/>
      <w:szCs w:val="24"/>
      <w:lang w:val="x-none" w:eastAsia="ru-RU"/>
    </w:rPr>
  </w:style>
  <w:style w:type="character" w:customStyle="1" w:styleId="123">
    <w:name w:val="ТЭО_ОТ12 Знак Знак"/>
    <w:link w:val="12"/>
    <w:rsid w:val="00A665DE"/>
    <w:rPr>
      <w:rFonts w:ascii="Times New Roman" w:eastAsia="Times New Roman" w:hAnsi="Times New Roman"/>
      <w:kern w:val="28"/>
      <w:sz w:val="24"/>
      <w:szCs w:val="24"/>
      <w:lang w:val="x-none" w:eastAsia="ru-RU"/>
    </w:rPr>
  </w:style>
  <w:style w:type="paragraph" w:customStyle="1" w:styleId="120">
    <w:name w:val="ОТ_Дог_12_Мар а."/>
    <w:basedOn w:val="a"/>
    <w:rsid w:val="00A665DE"/>
    <w:pPr>
      <w:widowControl w:val="0"/>
      <w:numPr>
        <w:ilvl w:val="4"/>
        <w:numId w:val="6"/>
      </w:numPr>
      <w:overflowPunct w:val="0"/>
      <w:adjustRightInd w:val="0"/>
      <w:spacing w:after="0" w:line="240" w:lineRule="auto"/>
    </w:pPr>
    <w:rPr>
      <w:rFonts w:ascii="Times New Roman" w:eastAsia="Times New Roman" w:hAnsi="Times New Roman" w:cs="UkrainianTimesET"/>
      <w:kern w:val="28"/>
      <w:sz w:val="24"/>
      <w:szCs w:val="24"/>
      <w:lang w:eastAsia="ru-RU"/>
    </w:rPr>
  </w:style>
  <w:style w:type="paragraph" w:customStyle="1" w:styleId="1">
    <w:name w:val="Звичайний1"/>
    <w:rsid w:val="00A665DE"/>
    <w:pPr>
      <w:ind w:firstLine="720"/>
      <w:jc w:val="both"/>
    </w:pPr>
    <w:rPr>
      <w:rFonts w:ascii="Times New Roman" w:eastAsia="Times New Roman" w:hAnsi="Times New Roman"/>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588803">
      <w:bodyDiv w:val="1"/>
      <w:marLeft w:val="0"/>
      <w:marRight w:val="0"/>
      <w:marTop w:val="0"/>
      <w:marBottom w:val="0"/>
      <w:divBdr>
        <w:top w:val="none" w:sz="0" w:space="0" w:color="auto"/>
        <w:left w:val="none" w:sz="0" w:space="0" w:color="auto"/>
        <w:bottom w:val="none" w:sz="0" w:space="0" w:color="auto"/>
        <w:right w:val="none" w:sz="0" w:space="0" w:color="auto"/>
      </w:divBdr>
    </w:div>
    <w:div w:id="965088723">
      <w:bodyDiv w:val="1"/>
      <w:marLeft w:val="0"/>
      <w:marRight w:val="0"/>
      <w:marTop w:val="0"/>
      <w:marBottom w:val="0"/>
      <w:divBdr>
        <w:top w:val="none" w:sz="0" w:space="0" w:color="auto"/>
        <w:left w:val="none" w:sz="0" w:space="0" w:color="auto"/>
        <w:bottom w:val="none" w:sz="0" w:space="0" w:color="auto"/>
        <w:right w:val="none" w:sz="0" w:space="0" w:color="auto"/>
      </w:divBdr>
    </w:div>
    <w:div w:id="1729180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2185</Words>
  <Characters>1246</Characters>
  <Application>Microsoft Office Word</Application>
  <DocSecurity>0</DocSecurity>
  <Lines>10</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2800-shvetss</dc:creator>
  <cp:keywords/>
  <cp:lastModifiedBy>Зоріна Алла Василівна</cp:lastModifiedBy>
  <cp:revision>2</cp:revision>
  <cp:lastPrinted>2020-12-28T08:57:00Z</cp:lastPrinted>
  <dcterms:created xsi:type="dcterms:W3CDTF">2026-06-09T13:56:00Z</dcterms:created>
  <dcterms:modified xsi:type="dcterms:W3CDTF">2026-06-09T13:56:00Z</dcterms:modified>
</cp:coreProperties>
</file>