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931D71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7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931D71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31D71">
        <w:rPr>
          <w:rFonts w:ascii="Times New Roman" w:hAnsi="Times New Roman"/>
          <w:sz w:val="24"/>
          <w:szCs w:val="24"/>
        </w:rPr>
        <w:t>(</w:t>
      </w:r>
      <w:r w:rsidRPr="005C74E3">
        <w:rPr>
          <w:rFonts w:ascii="Times New Roman" w:hAnsi="Times New Roman"/>
          <w:sz w:val="24"/>
          <w:szCs w:val="24"/>
        </w:rPr>
        <w:t>відповідно до пункту 4</w:t>
      </w:r>
      <w:r w:rsidRPr="005C74E3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C74E3">
        <w:rPr>
          <w:rFonts w:ascii="Times New Roman" w:hAnsi="Times New Roman"/>
          <w:sz w:val="24"/>
          <w:szCs w:val="24"/>
        </w:rPr>
        <w:t>постанови</w:t>
      </w:r>
      <w:r w:rsidRPr="00931D71">
        <w:rPr>
          <w:rFonts w:ascii="Times New Roman" w:hAnsi="Times New Roman"/>
          <w:sz w:val="24"/>
          <w:szCs w:val="24"/>
        </w:rPr>
        <w:t xml:space="preserve"> </w:t>
      </w:r>
      <w:r w:rsidR="000C63E5">
        <w:rPr>
          <w:rFonts w:ascii="Times New Roman" w:hAnsi="Times New Roman"/>
          <w:sz w:val="24"/>
          <w:szCs w:val="24"/>
        </w:rPr>
        <w:t>Кабінету Міністрів України</w:t>
      </w:r>
      <w:r w:rsidRPr="00931D71">
        <w:rPr>
          <w:rFonts w:ascii="Times New Roman" w:hAnsi="Times New Roman"/>
          <w:sz w:val="24"/>
          <w:szCs w:val="24"/>
        </w:rPr>
        <w:t xml:space="preserve"> від 11.10.2016 № 710 </w:t>
      </w:r>
      <w:r w:rsidR="000C63E5">
        <w:rPr>
          <w:rFonts w:ascii="Times New Roman" w:hAnsi="Times New Roman"/>
          <w:sz w:val="24"/>
          <w:szCs w:val="24"/>
        </w:rPr>
        <w:br/>
      </w:r>
      <w:r w:rsidRPr="00931D71">
        <w:rPr>
          <w:rFonts w:ascii="Times New Roman" w:hAnsi="Times New Roman"/>
          <w:sz w:val="24"/>
          <w:szCs w:val="24"/>
        </w:rPr>
        <w:t>«Про ефективне використання державних коштів» (зі змінами))</w:t>
      </w:r>
    </w:p>
    <w:p w:rsidR="00DD00C2" w:rsidRPr="00167724" w:rsidRDefault="000B1F80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CB0FAA" w:rsidRPr="00167724" w:rsidRDefault="00310B13" w:rsidP="0010709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CB0FAA" w:rsidRPr="0016772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«</w:t>
      </w:r>
      <w:r w:rsidR="00F83A8F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 w:bidi="uk-UA"/>
        </w:rPr>
        <w:t>50320000-4 – Послуги з ремонту і технічного обслуговування персональних комп’ютерів (Відновлення та заправка картриджів)</w:t>
      </w:r>
      <w:r w:rsidR="00CB0FAA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»</w:t>
      </w:r>
    </w:p>
    <w:p w:rsidR="00DD00C2" w:rsidRPr="00167724" w:rsidRDefault="000B1F80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Ідентифікатор закупівлі: </w:t>
      </w:r>
    </w:p>
    <w:p w:rsidR="00167724" w:rsidRPr="00BF70B0" w:rsidRDefault="00310B13" w:rsidP="001677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167724">
        <w:rPr>
          <w:rFonts w:ascii="Times New Roman" w:eastAsia="Times New Roman" w:hAnsi="Times New Roman"/>
          <w:sz w:val="24"/>
          <w:szCs w:val="24"/>
          <w:lang w:val="en-US" w:eastAsia="ru-RU"/>
        </w:rPr>
        <w:tab/>
      </w:r>
      <w:r w:rsidR="00BF70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E08" w:rsidRPr="00926E08">
        <w:rPr>
          <w:rFonts w:ascii="Times New Roman" w:eastAsia="Times New Roman" w:hAnsi="Times New Roman"/>
          <w:sz w:val="24"/>
          <w:szCs w:val="24"/>
          <w:lang w:val="ru-RU" w:eastAsia="ru-RU"/>
        </w:rPr>
        <w:t>UA-202</w:t>
      </w:r>
      <w:r w:rsidR="00926E08" w:rsidRPr="00926E0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26E08" w:rsidRPr="00926E08">
        <w:rPr>
          <w:rFonts w:ascii="Times New Roman" w:eastAsia="Times New Roman" w:hAnsi="Times New Roman"/>
          <w:sz w:val="24"/>
          <w:szCs w:val="24"/>
          <w:lang w:val="ru-RU" w:eastAsia="ru-RU"/>
        </w:rPr>
        <w:t>-0</w:t>
      </w:r>
      <w:r w:rsidR="00926E08" w:rsidRPr="00926E0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26E08" w:rsidRPr="00926E08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926E08" w:rsidRPr="00926E08">
        <w:rPr>
          <w:rFonts w:ascii="Times New Roman" w:eastAsia="Times New Roman" w:hAnsi="Times New Roman"/>
          <w:sz w:val="24"/>
          <w:szCs w:val="24"/>
          <w:lang w:val="en-US" w:eastAsia="ru-RU"/>
        </w:rPr>
        <w:t>31-006010</w:t>
      </w:r>
      <w:r w:rsidR="00926E08" w:rsidRPr="00926E08">
        <w:rPr>
          <w:rFonts w:ascii="Times New Roman" w:eastAsia="Times New Roman" w:hAnsi="Times New Roman"/>
          <w:sz w:val="24"/>
          <w:szCs w:val="24"/>
          <w:lang w:val="ru-RU" w:eastAsia="ru-RU"/>
        </w:rPr>
        <w:t>-a</w:t>
      </w:r>
      <w:bookmarkStart w:id="0" w:name="_GoBack"/>
      <w:bookmarkEnd w:id="0"/>
    </w:p>
    <w:p w:rsidR="000B1F80" w:rsidRPr="00167724" w:rsidRDefault="00595B53" w:rsidP="0016772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r w:rsidRPr="0016772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129FE" w:rsidRPr="00167724" w:rsidRDefault="00C129FE" w:rsidP="00715073">
      <w:pPr>
        <w:pStyle w:val="a6"/>
        <w:spacing w:before="0" w:beforeAutospacing="0" w:after="0" w:afterAutospacing="0"/>
        <w:ind w:firstLine="851"/>
        <w:jc w:val="both"/>
        <w:rPr>
          <w:bCs/>
          <w:color w:val="000000"/>
          <w:lang w:val="uk-UA"/>
        </w:rPr>
      </w:pPr>
      <w:r w:rsidRPr="00167724">
        <w:rPr>
          <w:bCs/>
          <w:color w:val="000000"/>
          <w:lang w:val="uk-UA"/>
        </w:rPr>
        <w:t xml:space="preserve">Для оперативної заміни </w:t>
      </w:r>
      <w:r w:rsidR="00C32C0C">
        <w:rPr>
          <w:bCs/>
          <w:color w:val="000000"/>
          <w:lang w:val="uk-UA"/>
        </w:rPr>
        <w:t>3</w:t>
      </w:r>
      <w:r w:rsidR="00AD71AA">
        <w:rPr>
          <w:bCs/>
          <w:color w:val="000000"/>
          <w:lang w:val="uk-UA"/>
        </w:rPr>
        <w:t>5</w:t>
      </w:r>
      <w:r w:rsidR="00603D99" w:rsidRPr="00167724">
        <w:rPr>
          <w:bCs/>
          <w:color w:val="000000"/>
          <w:lang w:val="uk-UA"/>
        </w:rPr>
        <w:t xml:space="preserve"> тип</w:t>
      </w:r>
      <w:r w:rsidR="00167724" w:rsidRPr="00167724">
        <w:rPr>
          <w:bCs/>
          <w:color w:val="000000"/>
          <w:lang w:val="uk-UA"/>
        </w:rPr>
        <w:t>ів</w:t>
      </w:r>
      <w:r w:rsidRPr="00167724">
        <w:rPr>
          <w:bCs/>
          <w:color w:val="000000"/>
          <w:lang w:val="uk-UA"/>
        </w:rPr>
        <w:t xml:space="preserve"> </w:t>
      </w:r>
      <w:r w:rsidR="00603D99" w:rsidRPr="00167724">
        <w:rPr>
          <w:bCs/>
          <w:color w:val="000000"/>
          <w:lang w:val="uk-UA"/>
        </w:rPr>
        <w:t xml:space="preserve">картриджів на </w:t>
      </w:r>
      <w:r w:rsidRPr="00167724">
        <w:rPr>
          <w:bCs/>
          <w:color w:val="000000"/>
          <w:lang w:val="uk-UA"/>
        </w:rPr>
        <w:t>принтер</w:t>
      </w:r>
      <w:r w:rsidR="00603D99" w:rsidRPr="00167724">
        <w:rPr>
          <w:bCs/>
          <w:color w:val="000000"/>
          <w:lang w:val="uk-UA"/>
        </w:rPr>
        <w:t>ах</w:t>
      </w:r>
      <w:r w:rsidRPr="00167724">
        <w:rPr>
          <w:bCs/>
          <w:color w:val="000000"/>
          <w:lang w:val="uk-UA"/>
        </w:rPr>
        <w:t xml:space="preserve"> та багатофункціональн</w:t>
      </w:r>
      <w:r w:rsidR="00603D99" w:rsidRPr="00167724">
        <w:rPr>
          <w:bCs/>
          <w:color w:val="000000"/>
          <w:lang w:val="uk-UA"/>
        </w:rPr>
        <w:t>их</w:t>
      </w:r>
      <w:r w:rsidRPr="00167724">
        <w:rPr>
          <w:bCs/>
          <w:color w:val="000000"/>
          <w:lang w:val="uk-UA"/>
        </w:rPr>
        <w:t xml:space="preserve"> пристро</w:t>
      </w:r>
      <w:r w:rsidR="00603D99" w:rsidRPr="00167724">
        <w:rPr>
          <w:bCs/>
          <w:color w:val="000000"/>
          <w:lang w:val="uk-UA"/>
        </w:rPr>
        <w:t>ях</w:t>
      </w:r>
      <w:r w:rsidRPr="00167724">
        <w:rPr>
          <w:bCs/>
          <w:color w:val="000000"/>
          <w:lang w:val="uk-UA"/>
        </w:rPr>
        <w:t xml:space="preserve"> апарату Казначейства </w:t>
      </w:r>
      <w:r w:rsidR="002C3D3F" w:rsidRPr="00167724">
        <w:rPr>
          <w:bCs/>
          <w:color w:val="000000"/>
          <w:lang w:val="uk-UA"/>
        </w:rPr>
        <w:t xml:space="preserve">необхідно </w:t>
      </w:r>
      <w:r w:rsidRPr="00167724">
        <w:rPr>
          <w:bCs/>
          <w:color w:val="000000"/>
          <w:lang w:val="uk-UA"/>
        </w:rPr>
        <w:t>провести закупівлю послуг з в</w:t>
      </w:r>
      <w:r w:rsidRPr="00167724">
        <w:rPr>
          <w:bCs/>
          <w:color w:val="000000"/>
          <w:lang w:val="uk-UA" w:bidi="uk-UA"/>
        </w:rPr>
        <w:t>ідновлення та заправки картриджів.</w:t>
      </w:r>
    </w:p>
    <w:p w:rsidR="00931D71" w:rsidRPr="00167724" w:rsidRDefault="009A525D" w:rsidP="00CA5D5B">
      <w:pPr>
        <w:pStyle w:val="a6"/>
        <w:spacing w:before="120" w:beforeAutospacing="0" w:after="0" w:afterAutospacing="0"/>
        <w:ind w:firstLine="709"/>
        <w:jc w:val="both"/>
        <w:rPr>
          <w:b/>
          <w:color w:val="000000"/>
          <w:lang w:val="uk-UA"/>
        </w:rPr>
      </w:pPr>
      <w:r w:rsidRPr="00167724">
        <w:rPr>
          <w:b/>
          <w:color w:val="000000"/>
          <w:lang w:val="uk-UA"/>
        </w:rPr>
        <w:t>З</w:t>
      </w:r>
      <w:r w:rsidR="00931D71" w:rsidRPr="00167724">
        <w:rPr>
          <w:b/>
          <w:color w:val="000000"/>
          <w:lang w:val="uk-UA"/>
        </w:rPr>
        <w:t>агальна характеристика та актуал</w:t>
      </w:r>
      <w:r w:rsidR="00110561" w:rsidRPr="00167724">
        <w:rPr>
          <w:b/>
          <w:color w:val="000000"/>
          <w:lang w:val="uk-UA"/>
        </w:rPr>
        <w:t>ьність завдання (проєкту):</w:t>
      </w:r>
    </w:p>
    <w:p w:rsidR="002C3D3F" w:rsidRPr="00167724" w:rsidRDefault="007978FF" w:rsidP="0071507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</w:pPr>
      <w:r w:rsidRPr="001677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2C3D3F" w:rsidRPr="00167724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Надійна </w:t>
      </w:r>
      <w:r w:rsidR="00C129FE" w:rsidRPr="00167724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 xml:space="preserve">та безперервна робота друкуючих засобів Казначейства. </w:t>
      </w:r>
    </w:p>
    <w:p w:rsidR="00B6060F" w:rsidRPr="00167724" w:rsidRDefault="00C819C9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Обґрунтування </w:t>
      </w:r>
      <w:r w:rsidR="00B12373"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розміру бюджетного призначення</w:t>
      </w:r>
      <w:r w:rsidR="00E33FD8"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:</w:t>
      </w:r>
    </w:p>
    <w:p w:rsidR="00DD00C2" w:rsidRPr="00167724" w:rsidRDefault="00DD00C2" w:rsidP="00715073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предмета закупівлі </w:t>
      </w:r>
      <w:r w:rsidR="00107098" w:rsidRPr="0016772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«</w:t>
      </w:r>
      <w:r w:rsidR="00C129FE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 w:bidi="uk-UA"/>
        </w:rPr>
        <w:t>50320000-4 – Послуги з ремонту і технічного обслуговування персональних комп’ютерів (Відновлення та заправка картриджів)</w:t>
      </w:r>
      <w:r w:rsidR="00107098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»</w:t>
      </w: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>, відповідає розрахунку видатків до кошторису Казначейства на 202</w:t>
      </w:r>
      <w:r w:rsidR="00AD71AA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 xml:space="preserve"> рік (загальний фонд) за</w:t>
      </w:r>
      <w:r w:rsidR="008B2A3E" w:rsidRPr="001677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67724">
        <w:rPr>
          <w:rFonts w:ascii="Times New Roman" w:eastAsia="Times New Roman" w:hAnsi="Times New Roman"/>
          <w:sz w:val="24"/>
          <w:szCs w:val="24"/>
          <w:lang w:eastAsia="ru-RU"/>
        </w:rPr>
        <w:t>КПКВК 3504010 «Керівництво та управління у сфері казначейського обслуговування».</w:t>
      </w:r>
    </w:p>
    <w:p w:rsidR="00B12373" w:rsidRPr="00167724" w:rsidRDefault="00B6060F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</w:t>
      </w:r>
      <w:r w:rsidR="00B12373"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очікуваної вартості предмета закупівлі</w:t>
      </w:r>
      <w:r w:rsidR="00C819C9" w:rsidRPr="001677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:</w:t>
      </w:r>
    </w:p>
    <w:p w:rsidR="00167724" w:rsidRPr="00167724" w:rsidRDefault="00167724" w:rsidP="0016772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Для проведення закупівлі послуг з відновлення та заправки картриджів (далі – Послуги),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</w:t>
      </w:r>
      <w:r w:rsidR="005A24B7" w:rsidRPr="005A24B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10.01.2025 № 9</w:t>
      </w:r>
      <w:r w:rsidR="005A24B7" w:rsidRPr="005A24B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змінами))  (далі – Методика), Департаментом цифрової трансформації та інформаційно-комунікаційних систем (далі – Департамент) проведено аналіз цін на Послуги відповідно до ринкових консультацій з компаніями, які пропонують дані Послуги та розташовані на території України (далі – компанії). </w:t>
      </w:r>
    </w:p>
    <w:p w:rsidR="00167724" w:rsidRPr="00167724" w:rsidRDefault="00167724" w:rsidP="0016772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Департаментом було надіслано листи </w:t>
      </w:r>
      <w:r w:rsidR="00AD71A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12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компаніям з вимогами до Послуг, переліком типів картриджів, їх необхідної кількості для заправки (</w:t>
      </w:r>
      <w:r w:rsidR="00AD71A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118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од.) та відновлення (</w:t>
      </w:r>
      <w:r w:rsidR="00AD71A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70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од.), на що отримано </w:t>
      </w:r>
      <w:r w:rsidR="00AD71A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3</w:t>
      </w:r>
      <w:r w:rsidR="005A24B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комерційн</w:t>
      </w:r>
      <w:r w:rsidR="005A24B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і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пропозицій на Послуги.</w:t>
      </w:r>
      <w:r w:rsidR="005A24B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167724" w:rsidRPr="00167724" w:rsidRDefault="00167724" w:rsidP="0016772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Згідно з методом порівняння ринкових цін Методики проведено розрахунок очікуваної вартості закупівлі Послуг з використанням </w:t>
      </w:r>
      <w:r w:rsidR="00AD71A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3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комерційних пропозицій на Послуги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.</w:t>
      </w:r>
    </w:p>
    <w:p w:rsidR="00715073" w:rsidRPr="00167724" w:rsidRDefault="00715073" w:rsidP="00267E2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Очікувана вартість предмета закупівлі розрахована </w:t>
      </w:r>
      <w:r w:rsidR="00981F6B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за результатами аналізу зазначених цінових пропозицій </w:t>
      </w:r>
      <w:r w:rsidR="00603D99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і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становить </w:t>
      </w:r>
      <w:r w:rsidR="00AD71A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70</w:t>
      </w:r>
      <w:r w:rsidR="005A24B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AD71A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0</w:t>
      </w:r>
      <w:r w:rsidR="005A24B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00</w:t>
      </w:r>
      <w:r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,00 грн. з ПДВ, що відповідає розміру бюджетного призначення</w:t>
      </w:r>
      <w:r w:rsidR="00A771AE" w:rsidRPr="00167724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.</w:t>
      </w:r>
    </w:p>
    <w:sectPr w:rsidR="00715073" w:rsidRPr="00167724" w:rsidSect="00F935F7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334" w:rsidRDefault="00BC7334" w:rsidP="009A525D">
      <w:pPr>
        <w:spacing w:after="0" w:line="240" w:lineRule="auto"/>
      </w:pPr>
      <w:r>
        <w:separator/>
      </w:r>
    </w:p>
  </w:endnote>
  <w:endnote w:type="continuationSeparator" w:id="0">
    <w:p w:rsidR="00BC7334" w:rsidRDefault="00BC7334" w:rsidP="009A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334" w:rsidRDefault="00BC7334" w:rsidP="009A525D">
      <w:pPr>
        <w:spacing w:after="0" w:line="240" w:lineRule="auto"/>
      </w:pPr>
      <w:r>
        <w:separator/>
      </w:r>
    </w:p>
  </w:footnote>
  <w:footnote w:type="continuationSeparator" w:id="0">
    <w:p w:rsidR="00BC7334" w:rsidRDefault="00BC7334" w:rsidP="009A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25D" w:rsidRDefault="009A525D" w:rsidP="009A525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01E9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B1"/>
    <w:multiLevelType w:val="hybridMultilevel"/>
    <w:tmpl w:val="922075EC"/>
    <w:lvl w:ilvl="0" w:tplc="A3741C7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173EF5"/>
    <w:multiLevelType w:val="hybridMultilevel"/>
    <w:tmpl w:val="0F14C10E"/>
    <w:lvl w:ilvl="0" w:tplc="7AD83A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393241"/>
    <w:multiLevelType w:val="hybridMultilevel"/>
    <w:tmpl w:val="B25E3A08"/>
    <w:lvl w:ilvl="0" w:tplc="ED92A3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FB1AF4"/>
    <w:multiLevelType w:val="multilevel"/>
    <w:tmpl w:val="72D48DB6"/>
    <w:lvl w:ilvl="0">
      <w:start w:val="1"/>
      <w:numFmt w:val="none"/>
      <w:pStyle w:val="12"/>
      <w:lvlText w:val="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%2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russianLower"/>
      <w:lvlText w:val="%1%3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pStyle w:val="120"/>
      <w:lvlText w:val="%5."/>
      <w:lvlJc w:val="left"/>
      <w:pPr>
        <w:tabs>
          <w:tab w:val="num" w:pos="1474"/>
        </w:tabs>
        <w:ind w:left="1474" w:hanging="227"/>
      </w:pPr>
      <w:rPr>
        <w:rFonts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27"/>
      </w:pPr>
      <w:rPr>
        <w:rFonts w:ascii="Wingdings" w:hAnsi="Wingdings"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1211"/>
        </w:tabs>
        <w:ind w:left="121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46"/>
        </w:tabs>
        <w:ind w:left="134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6"/>
        </w:tabs>
        <w:ind w:left="1706" w:hanging="1800"/>
      </w:pPr>
      <w:rPr>
        <w:rFonts w:hint="default"/>
      </w:rPr>
    </w:lvl>
  </w:abstractNum>
  <w:abstractNum w:abstractNumId="5" w15:restartNumberingAfterBreak="0">
    <w:nsid w:val="53B20EB9"/>
    <w:multiLevelType w:val="hybridMultilevel"/>
    <w:tmpl w:val="FCBC59FC"/>
    <w:lvl w:ilvl="0" w:tplc="73A29C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009B"/>
    <w:rsid w:val="00052530"/>
    <w:rsid w:val="00066BE0"/>
    <w:rsid w:val="000720EB"/>
    <w:rsid w:val="000739BB"/>
    <w:rsid w:val="00073CE0"/>
    <w:rsid w:val="00080724"/>
    <w:rsid w:val="000920B4"/>
    <w:rsid w:val="00093FF8"/>
    <w:rsid w:val="000A6027"/>
    <w:rsid w:val="000B1F80"/>
    <w:rsid w:val="000C58C4"/>
    <w:rsid w:val="000C63E5"/>
    <w:rsid w:val="000D292C"/>
    <w:rsid w:val="00107098"/>
    <w:rsid w:val="00110561"/>
    <w:rsid w:val="001310A9"/>
    <w:rsid w:val="001478B0"/>
    <w:rsid w:val="00150D52"/>
    <w:rsid w:val="00167724"/>
    <w:rsid w:val="001B0A74"/>
    <w:rsid w:val="001B3984"/>
    <w:rsid w:val="0025477A"/>
    <w:rsid w:val="00267E29"/>
    <w:rsid w:val="00274606"/>
    <w:rsid w:val="002B2C45"/>
    <w:rsid w:val="002B4BE2"/>
    <w:rsid w:val="002C3D3F"/>
    <w:rsid w:val="002F1F65"/>
    <w:rsid w:val="00302ABA"/>
    <w:rsid w:val="00310B13"/>
    <w:rsid w:val="00331D01"/>
    <w:rsid w:val="0036602B"/>
    <w:rsid w:val="00366BCF"/>
    <w:rsid w:val="00370C4C"/>
    <w:rsid w:val="003A756B"/>
    <w:rsid w:val="003E5B52"/>
    <w:rsid w:val="00404E80"/>
    <w:rsid w:val="004340B4"/>
    <w:rsid w:val="00456EF8"/>
    <w:rsid w:val="004742A6"/>
    <w:rsid w:val="004A0DAB"/>
    <w:rsid w:val="004A362D"/>
    <w:rsid w:val="004D0D97"/>
    <w:rsid w:val="00520102"/>
    <w:rsid w:val="00521054"/>
    <w:rsid w:val="0054392E"/>
    <w:rsid w:val="00561A70"/>
    <w:rsid w:val="005621FD"/>
    <w:rsid w:val="00575E3F"/>
    <w:rsid w:val="00595B53"/>
    <w:rsid w:val="005A24B7"/>
    <w:rsid w:val="005B1643"/>
    <w:rsid w:val="005B68B5"/>
    <w:rsid w:val="005C2EAF"/>
    <w:rsid w:val="005C74E3"/>
    <w:rsid w:val="005E1925"/>
    <w:rsid w:val="005E71BF"/>
    <w:rsid w:val="00603D99"/>
    <w:rsid w:val="006124A8"/>
    <w:rsid w:val="00612CB7"/>
    <w:rsid w:val="00615CE9"/>
    <w:rsid w:val="0062468A"/>
    <w:rsid w:val="00646B55"/>
    <w:rsid w:val="006A1BE5"/>
    <w:rsid w:val="006A4ABD"/>
    <w:rsid w:val="006B0457"/>
    <w:rsid w:val="006C4DEA"/>
    <w:rsid w:val="006E22BA"/>
    <w:rsid w:val="00706046"/>
    <w:rsid w:val="00715073"/>
    <w:rsid w:val="00767F7D"/>
    <w:rsid w:val="00786FBE"/>
    <w:rsid w:val="007906E0"/>
    <w:rsid w:val="007978FF"/>
    <w:rsid w:val="007C2E65"/>
    <w:rsid w:val="007F043B"/>
    <w:rsid w:val="007F423A"/>
    <w:rsid w:val="0083510B"/>
    <w:rsid w:val="00835FB4"/>
    <w:rsid w:val="00853FAA"/>
    <w:rsid w:val="008B26F8"/>
    <w:rsid w:val="008B2A3E"/>
    <w:rsid w:val="008C2D15"/>
    <w:rsid w:val="008E189B"/>
    <w:rsid w:val="008E4131"/>
    <w:rsid w:val="00901E9E"/>
    <w:rsid w:val="00926E08"/>
    <w:rsid w:val="00931D71"/>
    <w:rsid w:val="00966E21"/>
    <w:rsid w:val="00967420"/>
    <w:rsid w:val="00981F6B"/>
    <w:rsid w:val="00986131"/>
    <w:rsid w:val="00987001"/>
    <w:rsid w:val="009A525D"/>
    <w:rsid w:val="00A1445B"/>
    <w:rsid w:val="00A14C1A"/>
    <w:rsid w:val="00A665DE"/>
    <w:rsid w:val="00A771AE"/>
    <w:rsid w:val="00A83726"/>
    <w:rsid w:val="00AD63A6"/>
    <w:rsid w:val="00AD71AA"/>
    <w:rsid w:val="00B12373"/>
    <w:rsid w:val="00B17519"/>
    <w:rsid w:val="00B6060F"/>
    <w:rsid w:val="00B923E3"/>
    <w:rsid w:val="00BA3F48"/>
    <w:rsid w:val="00BC7334"/>
    <w:rsid w:val="00BD45C4"/>
    <w:rsid w:val="00BF32AE"/>
    <w:rsid w:val="00BF4FED"/>
    <w:rsid w:val="00BF70B0"/>
    <w:rsid w:val="00C129FE"/>
    <w:rsid w:val="00C177D1"/>
    <w:rsid w:val="00C32C0C"/>
    <w:rsid w:val="00C819C9"/>
    <w:rsid w:val="00CA5D5B"/>
    <w:rsid w:val="00CB0FAA"/>
    <w:rsid w:val="00CC3087"/>
    <w:rsid w:val="00D10FDF"/>
    <w:rsid w:val="00D20043"/>
    <w:rsid w:val="00D417A2"/>
    <w:rsid w:val="00D9634E"/>
    <w:rsid w:val="00DA5040"/>
    <w:rsid w:val="00DC3684"/>
    <w:rsid w:val="00DD00C2"/>
    <w:rsid w:val="00E04F0B"/>
    <w:rsid w:val="00E20C71"/>
    <w:rsid w:val="00E31E36"/>
    <w:rsid w:val="00E33FD8"/>
    <w:rsid w:val="00E5316E"/>
    <w:rsid w:val="00EB6F40"/>
    <w:rsid w:val="00EC7002"/>
    <w:rsid w:val="00ED443B"/>
    <w:rsid w:val="00EE74B4"/>
    <w:rsid w:val="00EF25B8"/>
    <w:rsid w:val="00F01A6B"/>
    <w:rsid w:val="00F13ECF"/>
    <w:rsid w:val="00F176CC"/>
    <w:rsid w:val="00F61527"/>
    <w:rsid w:val="00F81C73"/>
    <w:rsid w:val="00F83A8F"/>
    <w:rsid w:val="00F9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D3E29-EACB-42C6-85CA-C988F0EC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21">
    <w:name w:val="ОТ_Дог_12"/>
    <w:basedOn w:val="a"/>
    <w:link w:val="122"/>
    <w:rsid w:val="00931D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122">
    <w:name w:val="ОТ_Дог_12 Знак"/>
    <w:link w:val="121"/>
    <w:rsid w:val="00931D71"/>
    <w:rPr>
      <w:rFonts w:ascii="Times New Roman" w:eastAsia="Times New Roman" w:hAnsi="Times New Roman" w:cs="Times New Roman CYR"/>
      <w:sz w:val="24"/>
      <w:szCs w:val="24"/>
      <w:lang w:val="uk-UA"/>
    </w:rPr>
  </w:style>
  <w:style w:type="paragraph" w:styleId="a5">
    <w:name w:val="Normal (Web)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rsid w:val="004742A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9A525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9A525D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54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ЭО_ОТ12"/>
    <w:basedOn w:val="a"/>
    <w:link w:val="123"/>
    <w:rsid w:val="00A665DE"/>
    <w:pPr>
      <w:widowControl w:val="0"/>
      <w:numPr>
        <w:numId w:val="6"/>
      </w:numPr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val="x-none" w:eastAsia="ru-RU"/>
    </w:rPr>
  </w:style>
  <w:style w:type="character" w:customStyle="1" w:styleId="123">
    <w:name w:val="ТЭО_ОТ12 Знак Знак"/>
    <w:link w:val="12"/>
    <w:rsid w:val="00A665DE"/>
    <w:rPr>
      <w:rFonts w:ascii="Times New Roman" w:eastAsia="Times New Roman" w:hAnsi="Times New Roman"/>
      <w:kern w:val="28"/>
      <w:sz w:val="24"/>
      <w:szCs w:val="24"/>
      <w:lang w:val="x-none" w:eastAsia="ru-RU"/>
    </w:rPr>
  </w:style>
  <w:style w:type="paragraph" w:customStyle="1" w:styleId="120">
    <w:name w:val="ОТ_Дог_12_Мар а."/>
    <w:basedOn w:val="a"/>
    <w:rsid w:val="00A665DE"/>
    <w:pPr>
      <w:widowControl w:val="0"/>
      <w:numPr>
        <w:ilvl w:val="4"/>
        <w:numId w:val="6"/>
      </w:numPr>
      <w:overflowPunct w:val="0"/>
      <w:adjustRightInd w:val="0"/>
      <w:spacing w:after="0" w:line="240" w:lineRule="auto"/>
    </w:pPr>
    <w:rPr>
      <w:rFonts w:ascii="Times New Roman" w:eastAsia="Times New Roman" w:hAnsi="Times New Roman" w:cs="UkrainianTimesET"/>
      <w:kern w:val="28"/>
      <w:sz w:val="24"/>
      <w:szCs w:val="24"/>
      <w:lang w:eastAsia="ru-RU"/>
    </w:rPr>
  </w:style>
  <w:style w:type="paragraph" w:customStyle="1" w:styleId="1">
    <w:name w:val="Звичайний1"/>
    <w:rsid w:val="00A665DE"/>
    <w:pPr>
      <w:ind w:firstLine="720"/>
      <w:jc w:val="both"/>
    </w:pPr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cp:lastModifiedBy>Зоріна Алла Василівна</cp:lastModifiedBy>
  <cp:revision>3</cp:revision>
  <cp:lastPrinted>2020-12-28T08:57:00Z</cp:lastPrinted>
  <dcterms:created xsi:type="dcterms:W3CDTF">2026-03-23T10:15:00Z</dcterms:created>
  <dcterms:modified xsi:type="dcterms:W3CDTF">2026-03-31T11:13:00Z</dcterms:modified>
</cp:coreProperties>
</file>