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i/>
          <w:i/>
          <w:lang w:val="uk-UA"/>
        </w:rPr>
      </w:pPr>
      <w:r>
        <w:rPr>
          <w:b/>
          <w:i/>
          <w:lang w:val="uk-U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i/>
          <w:i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/>
          <w:i/>
          <w:color w:val="auto"/>
          <w:kern w:val="0"/>
          <w:sz w:val="28"/>
          <w:szCs w:val="28"/>
          <w:lang w:val="uk-UA" w:eastAsia="ru-RU" w:bidi="ar-SA"/>
        </w:rPr>
        <w:t xml:space="preserve">Роменське  управління Державної казначейської служби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України Сумсь</w:t>
      </w:r>
      <w:r>
        <w:rPr>
          <w:b/>
          <w:i/>
          <w:sz w:val="28"/>
          <w:szCs w:val="28"/>
          <w:lang w:val="uk-UA"/>
        </w:rPr>
        <w:t>кої</w:t>
      </w:r>
      <w:r>
        <w:rPr>
          <w:b/>
          <w:i/>
          <w:sz w:val="28"/>
          <w:szCs w:val="28"/>
          <w:lang w:val="uk-UA"/>
        </w:rPr>
        <w:t xml:space="preserve"> області </w:t>
      </w:r>
    </w:p>
    <w:p>
      <w:pPr>
        <w:pStyle w:val="Normal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>ОБҐРУНТУВАННЯ</w:t>
      </w:r>
    </w:p>
    <w:p>
      <w:pPr>
        <w:pStyle w:val="Normal"/>
        <w:jc w:val="center"/>
        <w:rPr/>
      </w:pPr>
      <w:r>
        <w:rPr>
          <w:b/>
          <w:bCs/>
          <w:lang w:val="uk-UA"/>
        </w:rPr>
        <w:t xml:space="preserve">технічних та якісних характеристик закупівлі природного газу, розміру </w:t>
      </w:r>
    </w:p>
    <w:p>
      <w:pPr>
        <w:pStyle w:val="Normal"/>
        <w:jc w:val="center"/>
        <w:rPr/>
      </w:pP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бюджетного  призначення, очікуваної вартості предмета закупівлі</w:t>
      </w:r>
    </w:p>
    <w:p>
      <w:pPr>
        <w:pStyle w:val="Normal"/>
        <w:jc w:val="center"/>
        <w:rPr/>
      </w:pPr>
      <w:r>
        <w:rPr>
          <w:b w:val="false"/>
          <w:bCs w:val="false"/>
          <w:lang w:val="uk-UA"/>
        </w:rPr>
        <w:t xml:space="preserve">(відповідно постанови КМУ №710 від 11.10.2016 “Про ефективне використання </w:t>
      </w:r>
    </w:p>
    <w:p>
      <w:pPr>
        <w:pStyle w:val="Normal"/>
        <w:jc w:val="center"/>
        <w:rPr/>
      </w:pPr>
      <w:r>
        <w:rPr>
          <w:b w:val="false"/>
          <w:bCs w:val="false"/>
          <w:lang w:val="uk-UA"/>
        </w:rPr>
        <w:t>державних коштів” (зі змінами)</w:t>
      </w:r>
    </w:p>
    <w:p>
      <w:pPr>
        <w:pStyle w:val="Normal"/>
        <w:jc w:val="both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both"/>
        <w:rPr>
          <w:b/>
          <w:b/>
          <w:lang w:val="uk-UA"/>
        </w:rPr>
      </w:pPr>
      <w:r>
        <w:rPr>
          <w:b w:val="false"/>
          <w:bCs w:val="false"/>
          <w:lang w:val="uk-UA"/>
        </w:rPr>
        <w:t xml:space="preserve"> </w:t>
      </w:r>
      <w:r>
        <w:rPr>
          <w:b w:val="false"/>
          <w:bCs w:val="false"/>
          <w:lang w:val="uk-UA"/>
        </w:rPr>
        <w:tab/>
      </w:r>
      <w:r>
        <w:rPr>
          <w:b/>
          <w:bCs/>
          <w:lang w:val="uk-UA"/>
        </w:rPr>
        <w:t>1.Найменування, місцезнаходження та ідентифікаційний код замовника в Єдиному реєстрі юридичних осіб, фізичних осіб — підприємців та громадських формувань, його категорія:</w:t>
      </w:r>
    </w:p>
    <w:p>
      <w:pPr>
        <w:pStyle w:val="Normal"/>
        <w:jc w:val="both"/>
        <w:rPr>
          <w:lang w:val="uk-UA"/>
        </w:rPr>
      </w:pPr>
      <w:r>
        <w:rPr>
          <w:bCs/>
          <w:lang w:val="uk-UA"/>
        </w:rPr>
        <w:t xml:space="preserve"> </w:t>
      </w:r>
      <w:r>
        <w:rPr>
          <w:bCs/>
          <w:lang w:val="uk-UA"/>
        </w:rPr>
        <w:t>РОМЕНСЬКЕ УПРАВЛІННЯ ДЕРЖАВНОЇ КАЗНАЧЕЙСЬКОЇ СЛУЖБИ УКРАЇНИ СУМСЬКОЇ ОБЛАСТІ,</w:t>
      </w:r>
    </w:p>
    <w:p>
      <w:pPr>
        <w:pStyle w:val="Normal"/>
        <w:jc w:val="both"/>
        <w:rPr>
          <w:lang w:val="uk-UA"/>
        </w:rPr>
      </w:pPr>
      <w:r>
        <w:rPr>
          <w:bCs/>
          <w:lang w:val="uk-UA"/>
        </w:rPr>
        <w:t xml:space="preserve"> </w:t>
      </w:r>
      <w:r>
        <w:rPr>
          <w:bCs/>
          <w:lang w:val="uk-UA"/>
        </w:rPr>
        <w:tab/>
        <w:t>Україна, 42000, Сумська область, Роменський район, місто Ромни, бульвар Шевченка, будинок 14, код ЄДРПОУ 37929744.</w:t>
      </w:r>
    </w:p>
    <w:p>
      <w:pPr>
        <w:pStyle w:val="Normal"/>
        <w:jc w:val="both"/>
        <w:rPr>
          <w:lang w:val="uk-UA"/>
        </w:rPr>
      </w:pPr>
      <w:r>
        <w:rPr>
          <w:bCs/>
          <w:lang w:val="uk-UA"/>
        </w:rPr>
        <w:tab/>
        <w:t>Категорія замовника — орган державної влади.</w:t>
      </w:r>
    </w:p>
    <w:p>
      <w:pPr>
        <w:pStyle w:val="Normal"/>
        <w:jc w:val="both"/>
        <w:rPr>
          <w:lang w:val="uk-UA"/>
        </w:rPr>
      </w:pPr>
      <w:r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>
        <w:rPr>
          <w:b/>
          <w:bCs/>
          <w:lang w:val="uk-UA"/>
        </w:rPr>
        <w:t>2. Назва предмета закупівлі із зазначенням коду за Єдиним закупівельним словником (у разі поділу на лоти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>
      <w:pPr>
        <w:pStyle w:val="Normal"/>
        <w:jc w:val="both"/>
        <w:rPr>
          <w:lang w:val="uk-UA"/>
        </w:rPr>
      </w:pPr>
      <w:r>
        <w:rPr>
          <w:bCs/>
          <w:lang w:val="uk-UA"/>
        </w:rPr>
        <w:t xml:space="preserve"> </w:t>
      </w:r>
      <w:r>
        <w:rPr>
          <w:bCs/>
          <w:lang w:val="uk-UA"/>
        </w:rPr>
        <w:tab/>
        <w:t>Природний газ: 09120000 -6 - Газове паливо за ДК 021:2015 Єдиного закупівельного словника.</w:t>
      </w:r>
    </w:p>
    <w:p>
      <w:pPr>
        <w:pStyle w:val="Normal"/>
        <w:jc w:val="both"/>
        <w:rPr>
          <w:lang w:val="uk-UA"/>
        </w:rPr>
      </w:pPr>
      <w:r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>
        <w:rPr>
          <w:b/>
          <w:bCs/>
          <w:lang w:val="uk-UA"/>
        </w:rPr>
        <w:t>3. Ідентифікатор закупівлі:</w:t>
      </w:r>
    </w:p>
    <w:p>
      <w:pPr>
        <w:pStyle w:val="Normal"/>
        <w:jc w:val="both"/>
        <w:rPr>
          <w:b/>
          <w:b/>
          <w:bCs/>
          <w:lang w:val="en-US"/>
        </w:rPr>
      </w:pPr>
      <w:r>
        <w:rPr>
          <w:b/>
          <w:bCs/>
          <w:lang w:val="en-US"/>
        </w:rPr>
        <w:t>UA-2025-10-08-014400-</w:t>
      </w:r>
      <w:r>
        <w:rPr>
          <w:b/>
          <w:bCs/>
          <w:lang w:val="uk-UA"/>
        </w:rPr>
        <w:t>а</w:t>
      </w:r>
    </w:p>
    <w:p>
      <w:pPr>
        <w:pStyle w:val="Normal"/>
        <w:jc w:val="both"/>
        <w:rPr>
          <w:lang w:val="uk-UA"/>
        </w:rPr>
      </w:pP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ab/>
        <w:t>4</w:t>
      </w:r>
      <w:r>
        <w:rPr>
          <w:b/>
          <w:bCs/>
          <w:lang w:val="en-US"/>
        </w:rPr>
        <w:t>.</w:t>
      </w:r>
      <w:r>
        <w:rPr>
          <w:b/>
          <w:bCs/>
          <w:lang w:val="uk-UA"/>
        </w:rPr>
        <w:t xml:space="preserve"> Обґрунтування технічних та якісних характеристик предмета закупівлі:</w:t>
      </w:r>
    </w:p>
    <w:p>
      <w:pPr>
        <w:pStyle w:val="Normal"/>
        <w:jc w:val="both"/>
        <w:rPr>
          <w:lang w:val="uk-UA"/>
        </w:rPr>
      </w:pPr>
      <w:r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>
        <w:rPr>
          <w:b/>
          <w:bCs/>
          <w:lang w:val="uk-UA"/>
        </w:rPr>
        <w:t>Кількість товару — 1000 кубічних метрів</w:t>
      </w:r>
    </w:p>
    <w:p>
      <w:pPr>
        <w:pStyle w:val="Normal"/>
        <w:jc w:val="both"/>
        <w:rPr>
          <w:lang w:val="uk-UA"/>
        </w:rPr>
      </w:pP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ab/>
      </w:r>
      <w:r>
        <w:rPr>
          <w:b w:val="false"/>
          <w:bCs w:val="false"/>
          <w:lang w:val="uk-UA"/>
        </w:rPr>
        <w:t>За одиницю виміру кількість природного газу при його обліку приймається один кубічний</w:t>
      </w:r>
      <w:r>
        <w:rPr>
          <w:b/>
          <w:bCs/>
          <w:lang w:val="uk-UA"/>
        </w:rPr>
        <w:t xml:space="preserve">  </w:t>
      </w:r>
      <w:r>
        <w:rPr>
          <w:b w:val="false"/>
          <w:bCs w:val="false"/>
          <w:lang w:val="uk-UA"/>
        </w:rPr>
        <w:t xml:space="preserve">метр (куб.м.), приведений до стандартних умов: тиск  760 мм ртутного стовпчика і температура 20 С.  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 xml:space="preserve"> </w:t>
      </w:r>
      <w:r>
        <w:rPr>
          <w:b w:val="false"/>
          <w:bCs w:val="false"/>
          <w:lang w:val="uk-UA"/>
        </w:rPr>
        <w:tab/>
        <w:t>Якість природного газу, що видобувається на території України та передається до  Гтс та ГРМ, повинна відповідати технічним вимогам ТУ 320.001.68764-007-95 Гази горючі при</w:t>
      </w:r>
      <w:r>
        <w:rPr>
          <w:b w:val="false"/>
          <w:bCs w:val="false"/>
          <w:lang w:val="uk-UA"/>
        </w:rPr>
        <w:t>р</w:t>
      </w:r>
      <w:r>
        <w:rPr>
          <w:b w:val="false"/>
          <w:bCs w:val="false"/>
          <w:lang w:val="uk-UA"/>
        </w:rPr>
        <w:t>одні, що подаються в магістральні газопроводи” та ТУ 320.001.58764-008-95 “Гази горючі природні, що подаються з родовищ в промислові газопроводи та окремим споживачам”.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ab/>
        <w:t xml:space="preserve">Технічні </w:t>
      </w:r>
      <w:r>
        <w:rPr>
          <w:b w:val="false"/>
          <w:bCs w:val="false"/>
          <w:lang w:val="uk-UA"/>
        </w:rPr>
        <w:t>т</w:t>
      </w:r>
      <w:r>
        <w:rPr>
          <w:b w:val="false"/>
          <w:bCs w:val="false"/>
          <w:lang w:val="uk-UA"/>
        </w:rPr>
        <w:t>а якісні характеристики предмету закупівлі повинні відповідати встановленим/зареєстрованим діючим нормативним актам законодавства (державним стандартам, технічним умовам), в т.ч. вимогам, що передбачають застосування заходів із захисту довкілля.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ab/>
        <w:t>Умови постачання  природного газу замовнику повинні відповідати наступним нормативно-правовим актам: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ab/>
        <w:t>Закону України “Про ринок природного газу” від 09.04.2015 №329-</w:t>
      </w:r>
      <w:r>
        <w:rPr>
          <w:b w:val="false"/>
          <w:bCs w:val="false"/>
          <w:lang w:val="en-US"/>
        </w:rPr>
        <w:t xml:space="preserve">VIII  </w:t>
      </w:r>
      <w:r>
        <w:rPr>
          <w:b w:val="false"/>
          <w:bCs w:val="false"/>
          <w:lang w:val="uk-UA"/>
        </w:rPr>
        <w:t>та іншим нормативно-правовим  актам, прийнятих на виконання  Закону України “Про ринок   природного газу”;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ab/>
        <w:t>Правилам постачання природного газу, затвердженими постановою Національної комісії , що здійснює державне регулювання у сферах енергетики та комунальних послуг від 30.09.2015 №2496.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ab/>
      </w:r>
      <w:r>
        <w:rPr>
          <w:b/>
          <w:bCs/>
          <w:lang w:val="uk-UA"/>
        </w:rPr>
        <w:t>5. Обґрунтування розміру бюджетного  призначення:</w:t>
      </w:r>
    </w:p>
    <w:p>
      <w:pPr>
        <w:pStyle w:val="Normal"/>
        <w:jc w:val="both"/>
        <w:rPr>
          <w:lang w:val="uk-UA"/>
        </w:rPr>
      </w:pPr>
      <w:r>
        <w:rPr>
          <w:b/>
          <w:bCs/>
          <w:lang w:val="uk-UA"/>
        </w:rPr>
        <w:tab/>
      </w:r>
      <w:r>
        <w:rPr>
          <w:b w:val="false"/>
          <w:bCs w:val="false"/>
          <w:lang w:val="uk-UA"/>
        </w:rPr>
        <w:t>При визначенні розміру бюджетного призначення враховано фактичний обсяг  споживання (річного та місячного) обсягу природного газу за календарний рік  (бюджетний період) 2023-2024 років та прогнозовані і фактичні натуральні показники  на 2025 рік.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 xml:space="preserve"> </w:t>
      </w:r>
      <w:r>
        <w:rPr>
          <w:b w:val="false"/>
          <w:bCs w:val="false"/>
          <w:lang w:val="uk-UA"/>
        </w:rPr>
        <w:tab/>
      </w:r>
      <w:r>
        <w:rPr>
          <w:b/>
          <w:bCs/>
          <w:lang w:val="uk-UA"/>
        </w:rPr>
        <w:t>6. Обґрунтування очікуваної вартості предмета закупівлі:</w:t>
      </w:r>
    </w:p>
    <w:p>
      <w:pPr>
        <w:pStyle w:val="Normal"/>
        <w:jc w:val="both"/>
        <w:rPr>
          <w:lang w:val="uk-UA"/>
        </w:rPr>
      </w:pP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ab/>
      </w:r>
      <w:r>
        <w:rPr>
          <w:b w:val="false"/>
          <w:bCs w:val="false"/>
          <w:lang w:val="uk-UA"/>
        </w:rPr>
        <w:t>Постановою Кабінету Міністрів України  від 19.07.2022 №812 (зі змінами) затверджене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 ринку природного газу виробникам теплової енергії та бюджетним установам.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ab/>
        <w:t>Відповідно до пункту 6 Положення №812, ТОВ “Газопостачальна компанія “Нафтогаз Трейдинг” постачає з 01.09.2022 до 31.10.2025 (включно) природний газ, зокрема бюджетним установам на умовах договору приєднання відповідно до законодавства.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 xml:space="preserve"> </w:t>
      </w:r>
      <w:r>
        <w:rPr>
          <w:b w:val="false"/>
          <w:bCs w:val="false"/>
          <w:lang w:val="uk-UA"/>
        </w:rPr>
        <w:tab/>
      </w:r>
      <w:r>
        <w:rPr>
          <w:b/>
          <w:bCs/>
          <w:lang w:val="uk-UA"/>
        </w:rPr>
        <w:t>Ціна природного газу за 1000 куб.м газу  без ПДВ — 13658,33 грн.</w:t>
      </w:r>
    </w:p>
    <w:p>
      <w:pPr>
        <w:pStyle w:val="Normal"/>
        <w:jc w:val="both"/>
        <w:rPr>
          <w:lang w:val="uk-UA"/>
        </w:rPr>
      </w:pPr>
      <w:r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ab/>
        <w:t>к</w:t>
      </w:r>
      <w:r>
        <w:rPr>
          <w:b w:val="false"/>
          <w:bCs w:val="false"/>
          <w:lang w:val="uk-UA"/>
        </w:rPr>
        <w:t>рім того податок на додану вартість за ставкою 20%,.,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 xml:space="preserve"> </w:t>
      </w:r>
      <w:r>
        <w:rPr>
          <w:b w:val="false"/>
          <w:bCs w:val="false"/>
          <w:lang w:val="uk-UA"/>
        </w:rPr>
        <w:tab/>
        <w:t xml:space="preserve">крім того тариф на послуги транспортування природного газу для внутрішньої точки виходу з газотранспортної системи — 501.97 грн, без ПДВ, коефіцієнт, який застосовується  при замовленні потужності на добу наперед у відповідному періоді, - 1,10 умовних одиниць, всього з коефіцієнтом — 552,167 грн., крім того ПДВ 20% -110,433, всього з ПДВ — 662,60 грн. За 1000 куб.м. 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 xml:space="preserve"> </w:t>
      </w:r>
      <w:r>
        <w:rPr>
          <w:b w:val="false"/>
          <w:bCs w:val="false"/>
          <w:lang w:val="uk-UA"/>
        </w:rPr>
        <w:tab/>
      </w:r>
      <w:r>
        <w:rPr>
          <w:b/>
          <w:bCs/>
          <w:lang w:val="uk-UA"/>
        </w:rPr>
        <w:t>Всього ціна газу за 1000 куб.м</w:t>
      </w:r>
      <w:r>
        <w:rPr>
          <w:b w:val="false"/>
          <w:bCs w:val="false"/>
          <w:lang w:val="uk-UA"/>
        </w:rPr>
        <w:t xml:space="preserve">. з ПДВ, з урахуванням тарифу  на послуги  транспортування та коефіцієнту, який застосовується при замовленні потужності на добу наперед становить </w:t>
      </w:r>
      <w:r>
        <w:rPr>
          <w:b/>
          <w:bCs/>
          <w:lang w:val="uk-UA"/>
        </w:rPr>
        <w:t>17052,60 грн</w:t>
      </w:r>
      <w:r>
        <w:rPr>
          <w:b w:val="false"/>
          <w:bCs w:val="false"/>
          <w:lang w:val="uk-UA"/>
        </w:rPr>
        <w:t xml:space="preserve">. 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 xml:space="preserve"> </w:t>
      </w:r>
      <w:r>
        <w:rPr>
          <w:b w:val="false"/>
          <w:bCs w:val="false"/>
          <w:lang w:val="uk-UA"/>
        </w:rPr>
        <w:tab/>
      </w:r>
      <w:r>
        <w:rPr>
          <w:b/>
          <w:bCs/>
          <w:lang w:val="uk-UA"/>
        </w:rPr>
        <w:t>Обсяг закупівлі 1000 куб.метрів.</w:t>
      </w:r>
    </w:p>
    <w:p>
      <w:pPr>
        <w:pStyle w:val="Normal"/>
        <w:jc w:val="both"/>
        <w:rPr>
          <w:lang w:val="uk-UA"/>
        </w:rPr>
      </w:pPr>
      <w:r>
        <w:rPr>
          <w:b/>
          <w:bCs/>
          <w:lang w:val="uk-UA"/>
        </w:rPr>
        <w:t xml:space="preserve"> </w:t>
      </w:r>
    </w:p>
    <w:p>
      <w:pPr>
        <w:pStyle w:val="Normal"/>
        <w:jc w:val="both"/>
        <w:rPr>
          <w:lang w:val="uk-UA"/>
        </w:rPr>
      </w:pPr>
      <w:r>
        <w:rPr>
          <w:b/>
          <w:bCs/>
          <w:lang w:val="uk-UA"/>
        </w:rPr>
        <w:tab/>
        <w:t>Очікувана вартість та обгрунтування очікуваної вартості предмета закупівлі :</w:t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 xml:space="preserve">                        </w:t>
      </w:r>
      <w:r>
        <w:rPr>
          <w:b w:val="false"/>
          <w:bCs w:val="false"/>
          <w:lang w:val="uk-UA"/>
        </w:rPr>
        <w:t>17</w:t>
      </w:r>
      <w:r>
        <w:rPr>
          <w:b w:val="false"/>
          <w:bCs w:val="false"/>
          <w:lang w:val="uk-UA"/>
        </w:rPr>
        <w:t>,</w:t>
      </w:r>
      <w:r>
        <w:rPr>
          <w:b w:val="false"/>
          <w:bCs w:val="false"/>
          <w:lang w:val="uk-UA"/>
        </w:rPr>
        <w:t>05260 х 1000 куб.метрів = 17052,60 грн. З ПДВ.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lang w:val="uk-UA"/>
        </w:rPr>
      </w:pPr>
      <w:r>
        <w:rPr>
          <w:b w:val="false"/>
          <w:bCs w:val="false"/>
          <w:lang w:val="uk-UA"/>
        </w:rPr>
        <w:tab/>
        <w:t xml:space="preserve">Таким чином, очікувана вартість предмета закупівлі </w:t>
      </w:r>
      <w:r>
        <w:rPr>
          <w:b/>
          <w:bCs/>
          <w:lang w:val="uk-UA"/>
        </w:rPr>
        <w:t>Природний газ (ДК021:2015</w:t>
      </w:r>
      <w:r>
        <w:rPr>
          <w:b w:val="false"/>
          <w:bCs w:val="false"/>
          <w:lang w:val="uk-UA"/>
        </w:rPr>
        <w:t xml:space="preserve"> </w:t>
      </w:r>
      <w:r>
        <w:rPr>
          <w:b/>
          <w:bCs/>
          <w:lang w:val="uk-UA"/>
        </w:rPr>
        <w:t>09120000-6 Газове паливо</w:t>
      </w:r>
      <w:r>
        <w:rPr>
          <w:b w:val="false"/>
          <w:bCs w:val="false"/>
          <w:lang w:val="uk-UA"/>
        </w:rPr>
        <w:t xml:space="preserve">) на період з 15 жовтня по 31 жовтня 2025 року становить </w:t>
      </w:r>
      <w:r>
        <w:rPr>
          <w:b/>
          <w:bCs/>
          <w:lang w:val="uk-UA"/>
        </w:rPr>
        <w:t>17052,60 (Сімнадцять тисяч п’ятдесят дві гривні 60 копійок) грн. З ПДВ.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uk-UA"/>
        </w:rPr>
        <w:t xml:space="preserve"> </w:t>
      </w:r>
    </w:p>
    <w:p>
      <w:pPr>
        <w:pStyle w:val="Normal"/>
        <w:jc w:val="both"/>
        <w:rPr/>
      </w:pPr>
      <w:r>
        <w:rPr>
          <w:b w:val="false"/>
          <w:bCs w:val="false"/>
          <w:lang w:val="uk-UA"/>
        </w:rPr>
        <w:t xml:space="preserve">             </w:t>
      </w:r>
      <w:r>
        <w:rPr>
          <w:b w:val="false"/>
          <w:bCs w:val="false"/>
          <w:lang w:val="uk-UA"/>
        </w:rPr>
        <w:t>Уповноважена особа,</w:t>
      </w:r>
    </w:p>
    <w:p>
      <w:pPr>
        <w:pStyle w:val="Normal"/>
        <w:jc w:val="both"/>
        <w:rPr/>
      </w:pPr>
      <w:r>
        <w:rPr>
          <w:b w:val="false"/>
          <w:bCs w:val="false"/>
          <w:lang w:val="uk-UA"/>
        </w:rPr>
        <w:t xml:space="preserve">             </w:t>
      </w:r>
      <w:r>
        <w:rPr>
          <w:b w:val="false"/>
          <w:bCs w:val="false"/>
          <w:lang w:val="uk-UA"/>
        </w:rPr>
        <w:t xml:space="preserve">відповідальна за організацію та проведення </w:t>
      </w:r>
    </w:p>
    <w:p>
      <w:pPr>
        <w:pStyle w:val="Normal"/>
        <w:jc w:val="both"/>
        <w:rPr/>
      </w:pPr>
      <w:r>
        <w:rPr>
          <w:b w:val="false"/>
          <w:bCs w:val="false"/>
          <w:lang w:val="uk-UA"/>
        </w:rPr>
        <w:t xml:space="preserve">             </w:t>
      </w:r>
      <w:r>
        <w:rPr>
          <w:b w:val="false"/>
          <w:bCs w:val="false"/>
          <w:lang w:val="uk-UA"/>
        </w:rPr>
        <w:t xml:space="preserve">закупівель товарів, робіт і послуг для </w:t>
      </w:r>
    </w:p>
    <w:p>
      <w:pPr>
        <w:pStyle w:val="Normal"/>
        <w:jc w:val="both"/>
        <w:rPr/>
      </w:pPr>
      <w:r>
        <w:rPr>
          <w:b w:val="false"/>
          <w:bCs w:val="false"/>
          <w:lang w:val="uk-UA"/>
        </w:rPr>
        <w:t xml:space="preserve">             </w:t>
      </w:r>
      <w:r>
        <w:rPr>
          <w:b w:val="false"/>
          <w:bCs w:val="false"/>
          <w:lang w:val="uk-UA"/>
        </w:rPr>
        <w:t xml:space="preserve">забезпечення потреб Роменського УДКСУ </w:t>
      </w:r>
    </w:p>
    <w:p>
      <w:pPr>
        <w:pStyle w:val="Normal"/>
        <w:jc w:val="both"/>
        <w:rPr/>
      </w:pPr>
      <w:r>
        <w:rPr>
          <w:b w:val="false"/>
          <w:bCs w:val="false"/>
          <w:lang w:val="uk-UA"/>
        </w:rPr>
        <w:t xml:space="preserve">             </w:t>
      </w:r>
      <w:r>
        <w:rPr>
          <w:b w:val="false"/>
          <w:bCs w:val="false"/>
          <w:lang w:val="uk-UA"/>
        </w:rPr>
        <w:t>Сумської області                                                                         Наталія КЛИМЕНКО</w:t>
      </w:r>
    </w:p>
    <w:sectPr>
      <w:type w:val="nextPage"/>
      <w:pgSz w:w="11906" w:h="16838"/>
      <w:pgMar w:left="1260" w:right="566" w:gutter="0" w:header="0" w:top="719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915ee1"/>
    <w:pPr>
      <w:keepNext w:val="true"/>
      <w:widowControl w:val="false"/>
      <w:spacing w:lineRule="auto" w:line="276"/>
      <w:ind w:left="40" w:firstLine="420"/>
      <w:jc w:val="both"/>
      <w:outlineLvl w:val="0"/>
    </w:pPr>
    <w:rPr>
      <w:rFonts w:ascii="Arial" w:hAnsi="Arial" w:cs="Arial"/>
      <w:b/>
      <w:bCs/>
      <w:sz w:val="32"/>
      <w:szCs w:val="3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Hyperlink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21" w:customStyle="1">
    <w:name w:val="Основной текст 21"/>
    <w:basedOn w:val="Normal"/>
    <w:qFormat/>
    <w:rsid w:val="00915ee1"/>
    <w:pPr>
      <w:suppressAutoHyphens w:val="true"/>
      <w:spacing w:lineRule="auto" w:line="480" w:before="0" w:after="120"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LibreOffice/7.4.6.2$Windows_X86_64 LibreOffice_project/5b1f5509c2decdade7fda905e3e1429a67acd63d</Application>
  <AppVersion>15.0000</AppVersion>
  <Pages>2</Pages>
  <Words>584</Words>
  <Characters>4036</Characters>
  <CharactersWithSpaces>4837</CharactersWithSpaces>
  <Paragraphs>44</Paragraphs>
  <Company>UDKSU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2023-11-30T12:44:00Z</dcterms:created>
  <dc:creator>1813-KlimenkoN</dc:creator>
  <dc:description/>
  <dc:language>uk-UA</dc:language>
  <cp:lastModifiedBy/>
  <cp:lastPrinted>2025-10-15T10:27:01Z</cp:lastPrinted>
  <dcterms:modified xsi:type="dcterms:W3CDTF">2025-10-15T12:02:58Z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