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65" w:rsidRDefault="00E87165">
      <w:pPr>
        <w:spacing w:after="0" w:line="240" w:lineRule="auto"/>
        <w:jc w:val="center"/>
      </w:pPr>
      <w:bookmarkStart w:id="0" w:name="_GoBack"/>
      <w:bookmarkEnd w:id="0"/>
    </w:p>
    <w:p w:rsidR="00E87165" w:rsidRDefault="00E24F75">
      <w:pPr>
        <w:spacing w:after="0" w:line="240" w:lineRule="auto"/>
        <w:ind w:left="-1418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Управління  Державної  казначейської служби України у Глибоцькому районі Чернівецької області</w:t>
      </w:r>
    </w:p>
    <w:p w:rsidR="00E87165" w:rsidRDefault="00E24F75">
      <w:pPr>
        <w:spacing w:after="0" w:line="240" w:lineRule="auto"/>
        <w:ind w:left="-1418"/>
        <w:jc w:val="center"/>
        <w:rPr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(УДКСУ у Глибоцькому районі Чернівецької області)</w:t>
      </w:r>
    </w:p>
    <w:p w:rsidR="00E87165" w:rsidRDefault="00E8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87165" w:rsidRDefault="00E24F75">
      <w:pPr>
        <w:spacing w:before="280"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E87165" w:rsidRDefault="00E24F75">
      <w:pPr>
        <w:spacing w:after="28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закупівлі електричної енергії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 оплатою  за послугу з розподілу електричної енергії через постачальника, </w:t>
      </w:r>
      <w:r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87165" w:rsidRDefault="00E24F75">
      <w:pPr>
        <w:spacing w:before="280" w:after="28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постанови КМУ № 710 від 11.10.2016 «Про ефективне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використання державних коштів» (зі змінами))</w:t>
      </w:r>
    </w:p>
    <w:p w:rsidR="00E87165" w:rsidRDefault="00E24F75">
      <w:pPr>
        <w:tabs>
          <w:tab w:val="left" w:pos="851"/>
        </w:tabs>
        <w:spacing w:after="120" w:line="240" w:lineRule="auto"/>
        <w:ind w:left="-142" w:firstLine="142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Управління Державної казначе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йської служби України у Глибоцькому районі Чернівецької області;  вул. 10-ї річниці Незалежності України, 7А,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смт.Глибока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Чернівецька обл., 60400; код за ЄДРПОУ –36751529; категорія замовника – орган державної влади.</w:t>
      </w:r>
    </w:p>
    <w:p w:rsidR="00E87165" w:rsidRDefault="00E24F75">
      <w:pPr>
        <w:tabs>
          <w:tab w:val="left" w:pos="851"/>
        </w:tabs>
        <w:spacing w:after="120" w:line="240" w:lineRule="auto"/>
        <w:ind w:left="-142" w:firstLine="142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   Назва предмета закупівлі із зазначе</w:t>
      </w:r>
      <w:r>
        <w:rPr>
          <w:rFonts w:ascii="Times New Roman" w:hAnsi="Times New Roman"/>
          <w:b/>
          <w:bCs/>
          <w:sz w:val="24"/>
          <w:szCs w:val="24"/>
        </w:rPr>
        <w:t>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pacing w:val="4"/>
          <w:sz w:val="24"/>
        </w:rPr>
        <w:t>Електрична енергія (Елек</w:t>
      </w:r>
      <w:r>
        <w:rPr>
          <w:rFonts w:ascii="Times New Roman" w:hAnsi="Times New Roman"/>
          <w:iCs/>
          <w:spacing w:val="4"/>
          <w:sz w:val="24"/>
        </w:rPr>
        <w:t>трична енергія з оплатою за послугу з розподілу електричної енергії через постачальника ) код ДК 021:2015 - 09310000-5 - Електрична енергія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87165" w:rsidRDefault="00E24F75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0F5F2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І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дентифікатор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закупівлі: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Відкриті торги з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особливостями,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5F2"/>
        </w:rPr>
        <w:t>UA-2024-09-11-011744-a </w:t>
      </w:r>
    </w:p>
    <w:p w:rsidR="00E87165" w:rsidRDefault="00E24F75">
      <w:pPr>
        <w:tabs>
          <w:tab w:val="left" w:pos="851"/>
        </w:tabs>
        <w:spacing w:after="120" w:line="240" w:lineRule="auto"/>
        <w:ind w:left="-142" w:firstLine="14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Обгрунтування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розміру бюджетного призначення </w:t>
      </w:r>
      <w: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видатки на закупівлю вищезазначеного предмета закупівлі </w:t>
      </w:r>
      <w:r>
        <w:rPr>
          <w:rFonts w:ascii="Times New Roman" w:hAnsi="Times New Roman"/>
          <w:iCs/>
          <w:sz w:val="24"/>
          <w:szCs w:val="24"/>
        </w:rPr>
        <w:t xml:space="preserve">визначені </w:t>
      </w:r>
      <w:r>
        <w:rPr>
          <w:rFonts w:ascii="Times New Roman" w:hAnsi="Times New Roman" w:cs="Times New Roman"/>
        </w:rPr>
        <w:t xml:space="preserve">довідками </w:t>
      </w:r>
      <w:r>
        <w:rPr>
          <w:rFonts w:ascii="Times New Roman" w:hAnsi="Times New Roman" w:cs="Times New Roman"/>
          <w:iCs/>
          <w:sz w:val="24"/>
          <w:szCs w:val="24"/>
        </w:rPr>
        <w:t>про зміни до кошторису</w:t>
      </w:r>
      <w:r>
        <w:rPr>
          <w:rFonts w:ascii="Times New Roman" w:hAnsi="Times New Roman" w:cs="Times New Roman"/>
          <w:iCs/>
          <w:sz w:val="24"/>
          <w:szCs w:val="24"/>
        </w:rPr>
        <w:t xml:space="preserve"> від 27.06.2024 року № 2 та від 27.08.2024 року № 4,  та наявністю  </w:t>
      </w:r>
      <w:r>
        <w:rPr>
          <w:rFonts w:ascii="Times New Roman" w:hAnsi="Times New Roman"/>
          <w:iCs/>
          <w:sz w:val="24"/>
          <w:szCs w:val="24"/>
        </w:rPr>
        <w:t xml:space="preserve">зекономлених коштів внаслідок помісячного </w:t>
      </w:r>
      <w:r>
        <w:rPr>
          <w:rFonts w:ascii="Times New Roman" w:hAnsi="Times New Roman"/>
          <w:iCs/>
          <w:sz w:val="24"/>
          <w:szCs w:val="24"/>
        </w:rPr>
        <w:t>коливання ціни на електричну енергію.</w:t>
      </w:r>
    </w:p>
    <w:p w:rsidR="00E87165" w:rsidRDefault="00E24F75">
      <w:pPr>
        <w:tabs>
          <w:tab w:val="left" w:pos="851"/>
        </w:tabs>
        <w:spacing w:after="0" w:line="240" w:lineRule="auto"/>
        <w:ind w:left="-142" w:firstLine="142"/>
        <w:jc w:val="both"/>
      </w:pPr>
      <w:r>
        <w:rPr>
          <w:rFonts w:ascii="Times New Roman" w:hAnsi="Times New Roman"/>
          <w:b/>
        </w:rPr>
        <w:t xml:space="preserve"> Очікувана вартість та 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бґрунтування очікуваної вартості предм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ета закупівлі: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Очікувана вартість предмета закупівлі: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OpenSans-Regular;Arial;sans-ser" w:eastAsia="Times New Roman" w:hAnsi="OpenSans-Regular;Arial;sans-ser"/>
          <w:bCs/>
          <w:color w:val="000000"/>
          <w:lang w:eastAsia="ru-RU"/>
        </w:rPr>
        <w:t>82000,00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грн з ПДВ. </w:t>
      </w:r>
    </w:p>
    <w:p w:rsidR="00E87165" w:rsidRDefault="00E24F75">
      <w:pPr>
        <w:pStyle w:val="ab"/>
        <w:tabs>
          <w:tab w:val="left" w:pos="284"/>
        </w:tabs>
        <w:spacing w:after="0" w:line="240" w:lineRule="auto"/>
        <w:ind w:left="-113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 обумовлено аналізом сп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оживання (річного та місячного) електричної енергії за 2023 календарний рік (бюджетний період). Замовником здійснено розрахунок очікуваної вартості методом аналізу ринку електричної енергії на сайті Оператора ринку </w:t>
      </w:r>
      <w:hyperlink r:id="rId4">
        <w:r>
          <w:rPr>
            <w:rFonts w:ascii="Times New Roman" w:eastAsia="Times New Roman" w:hAnsi="Times New Roman"/>
            <w:sz w:val="24"/>
            <w:szCs w:val="24"/>
            <w:lang w:eastAsia="ru-RU"/>
          </w:rPr>
          <w:t>https://www.oree.com.ua/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порівняння  ринкових цін відповідно до примірної 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75.</w:t>
      </w:r>
    </w:p>
    <w:p w:rsidR="00E87165" w:rsidRDefault="00E24F75">
      <w:pPr>
        <w:tabs>
          <w:tab w:val="left" w:pos="1276"/>
        </w:tabs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 цьому  розрахунок  очікуваної вартості проводився також  згідно з аналізом цін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електропостачальників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електричну енергію </w:t>
      </w:r>
      <w:r>
        <w:rPr>
          <w:rFonts w:ascii="Times New Roman" w:hAnsi="Times New Roman"/>
          <w:iCs/>
          <w:spacing w:val="4"/>
          <w:sz w:val="24"/>
        </w:rPr>
        <w:t xml:space="preserve">з оплатою за послугу з розподілу електричної енергії через постачальника на дату формування очікуваної вартості предмета </w:t>
      </w:r>
      <w:r>
        <w:rPr>
          <w:rFonts w:ascii="Times New Roman" w:hAnsi="Times New Roman"/>
          <w:iCs/>
          <w:spacing w:val="4"/>
          <w:sz w:val="24"/>
        </w:rPr>
        <w:t>закупівлі. До ціни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електричної енергії  включена вартість  електричної енергії,  закуповуваної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електропостачальником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оптовому ринку електричної енергії «на добу наперед», послуги з передачі електричної енергії за регульованим тарифом, послуги з розподіл</w:t>
      </w:r>
      <w:r>
        <w:rPr>
          <w:rFonts w:ascii="Times New Roman" w:eastAsia="Times New Roman" w:hAnsi="Times New Roman" w:cs="Times New Roman"/>
          <w:sz w:val="24"/>
          <w:szCs w:val="24"/>
        </w:rPr>
        <w:t>у електричної енергії за регульованим тарифом та всі визначені законодавством податки та збори.</w:t>
      </w:r>
    </w:p>
    <w:p w:rsidR="00E87165" w:rsidRDefault="00E87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87165" w:rsidRDefault="00E24F75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Нормативно-правове регулювання. </w:t>
      </w:r>
      <w:r>
        <w:rPr>
          <w:rFonts w:ascii="Times New Roman" w:hAnsi="Times New Roman" w:cs="Times New Roman"/>
          <w:sz w:val="24"/>
          <w:szCs w:val="24"/>
        </w:rPr>
        <w:t>Закупівля електричної енергії, технічні та якісні характеристики предмета закупівлі регулюються та встановлюються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87165" w:rsidRDefault="00E24F75">
      <w:pPr>
        <w:tabs>
          <w:tab w:val="left" w:pos="142"/>
        </w:tabs>
        <w:spacing w:after="0" w:line="240" w:lineRule="auto"/>
        <w:ind w:left="-113"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Законом України «Про ринок електричної енергії» від 13.04.2017 № 2019-VIII (далі-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Закон);Законом України «Про публічні закупівлі» від 25.12.2015 №922-VIII ( далі –Закон про закупівлі);</w:t>
      </w:r>
    </w:p>
    <w:p w:rsidR="00E87165" w:rsidRDefault="00E24F7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Кодексом систем розподілу, затвердженого постановою Національн</w:t>
      </w:r>
      <w:r>
        <w:rPr>
          <w:rFonts w:ascii="Times New Roman" w:eastAsia="Times New Roman" w:hAnsi="Times New Roman" w:cs="Times New Roman"/>
          <w:sz w:val="24"/>
          <w:szCs w:val="24"/>
        </w:rPr>
        <w:t>ої комісії регулювання електроенергетики та комунальних послуг України від 14.03.2018 № 310;</w:t>
      </w:r>
    </w:p>
    <w:p w:rsidR="00E87165" w:rsidRDefault="00E24F7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Кодексом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E87165" w:rsidRDefault="00E24F7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sz w:val="24"/>
          <w:szCs w:val="24"/>
        </w:rPr>
        <w:t>вилами роздрібного ринку електричної енергії, затверджених постановою Національної комісії регулювання електроенергетики та комунальних послуг України від 14.03.2018 № 312;</w:t>
      </w:r>
    </w:p>
    <w:p w:rsidR="00E87165" w:rsidRDefault="00E24F75">
      <w:pPr>
        <w:tabs>
          <w:tab w:val="left" w:pos="450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іншими нормативно-правовими актами, прийнятими на виконання Закону України «Про </w:t>
      </w:r>
      <w:r>
        <w:rPr>
          <w:rFonts w:ascii="Times New Roman" w:eastAsia="Times New Roman" w:hAnsi="Times New Roman" w:cs="Times New Roman"/>
          <w:sz w:val="24"/>
          <w:szCs w:val="24"/>
        </w:rPr>
        <w:t>ринок електричної енергії» від 13.04.2017 № 2019-VIII;</w:t>
      </w:r>
    </w:p>
    <w:p w:rsidR="00E87165" w:rsidRDefault="00E24F75">
      <w:pPr>
        <w:tabs>
          <w:tab w:val="left" w:pos="284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іншими нормативно-правовими актами, що стосуються предмета закупівлі.    </w:t>
      </w:r>
    </w:p>
    <w:p w:rsidR="00E87165" w:rsidRDefault="00E87165">
      <w:pPr>
        <w:tabs>
          <w:tab w:val="left" w:pos="284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165" w:rsidRDefault="00E24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Загальні положення. </w:t>
      </w:r>
      <w:r>
        <w:rPr>
          <w:rFonts w:ascii="Times New Roman" w:hAnsi="Times New Roman" w:cs="Times New Roman"/>
          <w:sz w:val="24"/>
          <w:szCs w:val="24"/>
        </w:rPr>
        <w:t>Згідно з пунктом 26 статті 1 Закону електрична енергія - енергія, що виробляється на об’єктах електро</w:t>
      </w:r>
      <w:r>
        <w:rPr>
          <w:rFonts w:ascii="Times New Roman" w:hAnsi="Times New Roman" w:cs="Times New Roman"/>
          <w:sz w:val="24"/>
          <w:szCs w:val="24"/>
        </w:rPr>
        <w:t xml:space="preserve">енергетики і є товаром, призначеним для купівлі-продажу. Статтею 56 Закону визначено, що постачання електричної енергії споживачам здійснюється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електропостачальниками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які отримали відповідну ліцензію , за договором постачання електричної енергії споживачу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165" w:rsidRDefault="00E24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Інформація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повинна міститись у переліку (ліцензійному реєстрі НКРЕКП) суб’єктів господарювання, які відповідно до вимог Закону отримали ліцензію на право провадження господарської діяльності з постачання електричної енергії, яки</w:t>
      </w:r>
      <w:r>
        <w:rPr>
          <w:rFonts w:ascii="Times New Roman" w:hAnsi="Times New Roman" w:cs="Times New Roman"/>
          <w:sz w:val="24"/>
          <w:szCs w:val="24"/>
        </w:rPr>
        <w:t xml:space="preserve">й розміщено  на офіційному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НКРЕКП у розділі: </w:t>
      </w:r>
      <w:r>
        <w:rPr>
          <w:rFonts w:ascii="Times New Roman" w:hAnsi="Times New Roman" w:cs="Times New Roman"/>
          <w:sz w:val="24"/>
          <w:szCs w:val="24"/>
          <w:u w:val="single"/>
        </w:rPr>
        <w:t>Електрична енергія/Ліцензування/Реєстри ліцензіатів (</w:t>
      </w:r>
      <w:r>
        <w:rPr>
          <w:rFonts w:ascii="Times New Roman" w:hAnsi="Times New Roman" w:cs="Times New Roman"/>
          <w:sz w:val="24"/>
          <w:szCs w:val="24"/>
        </w:rPr>
        <w:t xml:space="preserve">вид діяльності – постачання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електричнох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енергії).</w:t>
      </w:r>
    </w:p>
    <w:p w:rsidR="00E87165" w:rsidRDefault="00E24F75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Електропостачальник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повинен забезпечити поставку електричної енергії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об»єкт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замовника УДКСУ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Глибоцькому районі Чернівецької області, який знаходиться 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вул. 10-ї річниці Незалежності України, 7А,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смт.Глибока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Чернівецька обл., 60400.</w:t>
      </w:r>
    </w:p>
    <w:p w:rsidR="00E87165" w:rsidRDefault="00E87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7165" w:rsidRDefault="00E24F75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технічних характеристик.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Термін постачання – до 31.12.2024 року (включно).</w:t>
      </w:r>
    </w:p>
    <w:p w:rsidR="00E87165" w:rsidRDefault="00E24F75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Кількісною  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 спожитої пристроями потужністю в один кіловат протягом однієї години. Обсяг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 необхідний для  забезпечення діяльності та власних потреб об’єктів замовника, враховуючи обсяги споживання попереднього календарного року, та враховуючи бюджетні призначення зі змінами  , становить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8200 кВт/год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7165" w:rsidRDefault="00E87165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65" w:rsidRDefault="00E24F75">
      <w:pPr>
        <w:tabs>
          <w:tab w:val="left" w:pos="59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якісних характеристик. </w:t>
      </w:r>
      <w:r>
        <w:rPr>
          <w:rFonts w:ascii="Times New Roman" w:hAnsi="Times New Roman" w:cs="Times New Roman"/>
          <w:sz w:val="24"/>
          <w:szCs w:val="24"/>
        </w:rPr>
        <w:t>Якість електричної енергії, повинна відповідати нормам чинного законодавства України. Законом України «Про ринок електричної енергії» встановлено, що регулятор (Національна комісія, що здійснює державне регулювання у сферах енергетики та комунальних послуг</w:t>
      </w:r>
      <w:r>
        <w:rPr>
          <w:rFonts w:ascii="Times New Roman" w:hAnsi="Times New Roman" w:cs="Times New Roman"/>
          <w:sz w:val="24"/>
          <w:szCs w:val="24"/>
        </w:rPr>
        <w:t xml:space="preserve">) визначає перелік показників якості електропостачання,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якість електричної енергії, </w:t>
      </w:r>
      <w:r>
        <w:rPr>
          <w:rFonts w:ascii="Times New Roman" w:hAnsi="Times New Roman" w:cs="Times New Roman"/>
          <w:sz w:val="24"/>
          <w:szCs w:val="24"/>
        </w:rPr>
        <w:t>та затверджує їх величини.</w:t>
      </w:r>
    </w:p>
    <w:p w:rsidR="00E87165" w:rsidRDefault="00E24F75">
      <w:pPr>
        <w:tabs>
          <w:tab w:val="left" w:pos="59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Постановою «Про затвердження Кодексу систем розподілу» № 310 від 14.03.2018  визначено, що Оператор системи передачі та оператори систем розподілу забезпечують якість електричної енергії відповідно до укладених договорів.</w:t>
      </w:r>
    </w:p>
    <w:p w:rsidR="00E87165" w:rsidRDefault="00E24F75">
      <w:pPr>
        <w:tabs>
          <w:tab w:val="left" w:pos="59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Якіст</w:t>
      </w:r>
      <w:r>
        <w:rPr>
          <w:rFonts w:ascii="Times New Roman" w:hAnsi="Times New Roman" w:cs="Times New Roman"/>
          <w:sz w:val="24"/>
          <w:szCs w:val="24"/>
        </w:rPr>
        <w:t>ь електричної енергії характеризується фізичними параметрами поставленої споживачу електричної енергії та їх відповідністю встановленому стандарту.</w:t>
      </w:r>
    </w:p>
    <w:p w:rsidR="00E87165" w:rsidRDefault="00E24F75">
      <w:pPr>
        <w:widowControl w:val="0"/>
        <w:tabs>
          <w:tab w:val="left" w:pos="5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Параметри якості електричної енергії в точках приєднання споживачів у нормальних умовах експлуатації мають </w:t>
      </w:r>
      <w:r>
        <w:rPr>
          <w:rFonts w:ascii="Times New Roman" w:hAnsi="Times New Roman" w:cs="Times New Roman"/>
          <w:sz w:val="24"/>
          <w:szCs w:val="24"/>
        </w:rPr>
        <w:t>відповідати параметрам, визначеним у ДСТУ EN 50160:2014 «Характеристики напруги електропостачання в електричних мережах загального призначення» (далі — ДСТУ EN 50160:2014).</w:t>
      </w:r>
    </w:p>
    <w:p w:rsidR="00E87165" w:rsidRDefault="00E24F75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D1D1B"/>
          <w:sz w:val="24"/>
          <w:szCs w:val="24"/>
        </w:rPr>
      </w:pPr>
      <w:r>
        <w:rPr>
          <w:rFonts w:ascii="Times New Roman" w:eastAsia="Times New Roman" w:hAnsi="Times New Roman"/>
          <w:color w:val="1D1D1B"/>
          <w:sz w:val="24"/>
          <w:szCs w:val="24"/>
        </w:rPr>
        <w:t>Стосовно технічних, якісних характеристик предмета закупівлі передбачається необхід</w:t>
      </w:r>
      <w:r>
        <w:rPr>
          <w:rFonts w:ascii="Times New Roman" w:eastAsia="Times New Roman" w:hAnsi="Times New Roman"/>
          <w:color w:val="1D1D1B"/>
          <w:sz w:val="24"/>
          <w:szCs w:val="24"/>
        </w:rPr>
        <w:t xml:space="preserve">ність застосування заходів із захисту довкілля, у тому числі під час виконання договору про закупівлю. </w:t>
      </w:r>
      <w:proofErr w:type="spellStart"/>
      <w:r>
        <w:rPr>
          <w:rFonts w:ascii="Times New Roman" w:eastAsia="Times New Roman" w:hAnsi="Times New Roman"/>
          <w:color w:val="1D1D1B"/>
          <w:sz w:val="24"/>
          <w:szCs w:val="24"/>
        </w:rPr>
        <w:t>Електропостачальник</w:t>
      </w:r>
      <w:proofErr w:type="spellEnd"/>
      <w:r>
        <w:rPr>
          <w:rFonts w:ascii="Times New Roman" w:eastAsia="Times New Roman" w:hAnsi="Times New Roman"/>
          <w:color w:val="1D1D1B"/>
          <w:sz w:val="24"/>
          <w:szCs w:val="24"/>
        </w:rPr>
        <w:t xml:space="preserve"> зобов’язується дотримуватись передбачених чинним законодавством вимог щодо застосування заходів із захисту довкілля.</w:t>
      </w:r>
    </w:p>
    <w:sectPr w:rsidR="00E87165">
      <w:pgSz w:w="11906" w:h="16838"/>
      <w:pgMar w:top="567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Regular;Arial;sans-s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65"/>
    <w:rsid w:val="00E24F75"/>
    <w:rsid w:val="00E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5750E-522E-4C5D-BDEB-947296C1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0B1F80"/>
    <w:rPr>
      <w:rFonts w:ascii="Calibri" w:eastAsia="Calibri" w:hAnsi="Calibri" w:cs="Times New Roman"/>
    </w:rPr>
  </w:style>
  <w:style w:type="character" w:customStyle="1" w:styleId="a4">
    <w:name w:val="Выделение жирным"/>
    <w:qFormat/>
    <w:rsid w:val="00491551"/>
    <w:rPr>
      <w:b/>
      <w:bCs/>
    </w:rPr>
  </w:style>
  <w:style w:type="character" w:styleId="a5">
    <w:name w:val="Hyperlink"/>
    <w:basedOn w:val="a0"/>
    <w:uiPriority w:val="99"/>
    <w:unhideWhenUsed/>
    <w:rsid w:val="00141DBB"/>
    <w:rPr>
      <w:color w:val="0000FF" w:themeColor="hyperlink"/>
      <w:u w:val="single"/>
    </w:rPr>
  </w:style>
  <w:style w:type="character" w:customStyle="1" w:styleId="green">
    <w:name w:val="green"/>
    <w:basedOn w:val="a0"/>
    <w:qFormat/>
    <w:rsid w:val="005F2ECF"/>
  </w:style>
  <w:style w:type="paragraph" w:customStyle="1" w:styleId="a6">
    <w:name w:val="Заголовок"/>
    <w:basedOn w:val="a"/>
    <w:next w:val="a7"/>
    <w:qFormat/>
    <w:rsid w:val="004915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491551"/>
    <w:pPr>
      <w:spacing w:after="140" w:line="288" w:lineRule="auto"/>
    </w:pPr>
  </w:style>
  <w:style w:type="paragraph" w:styleId="a8">
    <w:name w:val="List"/>
    <w:basedOn w:val="a7"/>
    <w:rsid w:val="00491551"/>
    <w:rPr>
      <w:rFonts w:cs="Arial"/>
    </w:rPr>
  </w:style>
  <w:style w:type="paragraph" w:customStyle="1" w:styleId="1">
    <w:name w:val="Назва об'єкта1"/>
    <w:basedOn w:val="a"/>
    <w:qFormat/>
    <w:rsid w:val="004915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rsid w:val="00491551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0B1F80"/>
    <w:pPr>
      <w:ind w:left="720"/>
      <w:contextualSpacing/>
    </w:pPr>
    <w:rPr>
      <w:rFonts w:cs="Times New Roman"/>
    </w:rPr>
  </w:style>
  <w:style w:type="paragraph" w:styleId="ac">
    <w:name w:val="Normal (Web)"/>
    <w:basedOn w:val="a"/>
    <w:qFormat/>
    <w:rsid w:val="00491551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e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4673</Words>
  <Characters>2665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dc:description/>
  <cp:lastModifiedBy>Турчинська Марина Олександрівна</cp:lastModifiedBy>
  <cp:revision>2</cp:revision>
  <cp:lastPrinted>2024-01-31T17:54:00Z</cp:lastPrinted>
  <dcterms:created xsi:type="dcterms:W3CDTF">2024-09-12T14:00:00Z</dcterms:created>
  <dcterms:modified xsi:type="dcterms:W3CDTF">2024-09-12T14:00:00Z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