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47" w:rsidRDefault="00742A47" w:rsidP="00742A47">
      <w:pPr>
        <w:pStyle w:val="aa"/>
        <w:ind w:left="5672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Додаток 2 </w:t>
      </w:r>
    </w:p>
    <w:p w:rsidR="00742A47" w:rsidRDefault="00742A47" w:rsidP="00742A47">
      <w:pPr>
        <w:pStyle w:val="aa"/>
        <w:ind w:left="5672"/>
        <w:rPr>
          <w:lang w:val="ru-RU"/>
        </w:rPr>
      </w:pPr>
      <w:r>
        <w:rPr>
          <w:lang w:val="ru-RU"/>
        </w:rPr>
        <w:t>до листа ГУДКСУ</w:t>
      </w:r>
    </w:p>
    <w:p w:rsidR="00742A47" w:rsidRDefault="00742A47" w:rsidP="00742A47">
      <w:pPr>
        <w:pStyle w:val="aa"/>
        <w:ind w:left="5672"/>
        <w:rPr>
          <w:lang w:val="ru-RU"/>
        </w:rPr>
      </w:pPr>
      <w:r>
        <w:rPr>
          <w:lang w:val="ru-RU"/>
        </w:rPr>
        <w:t>у Кіровоградській області</w:t>
      </w:r>
    </w:p>
    <w:p w:rsidR="00742A47" w:rsidRDefault="00742A47">
      <w:pPr>
        <w:pStyle w:val="Bodytext20"/>
      </w:pPr>
    </w:p>
    <w:p w:rsidR="00B340EE" w:rsidRDefault="00B340EE" w:rsidP="00B340EE">
      <w:pPr>
        <w:pStyle w:val="Bodytext1"/>
        <w:spacing w:after="240"/>
        <w:ind w:firstLine="0"/>
        <w:jc w:val="center"/>
        <w:rPr>
          <w:rStyle w:val="Bodytext"/>
          <w:b/>
          <w:bCs/>
          <w:lang w:eastAsia="uk-UA"/>
        </w:rPr>
      </w:pPr>
      <w:r w:rsidRPr="00B340EE">
        <w:rPr>
          <w:rStyle w:val="Bodytext"/>
          <w:b/>
          <w:bCs/>
          <w:lang w:eastAsia="uk-UA"/>
        </w:rPr>
        <w:t>Обґрунтування технічних, якісних характеристик та розміру бюджетного призначення предмету закупівлі, оголошеної УДКСУ у Гайворонському районі</w:t>
      </w:r>
    </w:p>
    <w:p w:rsidR="00742A47" w:rsidRDefault="00742A47">
      <w:pPr>
        <w:pStyle w:val="Bodytext1"/>
        <w:spacing w:after="240"/>
        <w:ind w:firstLine="0"/>
        <w:jc w:val="both"/>
      </w:pPr>
      <w:r>
        <w:rPr>
          <w:rStyle w:val="Bodytext"/>
          <w:b/>
          <w:bCs/>
        </w:rPr>
        <w:tab/>
        <w:t xml:space="preserve">1. Найменування, </w:t>
      </w:r>
      <w:r>
        <w:rPr>
          <w:rStyle w:val="Bodytext"/>
          <w:b/>
          <w:bCs/>
          <w:lang w:eastAsia="uk-UA"/>
        </w:rPr>
        <w:t xml:space="preserve">місцезнаходження </w:t>
      </w:r>
      <w:r>
        <w:rPr>
          <w:rStyle w:val="Bodytext"/>
          <w:b/>
          <w:bCs/>
        </w:rPr>
        <w:t xml:space="preserve">та </w:t>
      </w:r>
      <w:r>
        <w:rPr>
          <w:rStyle w:val="Bodytext"/>
          <w:b/>
          <w:bCs/>
          <w:lang w:eastAsia="uk-UA"/>
        </w:rPr>
        <w:t xml:space="preserve">ідентифікаційний </w:t>
      </w:r>
      <w:r>
        <w:rPr>
          <w:rStyle w:val="Bodytext"/>
          <w:b/>
          <w:bCs/>
        </w:rPr>
        <w:t xml:space="preserve">код замовника в </w:t>
      </w:r>
      <w:r>
        <w:rPr>
          <w:rStyle w:val="Bodytext"/>
          <w:b/>
          <w:bCs/>
          <w:lang w:eastAsia="uk-UA"/>
        </w:rPr>
        <w:t xml:space="preserve">Єдиному </w:t>
      </w:r>
      <w:r>
        <w:rPr>
          <w:rStyle w:val="Bodytext"/>
          <w:b/>
          <w:bCs/>
        </w:rPr>
        <w:t xml:space="preserve">державному </w:t>
      </w:r>
      <w:r>
        <w:rPr>
          <w:rStyle w:val="Bodytext"/>
          <w:b/>
          <w:bCs/>
          <w:lang w:eastAsia="uk-UA"/>
        </w:rPr>
        <w:t xml:space="preserve">реєстрі </w:t>
      </w:r>
      <w:r>
        <w:rPr>
          <w:rStyle w:val="Bodytext"/>
          <w:b/>
          <w:bCs/>
        </w:rPr>
        <w:t xml:space="preserve">юридичних </w:t>
      </w:r>
      <w:r>
        <w:rPr>
          <w:rStyle w:val="Bodytext"/>
          <w:b/>
          <w:bCs/>
          <w:lang w:eastAsia="uk-UA"/>
        </w:rPr>
        <w:t xml:space="preserve">осіб, фізичних осіб </w:t>
      </w:r>
      <w:r>
        <w:rPr>
          <w:rStyle w:val="Bodytext"/>
          <w:b/>
          <w:bCs/>
        </w:rPr>
        <w:t xml:space="preserve">— </w:t>
      </w:r>
      <w:r>
        <w:rPr>
          <w:rStyle w:val="Bodytext"/>
          <w:b/>
          <w:bCs/>
          <w:lang w:eastAsia="uk-UA"/>
        </w:rPr>
        <w:t xml:space="preserve">підприємців </w:t>
      </w:r>
      <w:r>
        <w:rPr>
          <w:rStyle w:val="Bodytext"/>
          <w:b/>
          <w:bCs/>
        </w:rPr>
        <w:t xml:space="preserve">та громадських формувань: </w:t>
      </w:r>
      <w:r>
        <w:rPr>
          <w:rStyle w:val="Bodytext"/>
        </w:rPr>
        <w:t>У</w:t>
      </w:r>
      <w:r>
        <w:rPr>
          <w:rStyle w:val="Bodytext"/>
          <w:lang w:eastAsia="uk-UA"/>
        </w:rPr>
        <w:t xml:space="preserve">правління Державної казначейської </w:t>
      </w:r>
      <w:r>
        <w:rPr>
          <w:rStyle w:val="Bodytext"/>
        </w:rPr>
        <w:t xml:space="preserve">служби </w:t>
      </w:r>
      <w:r>
        <w:rPr>
          <w:rStyle w:val="Bodytext"/>
          <w:lang w:eastAsia="uk-UA"/>
        </w:rPr>
        <w:t xml:space="preserve">України </w:t>
      </w:r>
      <w:r>
        <w:rPr>
          <w:rStyle w:val="Bodytext"/>
        </w:rPr>
        <w:t xml:space="preserve">у Гайворонському районі </w:t>
      </w:r>
      <w:r>
        <w:rPr>
          <w:rStyle w:val="Bodytext"/>
          <w:lang w:eastAsia="uk-UA"/>
        </w:rPr>
        <w:t xml:space="preserve">Кіровоградської області; </w:t>
      </w:r>
      <w:r>
        <w:rPr>
          <w:rStyle w:val="Bodytext"/>
        </w:rPr>
        <w:t xml:space="preserve">37958136; 26300, </w:t>
      </w:r>
      <w:r>
        <w:rPr>
          <w:rStyle w:val="Bodytext"/>
          <w:lang w:eastAsia="uk-UA"/>
        </w:rPr>
        <w:t xml:space="preserve">Кіровоградська </w:t>
      </w:r>
      <w:r>
        <w:rPr>
          <w:rStyle w:val="Bodytext"/>
        </w:rPr>
        <w:t>область, м.Гайворон, вул. Великого Кобзаря, 20.</w:t>
      </w:r>
    </w:p>
    <w:p w:rsidR="00742A47" w:rsidRDefault="00742A47">
      <w:pPr>
        <w:pStyle w:val="Bodytext1"/>
        <w:spacing w:after="240"/>
        <w:ind w:firstLine="0"/>
        <w:jc w:val="both"/>
      </w:pPr>
      <w:r>
        <w:rPr>
          <w:rStyle w:val="Bodytext"/>
          <w:b/>
          <w:bCs/>
        </w:rPr>
        <w:tab/>
        <w:t xml:space="preserve">2. Назва предмета </w:t>
      </w:r>
      <w:r>
        <w:rPr>
          <w:rStyle w:val="Bodytext"/>
          <w:b/>
          <w:bCs/>
          <w:lang w:eastAsia="uk-UA"/>
        </w:rPr>
        <w:t xml:space="preserve">закупівлі із </w:t>
      </w:r>
      <w:r>
        <w:rPr>
          <w:rStyle w:val="Bodytext"/>
          <w:b/>
          <w:bCs/>
        </w:rPr>
        <w:t xml:space="preserve">зазначенням коду за </w:t>
      </w:r>
      <w:r>
        <w:rPr>
          <w:rStyle w:val="Bodytext"/>
          <w:b/>
          <w:bCs/>
          <w:lang w:eastAsia="uk-UA"/>
        </w:rPr>
        <w:t xml:space="preserve">Єдиним закупівельним </w:t>
      </w:r>
      <w:r>
        <w:rPr>
          <w:rStyle w:val="Bodytext"/>
          <w:b/>
          <w:bCs/>
        </w:rPr>
        <w:t xml:space="preserve">словником (у </w:t>
      </w:r>
      <w:r>
        <w:rPr>
          <w:rStyle w:val="Bodytext"/>
          <w:b/>
          <w:bCs/>
          <w:lang w:eastAsia="uk-UA"/>
        </w:rPr>
        <w:t xml:space="preserve">разі поділу </w:t>
      </w:r>
      <w:r>
        <w:rPr>
          <w:rStyle w:val="Bodytext"/>
          <w:b/>
          <w:bCs/>
        </w:rPr>
        <w:t xml:space="preserve">на лоти </w:t>
      </w:r>
      <w:r>
        <w:rPr>
          <w:rStyle w:val="Bodytext"/>
          <w:b/>
          <w:bCs/>
          <w:lang w:eastAsia="uk-UA"/>
        </w:rPr>
        <w:t xml:space="preserve">такі відомості повинні </w:t>
      </w:r>
      <w:r>
        <w:rPr>
          <w:rStyle w:val="Bodytext"/>
          <w:b/>
          <w:bCs/>
        </w:rPr>
        <w:t xml:space="preserve">зазначатися стосовно кожного лота) та назви </w:t>
      </w:r>
      <w:r>
        <w:rPr>
          <w:rStyle w:val="Bodytext"/>
          <w:b/>
          <w:bCs/>
          <w:lang w:eastAsia="uk-UA"/>
        </w:rPr>
        <w:t xml:space="preserve">відповідних класифікаторів </w:t>
      </w:r>
      <w:r>
        <w:rPr>
          <w:rStyle w:val="Bodytext"/>
          <w:b/>
          <w:bCs/>
        </w:rPr>
        <w:t xml:space="preserve">предмета </w:t>
      </w:r>
      <w:r>
        <w:rPr>
          <w:rStyle w:val="Bodytext"/>
          <w:b/>
          <w:bCs/>
          <w:lang w:eastAsia="uk-UA"/>
        </w:rPr>
        <w:t xml:space="preserve">закупівлі і </w:t>
      </w:r>
      <w:r>
        <w:rPr>
          <w:rStyle w:val="Bodytext"/>
          <w:b/>
          <w:bCs/>
        </w:rPr>
        <w:t xml:space="preserve">частин предмета </w:t>
      </w:r>
      <w:r>
        <w:rPr>
          <w:rStyle w:val="Bodytext"/>
          <w:b/>
          <w:bCs/>
          <w:lang w:eastAsia="uk-UA"/>
        </w:rPr>
        <w:t xml:space="preserve">закупівлі (лотів) </w:t>
      </w:r>
      <w:r>
        <w:rPr>
          <w:rStyle w:val="Bodytext"/>
          <w:b/>
          <w:bCs/>
        </w:rPr>
        <w:t xml:space="preserve">(за </w:t>
      </w:r>
      <w:r>
        <w:rPr>
          <w:rStyle w:val="Bodytext"/>
          <w:b/>
          <w:bCs/>
          <w:lang w:eastAsia="uk-UA"/>
        </w:rPr>
        <w:t xml:space="preserve">наявності): </w:t>
      </w:r>
      <w:r>
        <w:rPr>
          <w:rFonts w:ascii="Times New Roman" w:hAnsi="Times New Roman"/>
        </w:rPr>
        <w:t xml:space="preserve">кам’яне вугілля ДГ 13-100 </w:t>
      </w:r>
      <w:r>
        <w:rPr>
          <w:rStyle w:val="FontStyle12"/>
          <w:sz w:val="28"/>
        </w:rPr>
        <w:t xml:space="preserve">(код за (CPV) ДК 021:2015 </w:t>
      </w:r>
      <w:r>
        <w:rPr>
          <w:rStyle w:val="FontStyle12"/>
          <w:bCs/>
          <w:sz w:val="28"/>
        </w:rPr>
        <w:t>09110000-3 “Тверде паливо</w:t>
      </w:r>
      <w:r>
        <w:rPr>
          <w:rFonts w:ascii="Times New Roman" w:hAnsi="Times New Roman"/>
        </w:rPr>
        <w:t>”</w:t>
      </w:r>
      <w:r>
        <w:rPr>
          <w:rStyle w:val="Bodytext"/>
          <w:b/>
          <w:bCs/>
        </w:rPr>
        <w:t>.</w:t>
      </w:r>
    </w:p>
    <w:p w:rsidR="00742A47" w:rsidRDefault="00742A47">
      <w:pPr>
        <w:pStyle w:val="Bodytext1"/>
        <w:spacing w:after="240"/>
        <w:ind w:firstLine="0"/>
        <w:jc w:val="both"/>
      </w:pPr>
      <w:r>
        <w:rPr>
          <w:rStyle w:val="Bodytext"/>
          <w:b/>
          <w:bCs/>
        </w:rPr>
        <w:tab/>
      </w:r>
      <w:r>
        <w:rPr>
          <w:rStyle w:val="Bodytext"/>
          <w:b/>
          <w:bCs/>
          <w:lang w:val="ru-RU"/>
        </w:rPr>
        <w:t xml:space="preserve">2.1. Номенклатурна </w:t>
      </w:r>
      <w:r>
        <w:rPr>
          <w:rStyle w:val="Bodytext"/>
          <w:b/>
          <w:bCs/>
          <w:lang w:eastAsia="uk-UA"/>
        </w:rPr>
        <w:t xml:space="preserve">позиція </w:t>
      </w:r>
      <w:r>
        <w:rPr>
          <w:rStyle w:val="Bodytext"/>
          <w:b/>
          <w:bCs/>
          <w:lang w:val="ru-RU"/>
        </w:rPr>
        <w:t xml:space="preserve">за </w:t>
      </w:r>
      <w:r>
        <w:rPr>
          <w:rStyle w:val="Bodytext"/>
          <w:b/>
          <w:bCs/>
          <w:lang w:eastAsia="uk-UA"/>
        </w:rPr>
        <w:t xml:space="preserve">найбільш підходящим </w:t>
      </w:r>
      <w:r>
        <w:rPr>
          <w:rStyle w:val="Bodytext"/>
          <w:b/>
          <w:bCs/>
          <w:lang w:val="ru-RU"/>
        </w:rPr>
        <w:t xml:space="preserve">кодом: </w:t>
      </w:r>
      <w:r>
        <w:rPr>
          <w:rStyle w:val="FontStyle12"/>
          <w:sz w:val="28"/>
          <w:lang w:val="ru-RU"/>
        </w:rPr>
        <w:t>09111100-1</w:t>
      </w:r>
      <w:r>
        <w:rPr>
          <w:rStyle w:val="FontStyle12"/>
          <w:sz w:val="28"/>
        </w:rPr>
        <w:t xml:space="preserve"> “В</w:t>
      </w:r>
      <w:r>
        <w:rPr>
          <w:rFonts w:ascii="Times New Roman" w:hAnsi="Times New Roman"/>
        </w:rPr>
        <w:t>угілля</w:t>
      </w:r>
      <w:r>
        <w:rPr>
          <w:rStyle w:val="FontStyle12"/>
          <w:sz w:val="28"/>
        </w:rPr>
        <w:t>”.</w:t>
      </w:r>
    </w:p>
    <w:p w:rsidR="00742A47" w:rsidRDefault="00742A47">
      <w:pPr>
        <w:pStyle w:val="Bodytext1"/>
        <w:spacing w:after="240"/>
        <w:ind w:firstLine="0"/>
        <w:jc w:val="both"/>
      </w:pPr>
      <w:r>
        <w:rPr>
          <w:rStyle w:val="FontStyle12"/>
          <w:b/>
          <w:bCs/>
          <w:sz w:val="28"/>
        </w:rPr>
        <w:tab/>
      </w:r>
      <w:r>
        <w:rPr>
          <w:rStyle w:val="Bodytext"/>
          <w:b/>
          <w:bCs/>
          <w:lang w:val="ru-RU"/>
        </w:rPr>
        <w:t xml:space="preserve">3.  </w:t>
      </w:r>
      <w:r>
        <w:rPr>
          <w:rStyle w:val="Bodytext"/>
          <w:b/>
          <w:bCs/>
          <w:lang w:eastAsia="uk-UA"/>
        </w:rPr>
        <w:t xml:space="preserve">Ідентифікатор закупівлі: </w:t>
      </w:r>
      <w:r>
        <w:rPr>
          <w:rStyle w:val="Bodytext"/>
          <w:bCs/>
          <w:lang w:val="en-US" w:eastAsia="uk-UA"/>
        </w:rPr>
        <w:t>UA</w:t>
      </w:r>
      <w:r w:rsidRPr="00B340EE">
        <w:rPr>
          <w:rStyle w:val="Bodytext"/>
          <w:bCs/>
          <w:lang w:val="ru-RU" w:eastAsia="uk-UA"/>
        </w:rPr>
        <w:t>-2024-05-17-004121-</w:t>
      </w:r>
      <w:r>
        <w:rPr>
          <w:rStyle w:val="Bodytext"/>
          <w:bCs/>
          <w:lang w:val="en-US" w:eastAsia="uk-UA"/>
        </w:rPr>
        <w:t>a</w:t>
      </w:r>
      <w:r w:rsidRPr="00B340EE">
        <w:rPr>
          <w:rStyle w:val="Bodytext"/>
          <w:bCs/>
          <w:lang w:val="ru-RU" w:eastAsia="uk-UA"/>
        </w:rPr>
        <w:t>.</w:t>
      </w:r>
    </w:p>
    <w:p w:rsidR="00742A47" w:rsidRDefault="00742A47">
      <w:pPr>
        <w:pStyle w:val="Bodytext1"/>
        <w:spacing w:after="240"/>
        <w:ind w:firstLine="0"/>
        <w:jc w:val="both"/>
      </w:pPr>
      <w:r>
        <w:rPr>
          <w:rStyle w:val="Bodytext"/>
          <w:b/>
          <w:bCs/>
          <w:lang w:eastAsia="uk-UA"/>
        </w:rPr>
        <w:tab/>
      </w:r>
      <w:r w:rsidRPr="00B340EE">
        <w:rPr>
          <w:rStyle w:val="Bodytext"/>
          <w:b/>
          <w:bCs/>
          <w:lang w:val="ru-RU" w:eastAsia="uk-UA"/>
        </w:rPr>
        <w:t xml:space="preserve">4. </w:t>
      </w:r>
      <w:r>
        <w:rPr>
          <w:rStyle w:val="Bodytext"/>
          <w:b/>
          <w:bCs/>
          <w:lang w:eastAsia="uk-UA"/>
        </w:rPr>
        <w:t xml:space="preserve">Обґрунтування технічних </w:t>
      </w:r>
      <w:r>
        <w:rPr>
          <w:rStyle w:val="Bodytext"/>
          <w:b/>
          <w:bCs/>
          <w:lang w:val="ru-RU"/>
        </w:rPr>
        <w:t xml:space="preserve">та </w:t>
      </w:r>
      <w:r>
        <w:rPr>
          <w:rStyle w:val="Bodytext"/>
          <w:b/>
          <w:bCs/>
          <w:lang w:eastAsia="uk-UA"/>
        </w:rPr>
        <w:t xml:space="preserve">якісних </w:t>
      </w:r>
      <w:r>
        <w:rPr>
          <w:rStyle w:val="Bodytext"/>
          <w:b/>
          <w:bCs/>
          <w:lang w:val="ru-RU"/>
        </w:rPr>
        <w:t xml:space="preserve">характеристик предмету </w:t>
      </w:r>
      <w:r>
        <w:rPr>
          <w:rStyle w:val="Bodytext"/>
          <w:b/>
          <w:bCs/>
          <w:lang w:eastAsia="uk-UA"/>
        </w:rPr>
        <w:t>закупівлі:</w:t>
      </w:r>
    </w:p>
    <w:p w:rsidR="00742A47" w:rsidRDefault="00742A47">
      <w:pPr>
        <w:pStyle w:val="Bodytext1"/>
        <w:spacing w:after="240"/>
        <w:ind w:firstLine="0"/>
        <w:jc w:val="both"/>
      </w:pPr>
      <w:r>
        <w:rPr>
          <w:rStyle w:val="Bodytext"/>
          <w:b/>
          <w:bCs/>
          <w:lang w:eastAsia="uk-UA"/>
        </w:rPr>
        <w:lastRenderedPageBreak/>
        <w:tab/>
      </w:r>
      <w:bookmarkStart w:id="1" w:name="bookmark0"/>
      <w:bookmarkStart w:id="2" w:name="bookmark1"/>
      <w:r>
        <w:rPr>
          <w:rFonts w:ascii="Times New Roman" w:hAnsi="Times New Roman"/>
          <w:b/>
        </w:rPr>
        <w:t>4.1.</w:t>
      </w:r>
      <w:r>
        <w:rPr>
          <w:rFonts w:ascii="Times New Roman" w:hAnsi="Times New Roman"/>
        </w:rPr>
        <w:t xml:space="preserve">  Зольність на сухий стан – не більше 14%, загальна волога на робочий стан палива - не більше ніж 14%, нижча теплота згорання на робочий стан - не менше ніж 5500 ккал/кг.</w:t>
      </w:r>
    </w:p>
    <w:p w:rsidR="00742A47" w:rsidRDefault="00742A47">
      <w:pPr>
        <w:pStyle w:val="Bodytext1"/>
        <w:ind w:firstLine="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4.2.</w:t>
      </w:r>
      <w:r>
        <w:rPr>
          <w:rFonts w:ascii="Times New Roman" w:hAnsi="Times New Roman"/>
        </w:rPr>
        <w:t xml:space="preserve"> </w:t>
      </w:r>
      <w:r>
        <w:rPr>
          <w:rStyle w:val="Heading1"/>
          <w:b w:val="0"/>
          <w:lang w:eastAsia="uk-UA"/>
        </w:rPr>
        <w:t xml:space="preserve">Взаємовідносини між </w:t>
      </w:r>
      <w:r>
        <w:rPr>
          <w:rStyle w:val="Heading1"/>
          <w:b w:val="0"/>
          <w:lang w:val="ru-RU"/>
        </w:rPr>
        <w:t>постачальниками та замовниками регулюються  наступними документами:</w:t>
      </w:r>
      <w:bookmarkEnd w:id="1"/>
      <w:bookmarkEnd w:id="2"/>
    </w:p>
    <w:p w:rsidR="00742A47" w:rsidRDefault="00742A47">
      <w:pPr>
        <w:pStyle w:val="Bodytext1"/>
        <w:ind w:firstLine="0"/>
        <w:jc w:val="both"/>
      </w:pPr>
      <w:r>
        <w:rPr>
          <w:rStyle w:val="Bodytext"/>
          <w:lang w:eastAsia="uk-UA"/>
        </w:rPr>
        <w:tab/>
        <w:t>-</w:t>
      </w:r>
      <w:r>
        <w:rPr>
          <w:rStyle w:val="Bodytext"/>
          <w:b/>
          <w:lang w:val="ru-RU"/>
        </w:rPr>
        <w:t xml:space="preserve"> </w:t>
      </w:r>
      <w:r>
        <w:rPr>
          <w:rStyle w:val="Bodytext"/>
          <w:lang w:val="ru-RU"/>
        </w:rPr>
        <w:t xml:space="preserve">Законом </w:t>
      </w:r>
      <w:r>
        <w:rPr>
          <w:rStyle w:val="Bodytext"/>
          <w:lang w:eastAsia="uk-UA"/>
        </w:rPr>
        <w:t xml:space="preserve">України </w:t>
      </w:r>
      <w:r>
        <w:rPr>
          <w:rFonts w:ascii="Times New Roman" w:hAnsi="Times New Roman"/>
          <w:bCs/>
          <w:color w:val="333333"/>
          <w:lang w:eastAsia="uk-UA"/>
        </w:rPr>
        <w:t>“</w:t>
      </w:r>
      <w:r>
        <w:rPr>
          <w:rStyle w:val="Bodytext"/>
          <w:lang w:val="ru-RU"/>
        </w:rPr>
        <w:t>Про публічні закупівлі</w:t>
      </w:r>
      <w:r>
        <w:rPr>
          <w:rFonts w:ascii="Times New Roman" w:hAnsi="Times New Roman"/>
          <w:bCs/>
          <w:color w:val="333333"/>
          <w:lang w:eastAsia="uk-UA"/>
        </w:rPr>
        <w:t>”</w:t>
      </w:r>
      <w:r>
        <w:rPr>
          <w:rStyle w:val="Bodytext"/>
          <w:lang w:eastAsia="uk-UA"/>
        </w:rPr>
        <w:t xml:space="preserve"> від </w:t>
      </w:r>
      <w:r>
        <w:rPr>
          <w:rStyle w:val="Bodytext"/>
          <w:lang w:val="ru-RU"/>
        </w:rPr>
        <w:t xml:space="preserve">25.12.2015 № </w:t>
      </w:r>
      <w:r>
        <w:rPr>
          <w:rStyle w:val="Bodytext"/>
          <w:lang w:val="ru-RU" w:eastAsia="en-US"/>
        </w:rPr>
        <w:t>922</w:t>
      </w:r>
      <w:r>
        <w:rPr>
          <w:rStyle w:val="Bodytext"/>
          <w:lang w:val="ru-RU" w:eastAsia="en-US"/>
        </w:rPr>
        <w:softHyphen/>
      </w:r>
      <w:r>
        <w:rPr>
          <w:rStyle w:val="Bodytext"/>
          <w:lang w:val="en-US" w:eastAsia="en-US"/>
        </w:rPr>
        <w:t>VIII</w:t>
      </w:r>
      <w:r>
        <w:rPr>
          <w:rStyle w:val="Bodytext"/>
          <w:lang w:eastAsia="uk-UA"/>
        </w:rPr>
        <w:t xml:space="preserve"> (зі змінами);</w:t>
      </w:r>
    </w:p>
    <w:p w:rsidR="00742A47" w:rsidRDefault="00742A47">
      <w:pPr>
        <w:pStyle w:val="Bodytext1"/>
        <w:tabs>
          <w:tab w:val="left" w:pos="730"/>
        </w:tabs>
        <w:ind w:firstLine="0"/>
        <w:jc w:val="both"/>
      </w:pPr>
      <w:r>
        <w:rPr>
          <w:rStyle w:val="Bodytext"/>
          <w:lang w:eastAsia="uk-UA"/>
        </w:rPr>
        <w:tab/>
        <w:t>- Господарським Кодексом України від 16.03.2003 року №436</w:t>
      </w:r>
      <w:r>
        <w:rPr>
          <w:rStyle w:val="Bodytext"/>
          <w:lang w:val="ru-RU" w:eastAsia="uk-UA"/>
        </w:rPr>
        <w:t>-</w:t>
      </w:r>
      <w:r>
        <w:rPr>
          <w:rStyle w:val="Bodytext"/>
          <w:lang w:val="en-US" w:eastAsia="uk-UA"/>
        </w:rPr>
        <w:t>IV</w:t>
      </w:r>
      <w:r>
        <w:rPr>
          <w:rStyle w:val="Bodytext"/>
          <w:lang w:eastAsia="uk-UA"/>
        </w:rPr>
        <w:t xml:space="preserve"> (зі змінами);</w:t>
      </w:r>
    </w:p>
    <w:p w:rsidR="00742A47" w:rsidRDefault="00742A47">
      <w:pPr>
        <w:pStyle w:val="Bodytext1"/>
        <w:tabs>
          <w:tab w:val="left" w:pos="730"/>
        </w:tabs>
        <w:ind w:firstLine="0"/>
        <w:jc w:val="both"/>
      </w:pPr>
      <w:r>
        <w:rPr>
          <w:rStyle w:val="Bodytext"/>
          <w:lang w:eastAsia="uk-UA"/>
        </w:rPr>
        <w:tab/>
        <w:t>- Цивільним Кодексом України від 16.03.2003 року №435-</w:t>
      </w:r>
      <w:r>
        <w:rPr>
          <w:rStyle w:val="Bodytext"/>
          <w:lang w:val="en-US" w:eastAsia="uk-UA"/>
        </w:rPr>
        <w:t>IV</w:t>
      </w:r>
      <w:r>
        <w:rPr>
          <w:rStyle w:val="Bodytext"/>
          <w:lang w:eastAsia="uk-UA"/>
        </w:rPr>
        <w:t xml:space="preserve"> (зі змінами);</w:t>
      </w:r>
    </w:p>
    <w:p w:rsidR="00742A47" w:rsidRDefault="00742A47">
      <w:pPr>
        <w:pStyle w:val="Bodytext1"/>
        <w:tabs>
          <w:tab w:val="left" w:pos="730"/>
        </w:tabs>
        <w:ind w:firstLine="0"/>
        <w:jc w:val="both"/>
      </w:pPr>
      <w:r>
        <w:rPr>
          <w:rStyle w:val="Bodytext"/>
          <w:lang w:eastAsia="uk-UA"/>
        </w:rPr>
        <w:tab/>
        <w:t xml:space="preserve">- Постановою Кабінету Міністрів України від 12.10.2022 №1178 </w:t>
      </w:r>
      <w:r>
        <w:rPr>
          <w:rFonts w:ascii="Times New Roman" w:hAnsi="Times New Roman"/>
          <w:bCs/>
          <w:color w:val="333333"/>
          <w:lang w:eastAsia="uk-UA"/>
        </w:rPr>
        <w:t>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  <w:r>
        <w:rPr>
          <w:rStyle w:val="Bodytext"/>
          <w:lang w:eastAsia="uk-UA"/>
        </w:rPr>
        <w:t xml:space="preserve"> (зі змінами).</w:t>
      </w:r>
    </w:p>
    <w:p w:rsidR="00742A47" w:rsidRDefault="00742A47">
      <w:pPr>
        <w:pStyle w:val="Bodytext1"/>
        <w:tabs>
          <w:tab w:val="left" w:pos="730"/>
        </w:tabs>
        <w:ind w:firstLine="0"/>
        <w:jc w:val="both"/>
      </w:pPr>
    </w:p>
    <w:p w:rsidR="00742A47" w:rsidRDefault="00742A47">
      <w:pPr>
        <w:pStyle w:val="Bodytext1"/>
        <w:tabs>
          <w:tab w:val="left" w:pos="730"/>
        </w:tabs>
        <w:spacing w:line="254" w:lineRule="auto"/>
        <w:ind w:firstLine="0"/>
        <w:jc w:val="both"/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b/>
        </w:rPr>
        <w:t>4.3.</w:t>
      </w:r>
      <w:r>
        <w:rPr>
          <w:rFonts w:ascii="Times New Roman" w:hAnsi="Times New Roman"/>
        </w:rPr>
        <w:t xml:space="preserve"> </w:t>
      </w:r>
      <w:r>
        <w:rPr>
          <w:rStyle w:val="Bodytext"/>
          <w:b/>
          <w:bCs/>
          <w:lang w:eastAsia="uk-UA"/>
        </w:rPr>
        <w:t>Якість вугілля:</w:t>
      </w:r>
    </w:p>
    <w:p w:rsidR="00742A47" w:rsidRDefault="00742A47">
      <w:pPr>
        <w:pStyle w:val="Bodytext1"/>
        <w:ind w:firstLine="0"/>
        <w:jc w:val="both"/>
      </w:pPr>
      <w:r>
        <w:rPr>
          <w:rStyle w:val="Bodytext"/>
          <w:lang w:eastAsia="uk-UA"/>
        </w:rPr>
        <w:t xml:space="preserve">Технічні, якісні </w:t>
      </w:r>
      <w:r>
        <w:rPr>
          <w:rStyle w:val="Bodytext"/>
        </w:rPr>
        <w:t xml:space="preserve">характеристики товару за предметом </w:t>
      </w:r>
      <w:r>
        <w:rPr>
          <w:rStyle w:val="Bodytext"/>
          <w:lang w:eastAsia="uk-UA"/>
        </w:rPr>
        <w:t>закупівлі (</w:t>
      </w:r>
      <w:r>
        <w:rPr>
          <w:rFonts w:ascii="Times New Roman" w:hAnsi="Times New Roman"/>
        </w:rPr>
        <w:t xml:space="preserve">показники зольності, вологи </w:t>
      </w:r>
      <w:r>
        <w:rPr>
          <w:rStyle w:val="Bodytext"/>
          <w:lang w:eastAsia="uk-UA"/>
        </w:rPr>
        <w:t xml:space="preserve">повинні відповідати встановленим/зареєстрованим </w:t>
      </w:r>
      <w:r>
        <w:rPr>
          <w:rStyle w:val="Bodytext"/>
        </w:rPr>
        <w:t xml:space="preserve">чинним державним стандартам, </w:t>
      </w:r>
      <w:r>
        <w:rPr>
          <w:rStyle w:val="Bodytext"/>
          <w:lang w:eastAsia="uk-UA"/>
        </w:rPr>
        <w:t xml:space="preserve">які </w:t>
      </w:r>
      <w:r>
        <w:rPr>
          <w:rStyle w:val="Bodytext"/>
        </w:rPr>
        <w:t xml:space="preserve">підтверджуються </w:t>
      </w:r>
      <w:r>
        <w:rPr>
          <w:rFonts w:ascii="Times New Roman" w:hAnsi="Times New Roman"/>
        </w:rPr>
        <w:t>документом про атестацію (або про відповідність) лабораторії вимогам стандарту.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Кожна поставка (відвантаження) вугілля супроводжується посвідченням якості.</w:t>
      </w:r>
    </w:p>
    <w:p w:rsidR="00742A47" w:rsidRDefault="00742A47">
      <w:pPr>
        <w:pStyle w:val="Bodytext1"/>
        <w:ind w:firstLine="0"/>
        <w:jc w:val="both"/>
        <w:rPr>
          <w:rFonts w:ascii="Times New Roman" w:hAnsi="Times New Roman"/>
        </w:rPr>
      </w:pPr>
    </w:p>
    <w:p w:rsidR="00742A47" w:rsidRDefault="00742A47">
      <w:pPr>
        <w:pStyle w:val="Bodytext1"/>
        <w:ind w:firstLine="0"/>
        <w:jc w:val="both"/>
      </w:pPr>
      <w:r>
        <w:rPr>
          <w:rStyle w:val="Heading1"/>
          <w:b w:val="0"/>
          <w:lang w:eastAsia="uk-UA"/>
        </w:rPr>
        <w:lastRenderedPageBreak/>
        <w:tab/>
      </w:r>
      <w:r>
        <w:rPr>
          <w:rStyle w:val="Heading1"/>
          <w:lang w:eastAsia="uk-UA"/>
        </w:rPr>
        <w:t xml:space="preserve">5. </w:t>
      </w:r>
      <w:bookmarkStart w:id="3" w:name="bookmark2"/>
      <w:bookmarkStart w:id="4" w:name="bookmark3"/>
      <w:r>
        <w:rPr>
          <w:rStyle w:val="Heading1"/>
          <w:b w:val="0"/>
          <w:lang w:eastAsia="uk-UA"/>
        </w:rPr>
        <w:t xml:space="preserve">Обґрунтування розміру очікуваної вартості </w:t>
      </w:r>
      <w:r>
        <w:rPr>
          <w:rStyle w:val="Heading1"/>
          <w:b w:val="0"/>
        </w:rPr>
        <w:t xml:space="preserve">предмету </w:t>
      </w:r>
      <w:r>
        <w:rPr>
          <w:rStyle w:val="Heading1"/>
          <w:b w:val="0"/>
          <w:lang w:eastAsia="uk-UA"/>
        </w:rPr>
        <w:t>закупівлі:</w:t>
      </w:r>
      <w:bookmarkEnd w:id="3"/>
      <w:bookmarkEnd w:id="4"/>
    </w:p>
    <w:p w:rsidR="00742A47" w:rsidRDefault="00742A47">
      <w:pPr>
        <w:pStyle w:val="Bodytext1"/>
        <w:spacing w:after="440"/>
        <w:ind w:firstLine="0"/>
        <w:jc w:val="both"/>
      </w:pPr>
      <w:r>
        <w:rPr>
          <w:rStyle w:val="Bodytext"/>
          <w:lang w:eastAsia="uk-UA"/>
        </w:rPr>
        <w:t xml:space="preserve">Очікувана вартість вугілля кам’яного, яку планується придбати в 2024 році, становить 187910,00 грн (з ПДВ),  </w:t>
      </w:r>
      <w:r>
        <w:rPr>
          <w:rStyle w:val="c7ede0eac7ede0ea4"/>
          <w:sz w:val="28"/>
          <w:lang w:eastAsia="uk-UA"/>
        </w:rPr>
        <w:t>передбачена  кошторисом / розрахунками до кошторису Управління  Казначейства за відповідним напрямком видатків.</w:t>
      </w:r>
    </w:p>
    <w:p w:rsidR="00742A47" w:rsidRDefault="00742A47">
      <w:pPr>
        <w:pStyle w:val="Bodytext1"/>
        <w:spacing w:after="440"/>
        <w:ind w:firstLine="0"/>
        <w:rPr>
          <w:rFonts w:ascii="Times New Roman" w:hAnsi="Times New Roman"/>
        </w:rPr>
      </w:pPr>
    </w:p>
    <w:sectPr w:rsidR="00742A47" w:rsidSect="00742A47">
      <w:headerReference w:type="even" r:id="rId6"/>
      <w:headerReference w:type="default" r:id="rId7"/>
      <w:type w:val="continuous"/>
      <w:pgSz w:w="11906" w:h="16838"/>
      <w:pgMar w:top="1134" w:right="567" w:bottom="1134" w:left="1701" w:header="708" w:footer="708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CD" w:rsidRDefault="00805BCD">
      <w:r>
        <w:separator/>
      </w:r>
    </w:p>
  </w:endnote>
  <w:endnote w:type="continuationSeparator" w:id="0">
    <w:p w:rsidR="00805BCD" w:rsidRDefault="0080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CD" w:rsidRDefault="00805BCD">
      <w:r>
        <w:rPr>
          <w:rFonts w:ascii="Liberation Serif" w:hAnsi="Liberation Serif" w:cs="Times New Roman"/>
          <w:color w:val="auto"/>
          <w:kern w:val="0"/>
          <w:lang w:val="ru-RU" w:eastAsia="ru-RU"/>
        </w:rPr>
        <w:separator/>
      </w:r>
    </w:p>
  </w:footnote>
  <w:footnote w:type="continuationSeparator" w:id="0">
    <w:p w:rsidR="00805BCD" w:rsidRDefault="0080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EE" w:rsidRDefault="00B340EE" w:rsidP="00373E58">
    <w:pPr>
      <w:pStyle w:val="a7"/>
      <w:framePr w:wrap="around" w:vAnchor="text" w:hAnchor="margin" w:xAlign="center" w:y="1"/>
      <w:rPr>
        <w:rStyle w:val="a9"/>
        <w:rFonts w:cs="Courier New"/>
      </w:rPr>
    </w:pPr>
    <w:r>
      <w:rPr>
        <w:rStyle w:val="a9"/>
        <w:rFonts w:cs="Courier New"/>
      </w:rPr>
      <w:fldChar w:fldCharType="begin"/>
    </w:r>
    <w:r>
      <w:rPr>
        <w:rStyle w:val="a9"/>
        <w:rFonts w:cs="Courier New"/>
      </w:rPr>
      <w:instrText xml:space="preserve">PAGE  </w:instrText>
    </w:r>
    <w:r>
      <w:rPr>
        <w:rStyle w:val="a9"/>
        <w:rFonts w:cs="Courier New"/>
      </w:rPr>
      <w:fldChar w:fldCharType="end"/>
    </w:r>
  </w:p>
  <w:p w:rsidR="00B340EE" w:rsidRDefault="00B340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EE" w:rsidRDefault="00B340EE" w:rsidP="00373E58">
    <w:pPr>
      <w:pStyle w:val="a7"/>
      <w:framePr w:wrap="around" w:vAnchor="text" w:hAnchor="margin" w:xAlign="center" w:y="1"/>
      <w:rPr>
        <w:rStyle w:val="a9"/>
        <w:rFonts w:cs="Courier New"/>
      </w:rPr>
    </w:pPr>
    <w:r>
      <w:rPr>
        <w:rStyle w:val="a9"/>
        <w:rFonts w:cs="Courier New"/>
      </w:rPr>
      <w:fldChar w:fldCharType="begin"/>
    </w:r>
    <w:r>
      <w:rPr>
        <w:rStyle w:val="a9"/>
        <w:rFonts w:cs="Courier New"/>
      </w:rPr>
      <w:instrText xml:space="preserve">PAGE  </w:instrText>
    </w:r>
    <w:r>
      <w:rPr>
        <w:rStyle w:val="a9"/>
        <w:rFonts w:cs="Courier New"/>
      </w:rPr>
      <w:fldChar w:fldCharType="separate"/>
    </w:r>
    <w:r w:rsidR="009D36A2">
      <w:rPr>
        <w:rStyle w:val="a9"/>
        <w:rFonts w:cs="Courier New"/>
        <w:noProof/>
      </w:rPr>
      <w:t>2</w:t>
    </w:r>
    <w:r>
      <w:rPr>
        <w:rStyle w:val="a9"/>
        <w:rFonts w:cs="Courier New"/>
      </w:rPr>
      <w:fldChar w:fldCharType="end"/>
    </w:r>
  </w:p>
  <w:p w:rsidR="00B340EE" w:rsidRDefault="00B340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EE"/>
    <w:rsid w:val="00373E58"/>
    <w:rsid w:val="00742A47"/>
    <w:rsid w:val="00805BCD"/>
    <w:rsid w:val="009D36A2"/>
    <w:rsid w:val="00B3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7BF30ED-127F-487B-86BD-B6E83D52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Bodytext2">
    <w:name w:val="Body text (2)_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Heading1">
    <w:name w:val="Heading #1_"/>
    <w:basedOn w:val="a0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c7ede0eac7ede0ea4">
    <w:name w:val="Зc7нedаe0кea Зc7нedаe0кea4"/>
    <w:uiPriority w:val="99"/>
    <w:rPr>
      <w:rFonts w:ascii="Calibri" w:hAnsi="Calibri"/>
      <w:kern w:val="1"/>
      <w:sz w:val="22"/>
      <w:lang w:val="uk-UA" w:eastAsia="zh-CN"/>
    </w:rPr>
  </w:style>
  <w:style w:type="character" w:customStyle="1" w:styleId="ListLabel1">
    <w:name w:val="ListLabel 1"/>
    <w:uiPriority w:val="99"/>
    <w:rPr>
      <w:rFonts w:ascii="Times New Roman" w:hAnsi="Times New Roman"/>
      <w:b/>
      <w:sz w:val="28"/>
    </w:rPr>
  </w:style>
  <w:style w:type="character" w:customStyle="1" w:styleId="ListLabel2">
    <w:name w:val="ListLabel 2"/>
    <w:uiPriority w:val="99"/>
    <w:rPr>
      <w:rFonts w:ascii="Times New Roman" w:hAnsi="Times New Roman"/>
      <w:b/>
      <w:sz w:val="28"/>
    </w:rPr>
  </w:style>
  <w:style w:type="character" w:customStyle="1" w:styleId="ListLabel3">
    <w:name w:val="ListLabel 3"/>
    <w:uiPriority w:val="99"/>
    <w:rPr>
      <w:rFonts w:ascii="Times New Roman" w:hAnsi="Times New Roman"/>
      <w:b/>
      <w:sz w:val="28"/>
    </w:rPr>
  </w:style>
  <w:style w:type="character" w:customStyle="1" w:styleId="ListLabel4">
    <w:name w:val="ListLabel 4"/>
    <w:uiPriority w:val="99"/>
    <w:rPr>
      <w:rFonts w:ascii="Times New Roman" w:hAnsi="Times New Roman"/>
      <w:b/>
      <w:sz w:val="28"/>
    </w:rPr>
  </w:style>
  <w:style w:type="character" w:customStyle="1" w:styleId="ListLabel5">
    <w:name w:val="ListLabel 5"/>
    <w:uiPriority w:val="99"/>
    <w:rPr>
      <w:rFonts w:ascii="Times New Roman" w:hAnsi="Times New Roman"/>
      <w:b/>
      <w:sz w:val="28"/>
    </w:rPr>
  </w:style>
  <w:style w:type="character" w:customStyle="1" w:styleId="ListLabel6">
    <w:name w:val="ListLabel 6"/>
    <w:uiPriority w:val="99"/>
    <w:rPr>
      <w:rFonts w:ascii="Times New Roman" w:hAnsi="Times New Roman"/>
      <w:b/>
      <w:sz w:val="28"/>
    </w:rPr>
  </w:style>
  <w:style w:type="character" w:customStyle="1" w:styleId="ListLabel7">
    <w:name w:val="ListLabel 7"/>
    <w:uiPriority w:val="99"/>
    <w:rPr>
      <w:rFonts w:ascii="Times New Roman" w:hAnsi="Times New Roman"/>
      <w:b/>
      <w:sz w:val="28"/>
    </w:rPr>
  </w:style>
  <w:style w:type="character" w:customStyle="1" w:styleId="ListLabel8">
    <w:name w:val="ListLabel 8"/>
    <w:uiPriority w:val="99"/>
    <w:rPr>
      <w:rFonts w:ascii="Times New Roman" w:hAnsi="Times New Roman"/>
      <w:b/>
      <w:sz w:val="28"/>
    </w:rPr>
  </w:style>
  <w:style w:type="character" w:customStyle="1" w:styleId="ListLabel9">
    <w:name w:val="ListLabel 9"/>
    <w:uiPriority w:val="99"/>
    <w:rPr>
      <w:rFonts w:ascii="Times New Roman" w:hAnsi="Times New Roman"/>
      <w:b/>
      <w:sz w:val="28"/>
    </w:rPr>
  </w:style>
  <w:style w:type="character" w:customStyle="1" w:styleId="ListLabel10">
    <w:name w:val="ListLabel 10"/>
    <w:uiPriority w:val="99"/>
    <w:rPr>
      <w:rFonts w:ascii="Times New Roman" w:hAnsi="Times New Roman"/>
      <w:b/>
      <w:sz w:val="28"/>
    </w:rPr>
  </w:style>
  <w:style w:type="character" w:customStyle="1" w:styleId="ListLabel11">
    <w:name w:val="ListLabel 11"/>
    <w:uiPriority w:val="99"/>
    <w:rPr>
      <w:rFonts w:ascii="Times New Roman" w:hAnsi="Times New Roman"/>
      <w:b/>
      <w:sz w:val="28"/>
    </w:rPr>
  </w:style>
  <w:style w:type="character" w:customStyle="1" w:styleId="ListLabel12">
    <w:name w:val="ListLabel 12"/>
    <w:uiPriority w:val="99"/>
    <w:rPr>
      <w:rFonts w:ascii="Times New Roman" w:hAnsi="Times New Roman"/>
      <w:b/>
      <w:sz w:val="28"/>
    </w:rPr>
  </w:style>
  <w:style w:type="character" w:customStyle="1" w:styleId="ListLabel13">
    <w:name w:val="ListLabel 13"/>
    <w:uiPriority w:val="99"/>
    <w:rPr>
      <w:rFonts w:ascii="Times New Roman" w:hAnsi="Times New Roman"/>
      <w:b/>
      <w:sz w:val="28"/>
    </w:rPr>
  </w:style>
  <w:style w:type="character" w:customStyle="1" w:styleId="ListLabel14">
    <w:name w:val="ListLabel 14"/>
    <w:uiPriority w:val="99"/>
    <w:rPr>
      <w:rFonts w:ascii="Times New Roman" w:hAnsi="Times New Roman"/>
      <w:b/>
      <w:sz w:val="28"/>
    </w:rPr>
  </w:style>
  <w:style w:type="character" w:customStyle="1" w:styleId="ListLabel15">
    <w:name w:val="ListLabel 15"/>
    <w:uiPriority w:val="99"/>
    <w:rPr>
      <w:rFonts w:ascii="Times New Roman" w:hAnsi="Times New Roman"/>
      <w:b/>
      <w:sz w:val="28"/>
    </w:rPr>
  </w:style>
  <w:style w:type="character" w:customStyle="1" w:styleId="ListLabel16">
    <w:name w:val="ListLabel 16"/>
    <w:uiPriority w:val="99"/>
    <w:rPr>
      <w:rFonts w:ascii="Times New Roman" w:hAnsi="Times New Roman"/>
      <w:b/>
      <w:sz w:val="28"/>
    </w:rPr>
  </w:style>
  <w:style w:type="character" w:customStyle="1" w:styleId="ListLabel17">
    <w:name w:val="ListLabel 17"/>
    <w:uiPriority w:val="99"/>
    <w:rPr>
      <w:rFonts w:ascii="Times New Roman" w:hAnsi="Times New Roman"/>
      <w:b/>
      <w:sz w:val="28"/>
    </w:rPr>
  </w:style>
  <w:style w:type="character" w:customStyle="1" w:styleId="ListLabel18">
    <w:name w:val="ListLabel 18"/>
    <w:uiPriority w:val="99"/>
    <w:rPr>
      <w:rFonts w:ascii="Times New Roman" w:hAnsi="Times New Roman"/>
      <w:b/>
      <w:sz w:val="28"/>
    </w:rPr>
  </w:style>
  <w:style w:type="character" w:customStyle="1" w:styleId="ListLabel19">
    <w:name w:val="ListLabel 19"/>
    <w:uiPriority w:val="99"/>
    <w:rPr>
      <w:sz w:val="28"/>
    </w:rPr>
  </w:style>
  <w:style w:type="character" w:customStyle="1" w:styleId="ListLabel20">
    <w:name w:val="ListLabel 20"/>
    <w:uiPriority w:val="99"/>
    <w:rPr>
      <w:sz w:val="28"/>
    </w:rPr>
  </w:style>
  <w:style w:type="character" w:customStyle="1" w:styleId="ListLabel21">
    <w:name w:val="ListLabel 21"/>
    <w:uiPriority w:val="99"/>
    <w:rPr>
      <w:sz w:val="28"/>
    </w:rPr>
  </w:style>
  <w:style w:type="character" w:customStyle="1" w:styleId="ListLabel22">
    <w:name w:val="ListLabel 22"/>
    <w:uiPriority w:val="99"/>
    <w:rPr>
      <w:sz w:val="28"/>
    </w:rPr>
  </w:style>
  <w:style w:type="character" w:customStyle="1" w:styleId="ListLabel23">
    <w:name w:val="ListLabel 23"/>
    <w:uiPriority w:val="99"/>
    <w:rPr>
      <w:sz w:val="28"/>
    </w:rPr>
  </w:style>
  <w:style w:type="character" w:customStyle="1" w:styleId="ListLabel24">
    <w:name w:val="ListLabel 24"/>
    <w:uiPriority w:val="99"/>
    <w:rPr>
      <w:sz w:val="28"/>
    </w:rPr>
  </w:style>
  <w:style w:type="character" w:customStyle="1" w:styleId="ListLabel25">
    <w:name w:val="ListLabel 25"/>
    <w:uiPriority w:val="99"/>
    <w:rPr>
      <w:sz w:val="28"/>
    </w:rPr>
  </w:style>
  <w:style w:type="character" w:customStyle="1" w:styleId="ListLabel26">
    <w:name w:val="ListLabel 26"/>
    <w:uiPriority w:val="99"/>
    <w:rPr>
      <w:sz w:val="28"/>
    </w:rPr>
  </w:style>
  <w:style w:type="character" w:customStyle="1" w:styleId="ListLabel27">
    <w:name w:val="ListLabel 27"/>
    <w:uiPriority w:val="99"/>
    <w:rPr>
      <w:sz w:val="28"/>
    </w:rPr>
  </w:style>
  <w:style w:type="character" w:customStyle="1" w:styleId="ListLabel28">
    <w:name w:val="ListLabel 28"/>
    <w:uiPriority w:val="99"/>
    <w:rPr>
      <w:rFonts w:ascii="Times New Roman" w:hAnsi="Times New Roman"/>
      <w:sz w:val="26"/>
    </w:rPr>
  </w:style>
  <w:style w:type="character" w:customStyle="1" w:styleId="ListLabel29">
    <w:name w:val="ListLabel 29"/>
    <w:uiPriority w:val="99"/>
    <w:rPr>
      <w:rFonts w:ascii="Times New Roman" w:hAnsi="Times New Roman"/>
      <w:sz w:val="26"/>
    </w:rPr>
  </w:style>
  <w:style w:type="character" w:customStyle="1" w:styleId="ListLabel30">
    <w:name w:val="ListLabel 30"/>
    <w:uiPriority w:val="99"/>
    <w:rPr>
      <w:rFonts w:ascii="Times New Roman" w:hAnsi="Times New Roman"/>
      <w:sz w:val="26"/>
    </w:rPr>
  </w:style>
  <w:style w:type="character" w:customStyle="1" w:styleId="ListLabel31">
    <w:name w:val="ListLabel 31"/>
    <w:uiPriority w:val="99"/>
    <w:rPr>
      <w:rFonts w:ascii="Times New Roman" w:hAnsi="Times New Roman"/>
      <w:sz w:val="26"/>
    </w:rPr>
  </w:style>
  <w:style w:type="character" w:customStyle="1" w:styleId="ListLabel32">
    <w:name w:val="ListLabel 32"/>
    <w:uiPriority w:val="99"/>
    <w:rPr>
      <w:rFonts w:ascii="Times New Roman" w:hAnsi="Times New Roman"/>
      <w:sz w:val="26"/>
    </w:rPr>
  </w:style>
  <w:style w:type="character" w:customStyle="1" w:styleId="ListLabel33">
    <w:name w:val="ListLabel 33"/>
    <w:uiPriority w:val="99"/>
    <w:rPr>
      <w:rFonts w:ascii="Times New Roman" w:hAnsi="Times New Roman"/>
      <w:sz w:val="26"/>
    </w:rPr>
  </w:style>
  <w:style w:type="character" w:customStyle="1" w:styleId="ListLabel34">
    <w:name w:val="ListLabel 34"/>
    <w:uiPriority w:val="99"/>
    <w:rPr>
      <w:rFonts w:ascii="Times New Roman" w:hAnsi="Times New Roman"/>
      <w:sz w:val="26"/>
    </w:rPr>
  </w:style>
  <w:style w:type="character" w:customStyle="1" w:styleId="ListLabel35">
    <w:name w:val="ListLabel 35"/>
    <w:uiPriority w:val="99"/>
    <w:rPr>
      <w:rFonts w:ascii="Times New Roman" w:hAnsi="Times New Roman"/>
      <w:sz w:val="26"/>
    </w:rPr>
  </w:style>
  <w:style w:type="character" w:customStyle="1" w:styleId="ListLabel36">
    <w:name w:val="ListLabel 36"/>
    <w:uiPriority w:val="99"/>
    <w:rPr>
      <w:rFonts w:ascii="Times New Roman" w:hAnsi="Times New Roman"/>
      <w:sz w:val="26"/>
    </w:rPr>
  </w:style>
  <w:style w:type="character" w:customStyle="1" w:styleId="ListLabel37">
    <w:name w:val="ListLabel 37"/>
    <w:uiPriority w:val="99"/>
    <w:rPr>
      <w:b/>
    </w:rPr>
  </w:style>
  <w:style w:type="character" w:customStyle="1" w:styleId="ListLabel38">
    <w:name w:val="ListLabel 38"/>
    <w:uiPriority w:val="99"/>
    <w:rPr>
      <w:rFonts w:ascii="Times New Roman"/>
      <w:b/>
    </w:rPr>
  </w:style>
  <w:style w:type="character" w:customStyle="1" w:styleId="ListLabel39">
    <w:name w:val="ListLabel 39"/>
    <w:uiPriority w:val="99"/>
    <w:rPr>
      <w:rFonts w:ascii="Times New Roman"/>
      <w:b/>
    </w:rPr>
  </w:style>
  <w:style w:type="character" w:customStyle="1" w:styleId="ListLabel40">
    <w:name w:val="ListLabel 40"/>
    <w:uiPriority w:val="99"/>
    <w:rPr>
      <w:rFonts w:ascii="Times New Roman"/>
      <w:b/>
    </w:rPr>
  </w:style>
  <w:style w:type="character" w:customStyle="1" w:styleId="ListLabel41">
    <w:name w:val="ListLabel 41"/>
    <w:uiPriority w:val="99"/>
    <w:rPr>
      <w:rFonts w:ascii="Times New Roman"/>
      <w:b/>
    </w:rPr>
  </w:style>
  <w:style w:type="character" w:customStyle="1" w:styleId="ListLabel42">
    <w:name w:val="ListLabel 42"/>
    <w:uiPriority w:val="99"/>
    <w:rPr>
      <w:rFonts w:ascii="Times New Roman"/>
      <w:b/>
    </w:rPr>
  </w:style>
  <w:style w:type="character" w:customStyle="1" w:styleId="ListLabel43">
    <w:name w:val="ListLabel 43"/>
    <w:uiPriority w:val="99"/>
    <w:rPr>
      <w:rFonts w:ascii="Times New Roman"/>
      <w:b/>
    </w:rPr>
  </w:style>
  <w:style w:type="character" w:customStyle="1" w:styleId="ListLabel44">
    <w:name w:val="ListLabel 44"/>
    <w:uiPriority w:val="99"/>
    <w:rPr>
      <w:rFonts w:ascii="Times New Roman"/>
      <w:b/>
    </w:rPr>
  </w:style>
  <w:style w:type="character" w:customStyle="1" w:styleId="ListLabel45">
    <w:name w:val="ListLabel 45"/>
    <w:uiPriority w:val="99"/>
    <w:rPr>
      <w:rFonts w:ascii="Times New Roman"/>
      <w:b/>
    </w:rPr>
  </w:style>
  <w:style w:type="character" w:customStyle="1" w:styleId="ListLabel46">
    <w:name w:val="ListLabel 46"/>
    <w:uiPriority w:val="99"/>
    <w:rPr>
      <w:rFonts w:ascii="Times New Roman"/>
      <w:b/>
    </w:rPr>
  </w:style>
  <w:style w:type="character" w:customStyle="1" w:styleId="ListLabel47">
    <w:name w:val="ListLabel 47"/>
    <w:uiPriority w:val="99"/>
    <w:rPr>
      <w:rFonts w:ascii="Times New Roman"/>
      <w:b/>
    </w:rPr>
  </w:style>
  <w:style w:type="character" w:customStyle="1" w:styleId="ListLabel48">
    <w:name w:val="ListLabel 48"/>
    <w:uiPriority w:val="99"/>
    <w:rPr>
      <w:rFonts w:ascii="Times New Roman"/>
      <w:b/>
    </w:rPr>
  </w:style>
  <w:style w:type="character" w:customStyle="1" w:styleId="ListLabel49">
    <w:name w:val="ListLabel 49"/>
    <w:uiPriority w:val="99"/>
    <w:rPr>
      <w:rFonts w:ascii="Times New Roman"/>
      <w:b/>
    </w:rPr>
  </w:style>
  <w:style w:type="character" w:customStyle="1" w:styleId="ListLabel50">
    <w:name w:val="ListLabel 50"/>
    <w:uiPriority w:val="99"/>
    <w:rPr>
      <w:rFonts w:ascii="Times New Roman"/>
      <w:b/>
    </w:rPr>
  </w:style>
  <w:style w:type="character" w:customStyle="1" w:styleId="ListLabel51">
    <w:name w:val="ListLabel 51"/>
    <w:uiPriority w:val="99"/>
    <w:rPr>
      <w:rFonts w:ascii="Times New Roman"/>
      <w:b/>
    </w:rPr>
  </w:style>
  <w:style w:type="character" w:customStyle="1" w:styleId="ListLabel52">
    <w:name w:val="ListLabel 52"/>
    <w:uiPriority w:val="99"/>
    <w:rPr>
      <w:rFonts w:ascii="Times New Roman"/>
      <w:b/>
    </w:rPr>
  </w:style>
  <w:style w:type="character" w:customStyle="1" w:styleId="ListLabel53">
    <w:name w:val="ListLabel 53"/>
    <w:uiPriority w:val="99"/>
    <w:rPr>
      <w:rFonts w:ascii="Times New Roman"/>
      <w:b/>
    </w:rPr>
  </w:style>
  <w:style w:type="character" w:customStyle="1" w:styleId="ListLabel54">
    <w:name w:val="ListLabel 54"/>
    <w:uiPriority w:val="99"/>
    <w:rPr>
      <w:rFonts w:ascii="Times New Roman"/>
      <w:b/>
    </w:rPr>
  </w:style>
  <w:style w:type="character" w:customStyle="1" w:styleId="ListLabel55">
    <w:name w:val="ListLabel 55"/>
    <w:uiPriority w:val="99"/>
    <w:rPr>
      <w:rFonts w:ascii="Times New Roman"/>
      <w:b/>
    </w:rPr>
  </w:style>
  <w:style w:type="character" w:customStyle="1" w:styleId="ListLabel56">
    <w:name w:val="ListLabel 56"/>
    <w:uiPriority w:val="99"/>
    <w:rPr>
      <w:rFonts w:ascii="Times New Roman"/>
      <w:b/>
    </w:rPr>
  </w:style>
  <w:style w:type="character" w:customStyle="1" w:styleId="ListLabel57">
    <w:name w:val="ListLabel 57"/>
    <w:uiPriority w:val="99"/>
    <w:rPr>
      <w:rFonts w:ascii="Times New Roman"/>
      <w:b/>
    </w:rPr>
  </w:style>
  <w:style w:type="character" w:customStyle="1" w:styleId="ListLabel58">
    <w:name w:val="ListLabel 58"/>
    <w:uiPriority w:val="99"/>
    <w:rPr>
      <w:rFonts w:ascii="Times New Roman"/>
      <w:b/>
    </w:rPr>
  </w:style>
  <w:style w:type="character" w:customStyle="1" w:styleId="ListLabel59">
    <w:name w:val="ListLabel 59"/>
    <w:uiPriority w:val="99"/>
    <w:rPr>
      <w:rFonts w:ascii="Times New Roman"/>
      <w:b/>
    </w:rPr>
  </w:style>
  <w:style w:type="character" w:customStyle="1" w:styleId="ListLabel60">
    <w:name w:val="ListLabel 60"/>
    <w:uiPriority w:val="99"/>
    <w:rPr>
      <w:rFonts w:ascii="Times New Roman"/>
      <w:b/>
    </w:rPr>
  </w:style>
  <w:style w:type="character" w:customStyle="1" w:styleId="ListLabel61">
    <w:name w:val="ListLabel 61"/>
    <w:uiPriority w:val="99"/>
    <w:rPr>
      <w:rFonts w:ascii="Times New Roman"/>
      <w:b/>
    </w:rPr>
  </w:style>
  <w:style w:type="character" w:customStyle="1" w:styleId="ListLabel62">
    <w:name w:val="ListLabel 62"/>
    <w:uiPriority w:val="99"/>
    <w:rPr>
      <w:rFonts w:ascii="Times New Roman"/>
      <w:b/>
    </w:rPr>
  </w:style>
  <w:style w:type="character" w:customStyle="1" w:styleId="ListLabel63">
    <w:name w:val="ListLabel 63"/>
    <w:uiPriority w:val="99"/>
    <w:rPr>
      <w:rFonts w:ascii="Times New Roman"/>
      <w:b/>
    </w:rPr>
  </w:style>
  <w:style w:type="paragraph" w:customStyle="1" w:styleId="c7e0e3eeebeee2eeea">
    <w:name w:val="Зc7аe0гe3оeeлebоeeвe2оeeкea"/>
    <w:basedOn w:val="a"/>
    <w:next w:val="a3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pPr>
      <w:widowControl/>
      <w:spacing w:after="12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Courier New" w:hAnsi="Courier New" w:cs="Courier New"/>
      <w:color w:val="000000"/>
      <w:kern w:val="1"/>
      <w:sz w:val="24"/>
      <w:szCs w:val="24"/>
    </w:rPr>
  </w:style>
  <w:style w:type="paragraph" w:styleId="a5">
    <w:name w:val="List"/>
    <w:basedOn w:val="a3"/>
    <w:uiPriority w:val="99"/>
    <w:rPr>
      <w:rFonts w:cs="Arial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cs="Arial"/>
      <w:i/>
      <w:iCs/>
    </w:rPr>
  </w:style>
  <w:style w:type="paragraph" w:customStyle="1" w:styleId="cfeeeae0e6f7e8ea">
    <w:name w:val="Пcfоeeкeaаe0жe6чf7иe8кea"/>
    <w:basedOn w:val="a"/>
    <w:uiPriority w:val="99"/>
    <w:rPr>
      <w:rFonts w:cs="Arial"/>
    </w:rPr>
  </w:style>
  <w:style w:type="paragraph" w:customStyle="1" w:styleId="Bodytext1">
    <w:name w:val="Body text1"/>
    <w:basedOn w:val="a"/>
    <w:uiPriority w:val="99"/>
    <w:pPr>
      <w:shd w:val="clear" w:color="auto" w:fill="FFFFFF"/>
      <w:ind w:firstLine="10"/>
    </w:pPr>
    <w:rPr>
      <w:rFonts w:cs="Times New Roman"/>
      <w:sz w:val="28"/>
      <w:szCs w:val="28"/>
      <w:lang w:eastAsia="ru-RU"/>
    </w:rPr>
  </w:style>
  <w:style w:type="paragraph" w:customStyle="1" w:styleId="Bodytext20">
    <w:name w:val="Body text (2)"/>
    <w:basedOn w:val="a"/>
    <w:uiPriority w:val="99"/>
    <w:pPr>
      <w:shd w:val="clear" w:color="auto" w:fill="FFFFFF"/>
      <w:spacing w:after="240"/>
      <w:jc w:val="right"/>
    </w:pPr>
    <w:rPr>
      <w:rFonts w:cs="Times New Roman"/>
      <w:b/>
      <w:bCs/>
      <w:sz w:val="22"/>
      <w:szCs w:val="22"/>
      <w:lang w:val="ru-RU" w:eastAsia="ru-RU"/>
    </w:rPr>
  </w:style>
  <w:style w:type="paragraph" w:customStyle="1" w:styleId="Heading10">
    <w:name w:val="Heading #1"/>
    <w:basedOn w:val="a"/>
    <w:uiPriority w:val="99"/>
    <w:pPr>
      <w:shd w:val="clear" w:color="auto" w:fill="FFFFFF"/>
      <w:ind w:firstLine="740"/>
    </w:pPr>
    <w:rPr>
      <w:rFonts w:cs="Times New Roman"/>
      <w:b/>
      <w:bCs/>
      <w:sz w:val="28"/>
      <w:szCs w:val="28"/>
      <w:lang w:eastAsia="ru-RU"/>
    </w:rPr>
  </w:style>
  <w:style w:type="paragraph" w:customStyle="1" w:styleId="c2ecb3f1f2f0e0eceae8">
    <w:name w:val="Вc2мecіb3сf1тf2 рf0аe0мecкeaиe8"/>
    <w:basedOn w:val="a"/>
    <w:uiPriority w:val="99"/>
  </w:style>
  <w:style w:type="paragraph" w:styleId="a7">
    <w:name w:val="header"/>
    <w:basedOn w:val="a"/>
    <w:link w:val="a8"/>
    <w:uiPriority w:val="99"/>
    <w:rsid w:val="00B340E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Courier New" w:hAnsi="Courier New" w:cs="Courier New"/>
      <w:color w:val="000000"/>
      <w:kern w:val="1"/>
      <w:sz w:val="24"/>
      <w:szCs w:val="24"/>
    </w:rPr>
  </w:style>
  <w:style w:type="character" w:styleId="a9">
    <w:name w:val="page number"/>
    <w:basedOn w:val="a0"/>
    <w:uiPriority w:val="99"/>
    <w:rsid w:val="00B340EE"/>
    <w:rPr>
      <w:rFonts w:cs="Times New Roman"/>
    </w:rPr>
  </w:style>
  <w:style w:type="paragraph" w:styleId="aa">
    <w:name w:val="Normal Indent"/>
    <w:basedOn w:val="a"/>
    <w:uiPriority w:val="99"/>
    <w:rsid w:val="00742A47"/>
    <w:pPr>
      <w:widowControl/>
      <w:ind w:firstLine="709"/>
      <w:jc w:val="both"/>
    </w:pPr>
    <w:rPr>
      <w:rFonts w:ascii="Times New Roman" w:hAnsi="Times New Roman" w:cs="Liberation Serif"/>
      <w:color w:val="auto"/>
      <w:kern w:val="2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1103-DokiychukN</dc:creator>
  <cp:keywords/>
  <dc:description/>
  <cp:lastModifiedBy>Турчинська Марина Олександрівна</cp:lastModifiedBy>
  <cp:revision>2</cp:revision>
  <cp:lastPrinted>2021-11-15T09:21:00Z</cp:lastPrinted>
  <dcterms:created xsi:type="dcterms:W3CDTF">2025-02-07T10:10:00Z</dcterms:created>
  <dcterms:modified xsi:type="dcterms:W3CDTF">2025-02-07T10:10:00Z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1103-DokiychukN</vt:lpwstr>
  </property>
</Properties>
</file>