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204038" w:rsidRDefault="000B1F80" w:rsidP="00AF57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F5770" w:rsidRDefault="00595B53" w:rsidP="00AF5770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 xml:space="preserve">постанови КМУ від 11.10.2016 № 710 </w:t>
      </w:r>
    </w:p>
    <w:p w:rsidR="00AF5770" w:rsidRDefault="00595B53" w:rsidP="00AF5770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 xml:space="preserve">«Про ефективне використання державних коштів» </w:t>
      </w:r>
    </w:p>
    <w:p w:rsidR="00595B53" w:rsidRPr="00204038" w:rsidRDefault="00595B53" w:rsidP="00AF5770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(зі змінами))</w:t>
      </w:r>
    </w:p>
    <w:p w:rsidR="000B1F80" w:rsidRPr="007F43CD" w:rsidRDefault="000B1F80" w:rsidP="00AF5770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3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F43CD" w:rsidRPr="007F43CD">
        <w:rPr>
          <w:rFonts w:ascii="Times New Roman" w:eastAsia="Times New Roman" w:hAnsi="Times New Roman"/>
          <w:sz w:val="24"/>
          <w:szCs w:val="24"/>
          <w:lang w:eastAsia="ru-RU"/>
        </w:rPr>
        <w:t>Головне управління Державної казначейської служби в Івано-Франківській області; код за ЄДРПОУ – 37951998; категорія замовника – орган державної влади.</w:t>
      </w:r>
    </w:p>
    <w:p w:rsidR="009F610E" w:rsidRPr="00204038" w:rsidRDefault="000B1F80" w:rsidP="00AF5770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93308" w:rsidRPr="00F933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65310000-9 ‒ Розподіл електричної енергії (Розподіл електричної енергії</w:t>
      </w:r>
      <w:r w:rsidR="0017395E" w:rsidRPr="00173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10EDB" w:rsidRDefault="000B1F80" w:rsidP="00926A2A">
      <w:pPr>
        <w:pStyle w:val="a3"/>
        <w:numPr>
          <w:ilvl w:val="0"/>
          <w:numId w:val="1"/>
        </w:numPr>
        <w:tabs>
          <w:tab w:val="left" w:pos="851"/>
        </w:tabs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E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926A2A" w:rsidRPr="00926A2A">
        <w:rPr>
          <w:rFonts w:ascii="Times New Roman" w:eastAsia="Times New Roman" w:hAnsi="Times New Roman"/>
          <w:sz w:val="24"/>
          <w:szCs w:val="24"/>
          <w:lang w:eastAsia="ru-RU"/>
        </w:rPr>
        <w:t>UA-2023-09-13-014327-a</w:t>
      </w:r>
      <w:r w:rsidR="00E10E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E10EDB" w:rsidRDefault="00595B53" w:rsidP="00E10EDB">
      <w:pPr>
        <w:pStyle w:val="a3"/>
        <w:numPr>
          <w:ilvl w:val="0"/>
          <w:numId w:val="1"/>
        </w:numPr>
        <w:tabs>
          <w:tab w:val="left" w:pos="851"/>
        </w:tabs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EDB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E10EDB">
        <w:rPr>
          <w:rFonts w:ascii="Times New Roman" w:hAnsi="Times New Roman"/>
          <w:sz w:val="24"/>
          <w:szCs w:val="24"/>
        </w:rPr>
        <w:t xml:space="preserve"> </w:t>
      </w:r>
      <w:r w:rsidR="009F610E" w:rsidRPr="00E10EDB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E10E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E10E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6060F" w:rsidRPr="00204038" w:rsidRDefault="00C819C9" w:rsidP="00AF5770">
      <w:pPr>
        <w:pStyle w:val="a3"/>
        <w:numPr>
          <w:ilvl w:val="0"/>
          <w:numId w:val="1"/>
        </w:numPr>
        <w:tabs>
          <w:tab w:val="left" w:pos="851"/>
        </w:tabs>
        <w:spacing w:before="120" w:after="0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для р</w:t>
      </w:r>
      <w:r w:rsidR="00A877D1" w:rsidRPr="007D5D75">
        <w:rPr>
          <w:rFonts w:ascii="Times New Roman" w:eastAsia="Times New Roman" w:hAnsi="Times New Roman"/>
          <w:sz w:val="24"/>
          <w:szCs w:val="24"/>
          <w:lang w:eastAsia="ru-RU"/>
        </w:rPr>
        <w:t>озподіл</w:t>
      </w:r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>у</w:t>
      </w:r>
      <w:r w:rsidR="00A877D1" w:rsidRPr="007D5D75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електричної енергії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</w:t>
      </w:r>
      <w:r w:rsidR="00C3254C" w:rsidRPr="00C3254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видатків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кошторису на 202</w:t>
      </w:r>
      <w:r w:rsidR="00A361B7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4E09" w:rsidRPr="0017395E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становить </w:t>
      </w:r>
      <w:r w:rsidR="00141F80" w:rsidRPr="00141F80">
        <w:rPr>
          <w:rFonts w:ascii="Times New Roman" w:eastAsia="Times New Roman" w:hAnsi="Times New Roman"/>
          <w:sz w:val="24"/>
          <w:szCs w:val="24"/>
          <w:lang w:val="ru-RU" w:eastAsia="ru-RU"/>
        </w:rPr>
        <w:t>564</w:t>
      </w:r>
      <w:r w:rsidR="00E10E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41F80" w:rsidRPr="00141F80">
        <w:rPr>
          <w:rFonts w:ascii="Times New Roman" w:eastAsia="Times New Roman" w:hAnsi="Times New Roman"/>
          <w:sz w:val="24"/>
          <w:szCs w:val="24"/>
          <w:lang w:val="ru-RU" w:eastAsia="ru-RU"/>
        </w:rPr>
        <w:t>505,00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E4A" w:rsidRPr="00204038" w:rsidRDefault="00DD4E4A" w:rsidP="00AF5770">
      <w:pPr>
        <w:pStyle w:val="a3"/>
        <w:numPr>
          <w:ilvl w:val="0"/>
          <w:numId w:val="1"/>
        </w:numPr>
        <w:tabs>
          <w:tab w:val="left" w:pos="851"/>
        </w:tabs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926A2A">
        <w:rPr>
          <w:rFonts w:ascii="Times New Roman" w:eastAsia="Times New Roman" w:hAnsi="Times New Roman"/>
          <w:sz w:val="24"/>
          <w:szCs w:val="24"/>
          <w:lang w:val="ru-RU" w:eastAsia="ru-RU"/>
        </w:rPr>
        <w:t>149 565,94</w:t>
      </w:r>
      <w:r w:rsidR="007F43CD" w:rsidRPr="007F43C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 з ПДВ.</w:t>
      </w:r>
    </w:p>
    <w:p w:rsidR="00B12373" w:rsidRPr="00204038" w:rsidRDefault="00B6060F" w:rsidP="00AF577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F5770" w:rsidRDefault="00AF5770" w:rsidP="00AF57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770" w:rsidRDefault="00AF5770" w:rsidP="00AF57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770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 зі ст. 5 Закону України «Про природні монополії» передача та розподіл електричної енергії (передача електричної енергії місцевими (локальними) електромережами відноситься до сфери діяльності суб’єктів природних монополій. А тому єдиним надавачем послуг, що є предметом закупівлі виступає АТ Прикарпаттяобленерго. яке включене до Переліку суб’єктів природних монополій, про що свідчить «Реєстр суб’єктів природних монополій, які провадять господарську діяльні</w:t>
      </w:r>
      <w:r w:rsidR="00141F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у сфері енергетики»</w:t>
      </w:r>
      <w:r w:rsidRPr="00AF5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755" w:rsidRDefault="006C7755" w:rsidP="00AF57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 на послуги </w:t>
      </w:r>
      <w:r w:rsidR="008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з розподілу електричної енергії, що діють з 01 січня 202</w:t>
      </w:r>
      <w:r w:rsidR="009F65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="008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на території Івано-Франківської області з</w:t>
      </w:r>
      <w:r w:rsidR="00141F8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атверджені Постановою НКРЕКП № 1806</w:t>
      </w:r>
      <w:r w:rsidR="008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r w:rsidR="00141F8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8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грудня 202</w:t>
      </w:r>
      <w:r w:rsidR="00141F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</w:t>
      </w:r>
    </w:p>
    <w:sectPr w:rsidR="006C7755" w:rsidSect="009C60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43D63"/>
    <w:rsid w:val="000525A6"/>
    <w:rsid w:val="000627FE"/>
    <w:rsid w:val="0006430F"/>
    <w:rsid w:val="00083B42"/>
    <w:rsid w:val="00091D46"/>
    <w:rsid w:val="000B1F80"/>
    <w:rsid w:val="000C58C4"/>
    <w:rsid w:val="000D292C"/>
    <w:rsid w:val="000D4E09"/>
    <w:rsid w:val="00141F80"/>
    <w:rsid w:val="0015274D"/>
    <w:rsid w:val="0017395E"/>
    <w:rsid w:val="00183C2D"/>
    <w:rsid w:val="001F3A51"/>
    <w:rsid w:val="00204038"/>
    <w:rsid w:val="00214C14"/>
    <w:rsid w:val="002F5EE4"/>
    <w:rsid w:val="002F7D8B"/>
    <w:rsid w:val="00302E26"/>
    <w:rsid w:val="00347FC7"/>
    <w:rsid w:val="00370C4C"/>
    <w:rsid w:val="0037732D"/>
    <w:rsid w:val="0038019F"/>
    <w:rsid w:val="00381B48"/>
    <w:rsid w:val="003920C0"/>
    <w:rsid w:val="003B6F8D"/>
    <w:rsid w:val="003E197A"/>
    <w:rsid w:val="004A0EDA"/>
    <w:rsid w:val="004A7467"/>
    <w:rsid w:val="005621FD"/>
    <w:rsid w:val="00575E3F"/>
    <w:rsid w:val="00595B53"/>
    <w:rsid w:val="006065A6"/>
    <w:rsid w:val="006124A8"/>
    <w:rsid w:val="00691068"/>
    <w:rsid w:val="00691B46"/>
    <w:rsid w:val="006A1BE5"/>
    <w:rsid w:val="006B7798"/>
    <w:rsid w:val="006C7755"/>
    <w:rsid w:val="006D338E"/>
    <w:rsid w:val="006D6144"/>
    <w:rsid w:val="006F17C9"/>
    <w:rsid w:val="0071711D"/>
    <w:rsid w:val="00772C36"/>
    <w:rsid w:val="007D5D75"/>
    <w:rsid w:val="007F43CD"/>
    <w:rsid w:val="00817EAC"/>
    <w:rsid w:val="008920DD"/>
    <w:rsid w:val="008931C4"/>
    <w:rsid w:val="00894DF1"/>
    <w:rsid w:val="008B26F8"/>
    <w:rsid w:val="008E7CBF"/>
    <w:rsid w:val="00926A2A"/>
    <w:rsid w:val="009463FB"/>
    <w:rsid w:val="00967420"/>
    <w:rsid w:val="009C6041"/>
    <w:rsid w:val="009F610E"/>
    <w:rsid w:val="009F653C"/>
    <w:rsid w:val="00A25F1D"/>
    <w:rsid w:val="00A361B7"/>
    <w:rsid w:val="00A83726"/>
    <w:rsid w:val="00A877D1"/>
    <w:rsid w:val="00AD0A77"/>
    <w:rsid w:val="00AF2D6C"/>
    <w:rsid w:val="00AF5770"/>
    <w:rsid w:val="00B12373"/>
    <w:rsid w:val="00B22752"/>
    <w:rsid w:val="00B44B35"/>
    <w:rsid w:val="00B6060F"/>
    <w:rsid w:val="00B62737"/>
    <w:rsid w:val="00B81551"/>
    <w:rsid w:val="00BB3D1D"/>
    <w:rsid w:val="00BF42D0"/>
    <w:rsid w:val="00C3254C"/>
    <w:rsid w:val="00C429FD"/>
    <w:rsid w:val="00C50EBF"/>
    <w:rsid w:val="00C819C9"/>
    <w:rsid w:val="00CA4C89"/>
    <w:rsid w:val="00D417A2"/>
    <w:rsid w:val="00D51833"/>
    <w:rsid w:val="00D800C7"/>
    <w:rsid w:val="00DD1E62"/>
    <w:rsid w:val="00DD4E4A"/>
    <w:rsid w:val="00E10EDB"/>
    <w:rsid w:val="00E22A9E"/>
    <w:rsid w:val="00E33508"/>
    <w:rsid w:val="00E33FD8"/>
    <w:rsid w:val="00E363C8"/>
    <w:rsid w:val="00F93308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1EFB"/>
  <w15:docId w15:val="{7B1B0E54-81DC-4208-A4D8-5DECC07C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Шаган Лариса Іванівна</cp:lastModifiedBy>
  <cp:revision>11</cp:revision>
  <cp:lastPrinted>2023-02-01T14:07:00Z</cp:lastPrinted>
  <dcterms:created xsi:type="dcterms:W3CDTF">2024-01-29T09:43:00Z</dcterms:created>
  <dcterms:modified xsi:type="dcterms:W3CDTF">2024-01-30T09:16:00Z</dcterms:modified>
</cp:coreProperties>
</file>