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5" w:rsidRPr="00C15DCF" w:rsidRDefault="006D25E5">
      <w:pPr>
        <w:spacing w:line="1" w:lineRule="exact"/>
      </w:pPr>
    </w:p>
    <w:p w:rsidR="0072719D" w:rsidRPr="00BE2FAA" w:rsidRDefault="007B16F3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Обґрунтування технічних та якісних характеристик предмета закупівлі</w:t>
      </w:r>
      <w:r w:rsidR="0072719D" w:rsidRPr="00BE2FAA">
        <w:rPr>
          <w:b/>
          <w:bCs/>
          <w:sz w:val="24"/>
          <w:szCs w:val="24"/>
        </w:rPr>
        <w:t>,</w:t>
      </w:r>
    </w:p>
    <w:p w:rsidR="00482E25" w:rsidRPr="00BE2FAA" w:rsidRDefault="00E211C6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розміру</w:t>
      </w:r>
      <w:r w:rsidR="0072719D" w:rsidRPr="00BE2FAA">
        <w:rPr>
          <w:b/>
          <w:bCs/>
          <w:sz w:val="24"/>
          <w:szCs w:val="24"/>
        </w:rPr>
        <w:t xml:space="preserve"> бюджетного призначення, очікуваної вартості предмета закупівлі</w:t>
      </w:r>
    </w:p>
    <w:p w:rsidR="0072719D" w:rsidRPr="00BE2FAA" w:rsidRDefault="0072719D" w:rsidP="0070611C">
      <w:pPr>
        <w:pStyle w:val="a4"/>
        <w:spacing w:line="240" w:lineRule="auto"/>
        <w:jc w:val="center"/>
        <w:rPr>
          <w:bCs/>
          <w:sz w:val="24"/>
          <w:szCs w:val="24"/>
        </w:rPr>
      </w:pPr>
      <w:r w:rsidRPr="00BE2FAA">
        <w:rPr>
          <w:bCs/>
          <w:sz w:val="24"/>
          <w:szCs w:val="24"/>
        </w:rPr>
        <w:t xml:space="preserve">(відповідно до пункту </w:t>
      </w:r>
      <w:r w:rsidR="00DF785C" w:rsidRPr="00BE2FAA">
        <w:rPr>
          <w:bCs/>
          <w:sz w:val="24"/>
          <w:szCs w:val="24"/>
        </w:rPr>
        <w:t>4</w:t>
      </w:r>
      <w:r w:rsidRPr="00BE2FAA">
        <w:rPr>
          <w:bCs/>
          <w:sz w:val="24"/>
          <w:szCs w:val="24"/>
          <w:vertAlign w:val="superscript"/>
        </w:rPr>
        <w:t>1</w:t>
      </w:r>
      <w:r w:rsidRPr="00BE2FAA">
        <w:rPr>
          <w:bCs/>
          <w:sz w:val="24"/>
          <w:szCs w:val="24"/>
        </w:rPr>
        <w:t xml:space="preserve"> постанови КМУ від 11.10.2016 №710 «Про ефективне використання державних коштів»</w:t>
      </w:r>
      <w:r w:rsidR="008C0044" w:rsidRPr="00BE2FAA">
        <w:rPr>
          <w:bCs/>
          <w:sz w:val="24"/>
          <w:szCs w:val="24"/>
        </w:rPr>
        <w:t xml:space="preserve"> (зі змінами</w:t>
      </w:r>
      <w:r w:rsidRPr="00BE2FAA">
        <w:rPr>
          <w:bCs/>
          <w:sz w:val="24"/>
          <w:szCs w:val="24"/>
        </w:rPr>
        <w:t>)</w:t>
      </w:r>
    </w:p>
    <w:p w:rsidR="0070611C" w:rsidRPr="00BE2FAA" w:rsidRDefault="0070611C" w:rsidP="0070611C">
      <w:pPr>
        <w:pStyle w:val="a4"/>
        <w:spacing w:line="240" w:lineRule="auto"/>
        <w:jc w:val="center"/>
        <w:rPr>
          <w:sz w:val="24"/>
          <w:szCs w:val="24"/>
        </w:rPr>
      </w:pPr>
    </w:p>
    <w:p w:rsidR="008816E5" w:rsidRPr="00BE2FAA" w:rsidRDefault="008816E5" w:rsidP="00E76ADA">
      <w:pPr>
        <w:pStyle w:val="a4"/>
        <w:numPr>
          <w:ilvl w:val="0"/>
          <w:numId w:val="3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Найменування, місцезнаходження та індентифікаційний код замовника в Єдиному державному реєстрі юридичних осіб, фізичних осіб-підприємництва громадських формувань</w:t>
      </w:r>
      <w:r w:rsidR="00697EA6" w:rsidRPr="00BE2FAA">
        <w:rPr>
          <w:b/>
          <w:sz w:val="24"/>
          <w:szCs w:val="24"/>
        </w:rPr>
        <w:t>, його категорія</w:t>
      </w:r>
      <w:r w:rsidRPr="00BE2FAA">
        <w:rPr>
          <w:b/>
          <w:sz w:val="24"/>
          <w:szCs w:val="24"/>
        </w:rPr>
        <w:t>:</w:t>
      </w:r>
    </w:p>
    <w:p w:rsidR="00697EA6" w:rsidRPr="00BE2FAA" w:rsidRDefault="00591DEE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Головне управління Державної казначейської служби України у Закарпатській області</w:t>
      </w:r>
      <w:r w:rsidR="00697EA6" w:rsidRPr="00BE2FAA">
        <w:rPr>
          <w:sz w:val="24"/>
          <w:szCs w:val="24"/>
        </w:rPr>
        <w:t>;</w:t>
      </w:r>
    </w:p>
    <w:p w:rsidR="00697EA6" w:rsidRPr="00BE2FAA" w:rsidRDefault="00697EA6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вул. П.Мирного 2а, м Ужгород</w:t>
      </w:r>
      <w:r w:rsidR="00591DEE" w:rsidRPr="00BE2FAA">
        <w:rPr>
          <w:sz w:val="24"/>
          <w:szCs w:val="24"/>
        </w:rPr>
        <w:t xml:space="preserve">, </w:t>
      </w:r>
      <w:r w:rsidR="007C20EC" w:rsidRPr="00BE2FAA">
        <w:rPr>
          <w:sz w:val="24"/>
          <w:szCs w:val="24"/>
        </w:rPr>
        <w:t xml:space="preserve">Закарпатська обл., </w:t>
      </w:r>
      <w:r w:rsidRPr="00BE2FAA">
        <w:rPr>
          <w:sz w:val="24"/>
          <w:szCs w:val="24"/>
        </w:rPr>
        <w:t>88000;</w:t>
      </w:r>
    </w:p>
    <w:p w:rsidR="00697EA6" w:rsidRPr="00BE2FAA" w:rsidRDefault="00697EA6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код ЄДРПОУ -  37975895</w:t>
      </w:r>
      <w:r w:rsidR="003C4F4D" w:rsidRPr="00BE2FAA">
        <w:rPr>
          <w:sz w:val="24"/>
          <w:szCs w:val="24"/>
        </w:rPr>
        <w:t>;</w:t>
      </w:r>
    </w:p>
    <w:p w:rsidR="006D25E5" w:rsidRPr="00BE2FAA" w:rsidRDefault="00697EA6" w:rsidP="002036CC">
      <w:pPr>
        <w:pStyle w:val="a4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категорія замовника – орган державної влади.</w:t>
      </w:r>
      <w:r w:rsidR="007B16F3" w:rsidRPr="00BE2FAA">
        <w:rPr>
          <w:sz w:val="24"/>
          <w:szCs w:val="24"/>
        </w:rPr>
        <w:t xml:space="preserve"> </w:t>
      </w:r>
      <w:r w:rsidR="00591DEE" w:rsidRPr="00BE2FAA">
        <w:rPr>
          <w:sz w:val="24"/>
          <w:szCs w:val="24"/>
        </w:rPr>
        <w:t xml:space="preserve"> </w:t>
      </w:r>
    </w:p>
    <w:p w:rsidR="00CA1AEF" w:rsidRPr="00BE2FAA" w:rsidRDefault="00D244A5" w:rsidP="00E76ADA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</w:t>
      </w:r>
      <w:r w:rsidR="00361C70" w:rsidRPr="00BE2FAA">
        <w:rPr>
          <w:b/>
          <w:bCs/>
          <w:sz w:val="24"/>
          <w:szCs w:val="24"/>
        </w:rPr>
        <w:t xml:space="preserve"> такі відомості повинні зазначатися стосовно кожного лота</w:t>
      </w:r>
      <w:r w:rsidRPr="00BE2FAA">
        <w:rPr>
          <w:b/>
          <w:bCs/>
          <w:sz w:val="24"/>
          <w:szCs w:val="24"/>
        </w:rPr>
        <w:t>) та назви відповідних класифікаторів предмета закупівлі і частин предмета закупівлі (лотів) за (наявності):</w:t>
      </w:r>
      <w:r w:rsidR="00CA1AEF" w:rsidRPr="00BE2FAA">
        <w:rPr>
          <w:b/>
          <w:bCs/>
          <w:sz w:val="24"/>
          <w:szCs w:val="24"/>
        </w:rPr>
        <w:t xml:space="preserve"> </w:t>
      </w:r>
    </w:p>
    <w:p w:rsidR="00525B4F" w:rsidRPr="00525B4F" w:rsidRDefault="00525B4F" w:rsidP="00F7412F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sz w:val="24"/>
          <w:szCs w:val="24"/>
        </w:rPr>
      </w:pPr>
      <w:r w:rsidRPr="00525B4F">
        <w:rPr>
          <w:sz w:val="24"/>
          <w:szCs w:val="24"/>
        </w:rPr>
        <w:t xml:space="preserve">Послуги цілодобової фізичної охорони об’єкта </w:t>
      </w:r>
      <w:r w:rsidRPr="00525B4F">
        <w:rPr>
          <w:bCs/>
          <w:sz w:val="24"/>
          <w:szCs w:val="24"/>
        </w:rPr>
        <w:t>та послуги централізованого нагляду за системою тривожної сигналізації</w:t>
      </w:r>
      <w:r w:rsidRPr="00525B4F">
        <w:rPr>
          <w:bCs/>
          <w:sz w:val="24"/>
          <w:szCs w:val="24"/>
          <w:bdr w:val="none" w:sz="0" w:space="0" w:color="auto" w:frame="1"/>
        </w:rPr>
        <w:t xml:space="preserve"> із забезпеченням негайного прибуття групи оперативного реагування через спрацювання кнопки тривожної сигналізації (код ДК 021:2015:</w:t>
      </w:r>
      <w:r w:rsidRPr="00525B4F">
        <w:rPr>
          <w:sz w:val="24"/>
          <w:szCs w:val="24"/>
        </w:rPr>
        <w:t xml:space="preserve"> 79710000-4 Охоронні послуги)</w:t>
      </w:r>
    </w:p>
    <w:p w:rsidR="00937922" w:rsidRPr="00BE2FAA" w:rsidRDefault="00CA1AEF" w:rsidP="00F7412F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sz w:val="24"/>
          <w:szCs w:val="24"/>
        </w:rPr>
      </w:pPr>
      <w:r w:rsidRPr="00BE2FAA">
        <w:rPr>
          <w:b/>
          <w:bCs/>
          <w:sz w:val="24"/>
          <w:szCs w:val="24"/>
        </w:rPr>
        <w:t xml:space="preserve"> </w:t>
      </w:r>
      <w:r w:rsidR="00430764" w:rsidRPr="00BE2FAA">
        <w:rPr>
          <w:b/>
          <w:bCs/>
          <w:sz w:val="24"/>
          <w:szCs w:val="24"/>
        </w:rPr>
        <w:t>Ідентифікатор закупівлі</w:t>
      </w:r>
      <w:r w:rsidR="00937922" w:rsidRPr="00BE2FAA">
        <w:rPr>
          <w:b/>
          <w:bCs/>
          <w:sz w:val="24"/>
          <w:szCs w:val="24"/>
        </w:rPr>
        <w:t>:</w:t>
      </w:r>
    </w:p>
    <w:p w:rsidR="006D25E5" w:rsidRPr="00BE2FAA" w:rsidRDefault="00430764" w:rsidP="002036CC">
      <w:pPr>
        <w:pStyle w:val="a4"/>
        <w:spacing w:after="140" w:line="257" w:lineRule="auto"/>
        <w:ind w:firstLine="567"/>
        <w:rPr>
          <w:sz w:val="24"/>
          <w:szCs w:val="24"/>
        </w:rPr>
      </w:pPr>
      <w:r w:rsidRPr="00BE2FAA">
        <w:rPr>
          <w:b/>
          <w:bCs/>
          <w:sz w:val="24"/>
          <w:szCs w:val="24"/>
        </w:rPr>
        <w:t xml:space="preserve"> </w:t>
      </w:r>
      <w:r w:rsidR="000113FD" w:rsidRPr="0040514D">
        <w:rPr>
          <w:bCs/>
          <w:sz w:val="24"/>
          <w:szCs w:val="24"/>
        </w:rPr>
        <w:t>UA-202</w:t>
      </w:r>
      <w:r w:rsidR="0040514D">
        <w:rPr>
          <w:bCs/>
          <w:sz w:val="24"/>
          <w:szCs w:val="24"/>
          <w:lang w:val="en-US"/>
        </w:rPr>
        <w:t>2</w:t>
      </w:r>
      <w:r w:rsidR="000113FD" w:rsidRPr="0040514D">
        <w:rPr>
          <w:bCs/>
          <w:sz w:val="24"/>
          <w:szCs w:val="24"/>
        </w:rPr>
        <w:t>-</w:t>
      </w:r>
      <w:r w:rsidR="000113FD" w:rsidRPr="0040514D">
        <w:rPr>
          <w:bCs/>
          <w:sz w:val="24"/>
          <w:szCs w:val="24"/>
          <w:lang w:val="en-US"/>
        </w:rPr>
        <w:t>1</w:t>
      </w:r>
      <w:r w:rsidR="0040514D">
        <w:rPr>
          <w:bCs/>
          <w:sz w:val="24"/>
          <w:szCs w:val="24"/>
          <w:lang w:val="en-US"/>
        </w:rPr>
        <w:t>2</w:t>
      </w:r>
      <w:r w:rsidR="007B16F3" w:rsidRPr="0040514D">
        <w:rPr>
          <w:bCs/>
          <w:sz w:val="24"/>
          <w:szCs w:val="24"/>
        </w:rPr>
        <w:t>-</w:t>
      </w:r>
      <w:r w:rsidR="0040514D">
        <w:rPr>
          <w:bCs/>
          <w:sz w:val="24"/>
          <w:szCs w:val="24"/>
          <w:lang w:val="en-US"/>
        </w:rPr>
        <w:t>0</w:t>
      </w:r>
      <w:r w:rsidR="000113FD" w:rsidRPr="0040514D">
        <w:rPr>
          <w:bCs/>
          <w:sz w:val="24"/>
          <w:szCs w:val="24"/>
          <w:lang w:val="en-US"/>
        </w:rPr>
        <w:t>2</w:t>
      </w:r>
      <w:r w:rsidR="007B16F3" w:rsidRPr="0040514D">
        <w:rPr>
          <w:bCs/>
          <w:sz w:val="24"/>
          <w:szCs w:val="24"/>
        </w:rPr>
        <w:t>-</w:t>
      </w:r>
      <w:r w:rsidR="000113FD" w:rsidRPr="0040514D">
        <w:rPr>
          <w:bCs/>
          <w:sz w:val="24"/>
          <w:szCs w:val="24"/>
          <w:lang w:val="en-US"/>
        </w:rPr>
        <w:t>01</w:t>
      </w:r>
      <w:r w:rsidR="0040514D">
        <w:rPr>
          <w:bCs/>
          <w:sz w:val="24"/>
          <w:szCs w:val="24"/>
          <w:lang w:val="en-US"/>
        </w:rPr>
        <w:t>2380</w:t>
      </w:r>
      <w:r w:rsidR="007B16F3" w:rsidRPr="0040514D">
        <w:rPr>
          <w:bCs/>
          <w:sz w:val="24"/>
          <w:szCs w:val="24"/>
        </w:rPr>
        <w:t>-</w:t>
      </w:r>
      <w:r w:rsidR="000113FD" w:rsidRPr="0040514D">
        <w:rPr>
          <w:bCs/>
          <w:sz w:val="24"/>
          <w:szCs w:val="24"/>
          <w:lang w:val="en-US"/>
        </w:rPr>
        <w:t>a</w:t>
      </w:r>
      <w:r w:rsidR="007B16F3" w:rsidRPr="0040514D">
        <w:rPr>
          <w:bCs/>
          <w:sz w:val="24"/>
          <w:szCs w:val="24"/>
        </w:rPr>
        <w:t>.</w:t>
      </w:r>
    </w:p>
    <w:p w:rsidR="006D25E5" w:rsidRPr="00A661BD" w:rsidRDefault="007B16F3" w:rsidP="00F7412F">
      <w:pPr>
        <w:pStyle w:val="a4"/>
        <w:numPr>
          <w:ilvl w:val="0"/>
          <w:numId w:val="3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A661BD" w:rsidRPr="00525B4F" w:rsidRDefault="00A661BD" w:rsidP="00A661BD">
      <w:pPr>
        <w:ind w:firstLine="426"/>
        <w:jc w:val="both"/>
        <w:rPr>
          <w:rFonts w:ascii="Times New Roman" w:eastAsia="Times New Roman" w:hAnsi="Times New Roman" w:cs="Times New Roman"/>
        </w:rPr>
      </w:pPr>
      <w:r w:rsidRPr="00525B4F">
        <w:rPr>
          <w:rFonts w:ascii="Times New Roman" w:eastAsia="Times New Roman" w:hAnsi="Times New Roman" w:cs="Times New Roman"/>
        </w:rPr>
        <w:t>Обов’язки Виконавця при наданні послуг:</w:t>
      </w:r>
    </w:p>
    <w:p w:rsidR="00A661BD" w:rsidRPr="00525B4F" w:rsidRDefault="00A661BD" w:rsidP="00A661BD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</w:rPr>
      </w:pPr>
      <w:r w:rsidRPr="00525B4F">
        <w:rPr>
          <w:rFonts w:ascii="Times New Roman" w:eastAsia="Times New Roman" w:hAnsi="Times New Roman" w:cs="Times New Roman"/>
        </w:rPr>
        <w:t>Забезпечити наявність діючої ліцензії на провадження охоронної діяльності, необхідної для надання послуг охорони.</w:t>
      </w:r>
    </w:p>
    <w:p w:rsidR="00A661BD" w:rsidRPr="00525B4F" w:rsidRDefault="00A661BD" w:rsidP="00A661BD">
      <w:pPr>
        <w:widowControl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</w:rPr>
      </w:pPr>
      <w:r w:rsidRPr="00525B4F">
        <w:rPr>
          <w:rFonts w:ascii="Times New Roman" w:eastAsia="Times New Roman" w:hAnsi="Times New Roman" w:cs="Times New Roman"/>
        </w:rPr>
        <w:t>Організовувати та забезпечувати охорону Майна прийнят</w:t>
      </w:r>
      <w:r w:rsidR="00F15156">
        <w:rPr>
          <w:rFonts w:ascii="Times New Roman" w:eastAsia="Times New Roman" w:hAnsi="Times New Roman" w:cs="Times New Roman"/>
        </w:rPr>
        <w:t>ого</w:t>
      </w:r>
      <w:r w:rsidRPr="00525B4F">
        <w:rPr>
          <w:rFonts w:ascii="Times New Roman" w:eastAsia="Times New Roman" w:hAnsi="Times New Roman" w:cs="Times New Roman"/>
        </w:rPr>
        <w:t xml:space="preserve"> під охорону, згідно дислокації: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706"/>
        <w:gridCol w:w="1276"/>
        <w:gridCol w:w="850"/>
        <w:gridCol w:w="1126"/>
        <w:gridCol w:w="1202"/>
        <w:gridCol w:w="1054"/>
        <w:gridCol w:w="1876"/>
      </w:tblGrid>
      <w:tr w:rsidR="00A661BD" w:rsidRPr="00115DAC" w:rsidTr="00A661BD">
        <w:tc>
          <w:tcPr>
            <w:tcW w:w="221" w:type="pct"/>
            <w:vAlign w:val="center"/>
          </w:tcPr>
          <w:p w:rsidR="00A661BD" w:rsidRPr="00115DAC" w:rsidRDefault="00A661BD" w:rsidP="006D58AD">
            <w:pPr>
              <w:pStyle w:val="a6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№ п/п</w:t>
            </w:r>
          </w:p>
        </w:tc>
        <w:tc>
          <w:tcPr>
            <w:tcW w:w="897" w:type="pct"/>
            <w:vAlign w:val="center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Підохоронна зона</w:t>
            </w:r>
          </w:p>
        </w:tc>
        <w:tc>
          <w:tcPr>
            <w:tcW w:w="671" w:type="pct"/>
            <w:vAlign w:val="center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Послуги з охорони</w:t>
            </w:r>
          </w:p>
        </w:tc>
        <w:tc>
          <w:tcPr>
            <w:tcW w:w="447" w:type="pct"/>
            <w:vAlign w:val="center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Кількість постів фізичної охорони</w:t>
            </w:r>
          </w:p>
        </w:tc>
        <w:tc>
          <w:tcPr>
            <w:tcW w:w="592" w:type="pct"/>
            <w:vAlign w:val="center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Кількість осіб на посту в зміну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Місце несення служби та межі поста фізичної охорони</w:t>
            </w:r>
          </w:p>
        </w:tc>
        <w:tc>
          <w:tcPr>
            <w:tcW w:w="554" w:type="pct"/>
            <w:vAlign w:val="center"/>
          </w:tcPr>
          <w:p w:rsidR="00A661BD" w:rsidRPr="00115DAC" w:rsidRDefault="00A661BD" w:rsidP="006D58AD">
            <w:pPr>
              <w:pStyle w:val="a6"/>
              <w:ind w:left="33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Час охорони</w:t>
            </w:r>
          </w:p>
        </w:tc>
        <w:tc>
          <w:tcPr>
            <w:tcW w:w="986" w:type="pct"/>
            <w:vAlign w:val="center"/>
          </w:tcPr>
          <w:p w:rsidR="00A661BD" w:rsidRPr="00115DAC" w:rsidRDefault="00A661BD" w:rsidP="006D58AD">
            <w:pPr>
              <w:pStyle w:val="a6"/>
              <w:ind w:left="-71" w:right="-4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Кількість годин фізичної охорони/кількість місяців для здійснення централізованого нагляду за системою тривожної сигналізації</w:t>
            </w:r>
          </w:p>
        </w:tc>
      </w:tr>
      <w:tr w:rsidR="00A661BD" w:rsidRPr="00115DAC" w:rsidTr="00A661BD">
        <w:tc>
          <w:tcPr>
            <w:tcW w:w="221" w:type="pct"/>
          </w:tcPr>
          <w:p w:rsidR="00A661BD" w:rsidRPr="00115DAC" w:rsidRDefault="00A661BD" w:rsidP="006D58AD">
            <w:pPr>
              <w:pStyle w:val="a6"/>
              <w:ind w:left="-14" w:firstLine="14"/>
              <w:rPr>
                <w:sz w:val="20"/>
              </w:rPr>
            </w:pPr>
            <w:r w:rsidRPr="00115DAC">
              <w:rPr>
                <w:sz w:val="20"/>
              </w:rPr>
              <w:t>1.</w:t>
            </w:r>
          </w:p>
        </w:tc>
        <w:tc>
          <w:tcPr>
            <w:tcW w:w="897" w:type="pct"/>
            <w:vMerge w:val="restart"/>
          </w:tcPr>
          <w:p w:rsidR="00A661BD" w:rsidRPr="00115DAC" w:rsidRDefault="00A661BD" w:rsidP="006D58AD">
            <w:pPr>
              <w:pStyle w:val="a6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Трьохповерхова адміністративна будівля з мансардним поверхом - 2 873,4 кв. м. та прибудинкова територія - 180 кв. м.</w:t>
            </w:r>
          </w:p>
        </w:tc>
        <w:tc>
          <w:tcPr>
            <w:tcW w:w="671" w:type="pct"/>
          </w:tcPr>
          <w:p w:rsidR="00A661BD" w:rsidRPr="00115DAC" w:rsidRDefault="00A661BD" w:rsidP="006D58AD">
            <w:pPr>
              <w:pStyle w:val="a6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Фізична  охорона</w:t>
            </w:r>
          </w:p>
        </w:tc>
        <w:tc>
          <w:tcPr>
            <w:tcW w:w="447" w:type="pct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1</w:t>
            </w:r>
          </w:p>
        </w:tc>
        <w:tc>
          <w:tcPr>
            <w:tcW w:w="592" w:type="pct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В приміщенні будівлі, у фойє на 1-му поверсі, біля входу</w:t>
            </w:r>
          </w:p>
        </w:tc>
        <w:tc>
          <w:tcPr>
            <w:tcW w:w="554" w:type="pct"/>
          </w:tcPr>
          <w:p w:rsidR="00A661BD" w:rsidRPr="00115DAC" w:rsidRDefault="00A661BD" w:rsidP="006D58AD">
            <w:pPr>
              <w:pStyle w:val="a6"/>
              <w:ind w:left="33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Цілодобово з 8:00 до 8:00 без вихідних</w:t>
            </w:r>
          </w:p>
        </w:tc>
        <w:tc>
          <w:tcPr>
            <w:tcW w:w="986" w:type="pct"/>
          </w:tcPr>
          <w:p w:rsidR="00A661BD" w:rsidRPr="00115DAC" w:rsidRDefault="00A661BD" w:rsidP="006D58AD">
            <w:pPr>
              <w:pStyle w:val="a6"/>
              <w:ind w:left="35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8 760</w:t>
            </w:r>
          </w:p>
        </w:tc>
      </w:tr>
      <w:tr w:rsidR="00A661BD" w:rsidRPr="00115DAC" w:rsidTr="00A661BD">
        <w:tc>
          <w:tcPr>
            <w:tcW w:w="221" w:type="pct"/>
          </w:tcPr>
          <w:p w:rsidR="00A661BD" w:rsidRPr="00115DAC" w:rsidRDefault="00A661BD" w:rsidP="006D58AD">
            <w:pPr>
              <w:pStyle w:val="a6"/>
              <w:ind w:left="-14" w:firstLine="14"/>
              <w:rPr>
                <w:sz w:val="20"/>
              </w:rPr>
            </w:pPr>
            <w:r w:rsidRPr="00115DAC">
              <w:rPr>
                <w:sz w:val="20"/>
              </w:rPr>
              <w:t>2.</w:t>
            </w:r>
          </w:p>
        </w:tc>
        <w:tc>
          <w:tcPr>
            <w:tcW w:w="897" w:type="pct"/>
            <w:vMerge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</w:p>
        </w:tc>
        <w:tc>
          <w:tcPr>
            <w:tcW w:w="671" w:type="pct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Моніторинг сигналів тривоги з пристроїв тривожної сигналізації</w:t>
            </w:r>
          </w:p>
        </w:tc>
        <w:tc>
          <w:tcPr>
            <w:tcW w:w="447" w:type="pct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-</w:t>
            </w:r>
          </w:p>
        </w:tc>
        <w:tc>
          <w:tcPr>
            <w:tcW w:w="632" w:type="pct"/>
            <w:shd w:val="clear" w:color="auto" w:fill="auto"/>
          </w:tcPr>
          <w:p w:rsidR="00A661BD" w:rsidRPr="00115DAC" w:rsidRDefault="00A661BD" w:rsidP="006D58AD">
            <w:pPr>
              <w:pStyle w:val="a6"/>
              <w:ind w:left="30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-</w:t>
            </w:r>
          </w:p>
        </w:tc>
        <w:tc>
          <w:tcPr>
            <w:tcW w:w="554" w:type="pct"/>
          </w:tcPr>
          <w:p w:rsidR="00A661BD" w:rsidRPr="00115DAC" w:rsidRDefault="00A661BD" w:rsidP="006D58AD">
            <w:pPr>
              <w:pStyle w:val="a6"/>
              <w:ind w:left="33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Цілодобово з 8:00 до 8:00</w:t>
            </w:r>
          </w:p>
        </w:tc>
        <w:tc>
          <w:tcPr>
            <w:tcW w:w="986" w:type="pct"/>
          </w:tcPr>
          <w:p w:rsidR="00A661BD" w:rsidRPr="00115DAC" w:rsidRDefault="00A661BD" w:rsidP="006D58AD">
            <w:pPr>
              <w:pStyle w:val="a6"/>
              <w:ind w:left="35"/>
              <w:jc w:val="center"/>
              <w:rPr>
                <w:sz w:val="20"/>
              </w:rPr>
            </w:pPr>
            <w:r w:rsidRPr="00115DAC">
              <w:rPr>
                <w:sz w:val="20"/>
              </w:rPr>
              <w:t>12</w:t>
            </w:r>
          </w:p>
        </w:tc>
      </w:tr>
    </w:tbl>
    <w:p w:rsidR="00525B4F" w:rsidRPr="00525B4F" w:rsidRDefault="00525B4F" w:rsidP="00525B4F">
      <w:pPr>
        <w:tabs>
          <w:tab w:val="left" w:pos="540"/>
        </w:tabs>
        <w:ind w:firstLine="426"/>
        <w:jc w:val="both"/>
        <w:rPr>
          <w:rFonts w:ascii="Times New Roman" w:hAnsi="Times New Roman" w:cs="Times New Roman"/>
          <w:lang w:eastAsia="en-US"/>
        </w:rPr>
      </w:pPr>
      <w:r w:rsidRPr="00525B4F">
        <w:rPr>
          <w:rFonts w:ascii="Times New Roman" w:hAnsi="Times New Roman" w:cs="Times New Roman"/>
          <w:lang w:eastAsia="en-US"/>
        </w:rPr>
        <w:t>Надання охоронних послуг передбачає:</w:t>
      </w:r>
    </w:p>
    <w:p w:rsidR="00525B4F" w:rsidRPr="00525B4F" w:rsidRDefault="00525B4F" w:rsidP="00525B4F">
      <w:pPr>
        <w:numPr>
          <w:ilvl w:val="0"/>
          <w:numId w:val="7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</w:rPr>
      </w:pPr>
      <w:r w:rsidRPr="00525B4F">
        <w:rPr>
          <w:rFonts w:ascii="Times New Roman" w:hAnsi="Times New Roman" w:cs="Times New Roman"/>
          <w:lang w:eastAsia="en-US"/>
        </w:rPr>
        <w:t xml:space="preserve">здійснення </w:t>
      </w:r>
      <w:r w:rsidRPr="00525B4F">
        <w:rPr>
          <w:rFonts w:ascii="Times New Roman" w:hAnsi="Times New Roman" w:cs="Times New Roman"/>
        </w:rPr>
        <w:t xml:space="preserve">комплексу охоронних заходів спрямованих на забезпечення фізичної охорони матеріальних цінностей, цілісності будівлі, майна (цілодобовий пост, одна особа на </w:t>
      </w:r>
      <w:r w:rsidRPr="00525B4F">
        <w:rPr>
          <w:rFonts w:ascii="Times New Roman" w:hAnsi="Times New Roman" w:cs="Times New Roman"/>
        </w:rPr>
        <w:lastRenderedPageBreak/>
        <w:t xml:space="preserve">посту) адміністративної будівлі та прибудинкової території Головного управління Державної казначейської служби України у Закарпатській області, шляхом здійснення контролю та відео спостереження за приміщенням й прибудинковою територією через монітор, до якого підключені камери відео спостереження; </w:t>
      </w:r>
    </w:p>
    <w:p w:rsidR="00525B4F" w:rsidRPr="00525B4F" w:rsidRDefault="00525B4F" w:rsidP="00525B4F">
      <w:pPr>
        <w:numPr>
          <w:ilvl w:val="0"/>
          <w:numId w:val="7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</w:rPr>
      </w:pPr>
      <w:r w:rsidRPr="00525B4F">
        <w:rPr>
          <w:rFonts w:ascii="Times New Roman" w:hAnsi="Times New Roman" w:cs="Times New Roman"/>
        </w:rPr>
        <w:t xml:space="preserve"> </w:t>
      </w:r>
      <w:r w:rsidRPr="00525B4F">
        <w:rPr>
          <w:rFonts w:ascii="Times New Roman" w:hAnsi="Times New Roman" w:cs="Times New Roman"/>
          <w:lang w:eastAsia="en-US"/>
        </w:rPr>
        <w:t xml:space="preserve">здійснення </w:t>
      </w:r>
      <w:r w:rsidRPr="00525B4F">
        <w:rPr>
          <w:rFonts w:ascii="Times New Roman" w:hAnsi="Times New Roman" w:cs="Times New Roman"/>
        </w:rPr>
        <w:t xml:space="preserve">цілодобового моніторингу за дотриманням температурного режиму серверного приміщення; </w:t>
      </w:r>
    </w:p>
    <w:p w:rsidR="00525B4F" w:rsidRPr="00525B4F" w:rsidRDefault="00525B4F" w:rsidP="00525B4F">
      <w:pPr>
        <w:numPr>
          <w:ilvl w:val="0"/>
          <w:numId w:val="7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</w:rPr>
      </w:pPr>
      <w:r w:rsidRPr="00525B4F">
        <w:rPr>
          <w:rFonts w:ascii="Times New Roman" w:hAnsi="Times New Roman" w:cs="Times New Roman"/>
        </w:rPr>
        <w:t xml:space="preserve"> проведення моніторингу сигналів тривоги з пристроїв тривожної сигналізації із забезпеченням негайного прибуття групи оперативного реагування через спрацювання кнопки тривожної сигналізації.</w:t>
      </w:r>
    </w:p>
    <w:p w:rsidR="00525B4F" w:rsidRPr="00525B4F" w:rsidRDefault="00662CBB" w:rsidP="00662CBB">
      <w:pPr>
        <w:widowControl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662CBB">
        <w:rPr>
          <w:rFonts w:ascii="Times New Roman" w:eastAsia="Times New Roman" w:hAnsi="Times New Roman" w:cs="Times New Roman"/>
          <w:lang w:val="ru-RU"/>
        </w:rPr>
        <w:t>- о</w:t>
      </w:r>
      <w:r w:rsidR="00525B4F" w:rsidRPr="00525B4F">
        <w:rPr>
          <w:rFonts w:ascii="Times New Roman" w:eastAsia="Times New Roman" w:hAnsi="Times New Roman" w:cs="Times New Roman"/>
        </w:rPr>
        <w:t xml:space="preserve">рганізовувати та забезпечувати </w:t>
      </w:r>
      <w:proofErr w:type="gramStart"/>
      <w:r w:rsidR="00525B4F" w:rsidRPr="00525B4F">
        <w:rPr>
          <w:rFonts w:ascii="Times New Roman" w:hAnsi="Times New Roman" w:cs="Times New Roman"/>
        </w:rPr>
        <w:t>п</w:t>
      </w:r>
      <w:proofErr w:type="gramEnd"/>
      <w:r w:rsidR="00525B4F" w:rsidRPr="00525B4F">
        <w:rPr>
          <w:rFonts w:ascii="Times New Roman" w:hAnsi="Times New Roman" w:cs="Times New Roman"/>
        </w:rPr>
        <w:t>ідтримку правопорядку на об’єкті охорони шляхом проведення заходів, направлених на виявлення і попередження порушення громадського порядку третіми особами.</w:t>
      </w:r>
    </w:p>
    <w:p w:rsidR="00525B4F" w:rsidRPr="00525B4F" w:rsidRDefault="00662CBB" w:rsidP="00662CBB">
      <w:pPr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525B4F" w:rsidRPr="00525B4F">
        <w:rPr>
          <w:rFonts w:ascii="Times New Roman" w:hAnsi="Times New Roman" w:cs="Times New Roman"/>
        </w:rPr>
        <w:t>дійснення на об’єкті охорони пропускного та внутрішньообʼєктового режиму, у тому числі не допускати проникнення сторонніх осіб на об’єкт, а також осіб в стані алкогольного чи наркотичного сп’яніння, на підставі Інструкції про пропускний та внутрішньообʼєктовий режим, затвердженої Наказом Головного управління Державної казначейської служби України у Закарпатській області</w:t>
      </w:r>
      <w:r w:rsidR="00525B4F" w:rsidRPr="00525B4F">
        <w:rPr>
          <w:rFonts w:ascii="Times New Roman" w:eastAsia="Times New Roman" w:hAnsi="Times New Roman" w:cs="Times New Roman"/>
        </w:rPr>
        <w:t>.</w:t>
      </w:r>
    </w:p>
    <w:p w:rsidR="00C86B93" w:rsidRPr="00BE2FAA" w:rsidRDefault="00C86B93" w:rsidP="0022039F">
      <w:pPr>
        <w:pStyle w:val="a4"/>
        <w:numPr>
          <w:ilvl w:val="0"/>
          <w:numId w:val="3"/>
        </w:numPr>
        <w:tabs>
          <w:tab w:val="left" w:pos="755"/>
        </w:tabs>
        <w:spacing w:after="140" w:line="257" w:lineRule="auto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Обгрунтування розміру бюджетного призначення:</w:t>
      </w:r>
    </w:p>
    <w:p w:rsidR="00BE1094" w:rsidRDefault="00BA3226" w:rsidP="002036C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2FAA">
        <w:rPr>
          <w:rFonts w:ascii="Times New Roman" w:hAnsi="Times New Roman"/>
          <w:sz w:val="24"/>
          <w:szCs w:val="24"/>
          <w:lang w:val="uk-UA"/>
        </w:rPr>
        <w:t>П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 xml:space="preserve">ри визначенні розміру бюджетного призначення враховано фактичний обсяг </w:t>
      </w:r>
      <w:r w:rsidR="002372E5" w:rsidRPr="002372E5">
        <w:rPr>
          <w:rFonts w:ascii="Times New Roman" w:hAnsi="Times New Roman"/>
          <w:sz w:val="24"/>
          <w:szCs w:val="24"/>
        </w:rPr>
        <w:t>вищезазначених послуг</w:t>
      </w:r>
      <w:r w:rsidR="002372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>в натуральних і вартісних показниках за</w:t>
      </w:r>
      <w:r w:rsidR="00AF61FE" w:rsidRPr="00BE2F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>20</w:t>
      </w:r>
      <w:r w:rsidR="00E4375F" w:rsidRPr="00216671">
        <w:rPr>
          <w:rFonts w:ascii="Times New Roman" w:hAnsi="Times New Roman"/>
          <w:sz w:val="24"/>
          <w:szCs w:val="24"/>
        </w:rPr>
        <w:t>20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 xml:space="preserve"> - 202</w:t>
      </w:r>
      <w:r w:rsidR="002372E5">
        <w:rPr>
          <w:rFonts w:ascii="Times New Roman" w:hAnsi="Times New Roman"/>
          <w:sz w:val="24"/>
          <w:szCs w:val="24"/>
          <w:lang w:val="uk-UA"/>
        </w:rPr>
        <w:t>1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 xml:space="preserve"> рок</w:t>
      </w:r>
      <w:r w:rsidR="00AE3FAB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>та прогнозовані вартісні показники на 202</w:t>
      </w:r>
      <w:r w:rsidR="00E94117" w:rsidRPr="00AE3FAB">
        <w:rPr>
          <w:rFonts w:ascii="Times New Roman" w:hAnsi="Times New Roman"/>
          <w:sz w:val="24"/>
          <w:szCs w:val="24"/>
        </w:rPr>
        <w:t>3</w:t>
      </w:r>
      <w:r w:rsidR="00BE1094" w:rsidRPr="00BE2FAA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:rsidR="00781842" w:rsidRDefault="00781842" w:rsidP="002036C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5631" w:rsidRPr="00BE2FAA" w:rsidRDefault="008D61A9" w:rsidP="0022039F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Обгрунтування  очікуваної вартості предмета закупівлі:</w:t>
      </w:r>
    </w:p>
    <w:p w:rsidR="00BE2FAA" w:rsidRDefault="00BE2FAA" w:rsidP="00BE2FAA">
      <w:pPr>
        <w:pStyle w:val="a5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изначено відпо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№275 (із змінами). Для розрахунку очікуваної вартості предмета закупівлі застосований метод порівняння ринкових цін</w:t>
      </w:r>
      <w:r w:rsidR="00FE6C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</w:t>
      </w:r>
      <w:r w:rsidR="006E2B7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а 1 </w:t>
      </w:r>
      <w:r w:rsidR="001D13B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годину надання послуг фізичної охорони об’єкта </w:t>
      </w:r>
      <w:r w:rsidR="006E2B7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</w:t>
      </w:r>
      <w:r w:rsidR="00FE6C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використанням інформації з трьох джерел (Ц</w:t>
      </w:r>
      <w:r w:rsidR="00FE6C05" w:rsidRPr="00936D4D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uk-UA"/>
        </w:rPr>
        <w:t>1</w:t>
      </w:r>
      <w:r w:rsidR="00FE6C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-Ц</w:t>
      </w:r>
      <w:r w:rsidR="00FE6C05" w:rsidRPr="00936D4D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="00FE6C0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FE6C05" w:rsidRDefault="00FE6C05" w:rsidP="002036CC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936D4D">
        <w:rPr>
          <w:sz w:val="24"/>
          <w:szCs w:val="24"/>
          <w:vertAlign w:val="subscript"/>
        </w:rPr>
        <w:t>1</w:t>
      </w:r>
      <w:r w:rsidR="00C66647">
        <w:rPr>
          <w:sz w:val="24"/>
          <w:szCs w:val="24"/>
        </w:rPr>
        <w:t xml:space="preserve"> = 5</w:t>
      </w:r>
      <w:r w:rsidR="00216671" w:rsidRPr="00216671">
        <w:rPr>
          <w:sz w:val="24"/>
          <w:szCs w:val="24"/>
          <w:lang w:val="ru-RU"/>
        </w:rPr>
        <w:t>9</w:t>
      </w:r>
      <w:r w:rsidR="00216671">
        <w:rPr>
          <w:sz w:val="24"/>
          <w:szCs w:val="24"/>
        </w:rPr>
        <w:t>,</w:t>
      </w:r>
      <w:r w:rsidR="00216671" w:rsidRPr="00216671">
        <w:rPr>
          <w:sz w:val="24"/>
          <w:szCs w:val="24"/>
          <w:lang w:val="ru-RU"/>
        </w:rPr>
        <w:t>14</w:t>
      </w:r>
      <w:r>
        <w:rPr>
          <w:sz w:val="24"/>
          <w:szCs w:val="24"/>
        </w:rPr>
        <w:t xml:space="preserve"> грн. – відповідно до наданої ТОВ «</w:t>
      </w:r>
      <w:r w:rsidR="00256C2C">
        <w:rPr>
          <w:sz w:val="24"/>
          <w:szCs w:val="24"/>
        </w:rPr>
        <w:t>А</w:t>
      </w:r>
      <w:r w:rsidR="00820839">
        <w:rPr>
          <w:sz w:val="24"/>
          <w:szCs w:val="24"/>
        </w:rPr>
        <w:t>ГЕНСТВО БЕЗПЕКИ СБМ</w:t>
      </w:r>
      <w:r>
        <w:rPr>
          <w:sz w:val="24"/>
          <w:szCs w:val="24"/>
        </w:rPr>
        <w:t>»</w:t>
      </w:r>
      <w:r w:rsidR="00CB63EE">
        <w:rPr>
          <w:sz w:val="24"/>
          <w:szCs w:val="24"/>
        </w:rPr>
        <w:t xml:space="preserve"> комерційної пропозиції від 30</w:t>
      </w:r>
      <w:r w:rsidR="006E2B72">
        <w:rPr>
          <w:sz w:val="24"/>
          <w:szCs w:val="24"/>
        </w:rPr>
        <w:t>.</w:t>
      </w:r>
      <w:r w:rsidR="00256C2C">
        <w:rPr>
          <w:sz w:val="24"/>
          <w:szCs w:val="24"/>
        </w:rPr>
        <w:t>11</w:t>
      </w:r>
      <w:r w:rsidR="006E2B72">
        <w:rPr>
          <w:sz w:val="24"/>
          <w:szCs w:val="24"/>
        </w:rPr>
        <w:t>.202</w:t>
      </w:r>
      <w:r w:rsidR="00CB63EE">
        <w:rPr>
          <w:sz w:val="24"/>
          <w:szCs w:val="24"/>
        </w:rPr>
        <w:t>2</w:t>
      </w:r>
      <w:r w:rsidR="006E2B72">
        <w:rPr>
          <w:sz w:val="24"/>
          <w:szCs w:val="24"/>
        </w:rPr>
        <w:t xml:space="preserve"> № </w:t>
      </w:r>
      <w:r w:rsidR="00CB63EE">
        <w:rPr>
          <w:sz w:val="24"/>
          <w:szCs w:val="24"/>
        </w:rPr>
        <w:t>14</w:t>
      </w:r>
      <w:r w:rsidR="006E2B72">
        <w:rPr>
          <w:sz w:val="24"/>
          <w:szCs w:val="24"/>
        </w:rPr>
        <w:t>;</w:t>
      </w:r>
    </w:p>
    <w:p w:rsidR="00C444B6" w:rsidRDefault="00C444B6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936D4D">
        <w:rPr>
          <w:sz w:val="24"/>
          <w:szCs w:val="24"/>
          <w:vertAlign w:val="subscript"/>
        </w:rPr>
        <w:t>2</w:t>
      </w:r>
      <w:r w:rsidR="001D13BA">
        <w:rPr>
          <w:sz w:val="24"/>
          <w:szCs w:val="24"/>
        </w:rPr>
        <w:t xml:space="preserve"> = </w:t>
      </w:r>
      <w:r w:rsidR="00600E85">
        <w:rPr>
          <w:sz w:val="24"/>
          <w:szCs w:val="24"/>
        </w:rPr>
        <w:t>60</w:t>
      </w:r>
      <w:r>
        <w:rPr>
          <w:sz w:val="24"/>
          <w:szCs w:val="24"/>
        </w:rPr>
        <w:t>,00 грн.</w:t>
      </w:r>
      <w:r w:rsidR="00CB48F3">
        <w:rPr>
          <w:sz w:val="24"/>
          <w:szCs w:val="24"/>
        </w:rPr>
        <w:t xml:space="preserve"> – відповідно до наданої ПП</w:t>
      </w:r>
      <w:r>
        <w:rPr>
          <w:sz w:val="24"/>
          <w:szCs w:val="24"/>
        </w:rPr>
        <w:t xml:space="preserve"> «</w:t>
      </w:r>
      <w:r w:rsidR="00CB48F3">
        <w:rPr>
          <w:sz w:val="24"/>
          <w:szCs w:val="24"/>
        </w:rPr>
        <w:t>ЗОДІАК І К</w:t>
      </w:r>
      <w:r w:rsidR="00754105">
        <w:rPr>
          <w:sz w:val="24"/>
          <w:szCs w:val="24"/>
        </w:rPr>
        <w:t>-1</w:t>
      </w:r>
      <w:r w:rsidR="00274CD2">
        <w:rPr>
          <w:sz w:val="24"/>
          <w:szCs w:val="24"/>
        </w:rPr>
        <w:t>» комерційної пропозиції від 30</w:t>
      </w:r>
      <w:r w:rsidR="00CB48F3">
        <w:rPr>
          <w:sz w:val="24"/>
          <w:szCs w:val="24"/>
        </w:rPr>
        <w:t>.11</w:t>
      </w:r>
      <w:r>
        <w:rPr>
          <w:sz w:val="24"/>
          <w:szCs w:val="24"/>
        </w:rPr>
        <w:t>.202</w:t>
      </w:r>
      <w:r w:rsidR="00274CD2">
        <w:rPr>
          <w:sz w:val="24"/>
          <w:szCs w:val="24"/>
        </w:rPr>
        <w:t>2</w:t>
      </w:r>
      <w:r>
        <w:rPr>
          <w:sz w:val="24"/>
          <w:szCs w:val="24"/>
        </w:rPr>
        <w:t xml:space="preserve"> № </w:t>
      </w:r>
      <w:r w:rsidR="00274CD2">
        <w:rPr>
          <w:sz w:val="24"/>
          <w:szCs w:val="24"/>
        </w:rPr>
        <w:t>б/н</w:t>
      </w:r>
      <w:r>
        <w:rPr>
          <w:sz w:val="24"/>
          <w:szCs w:val="24"/>
        </w:rPr>
        <w:t>;</w:t>
      </w:r>
    </w:p>
    <w:p w:rsidR="00820839" w:rsidRDefault="00820839" w:rsidP="00820839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C047DA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</w:t>
      </w:r>
      <w:r w:rsidR="009175C4">
        <w:rPr>
          <w:sz w:val="24"/>
          <w:szCs w:val="24"/>
        </w:rPr>
        <w:t>65</w:t>
      </w:r>
      <w:r>
        <w:rPr>
          <w:sz w:val="24"/>
          <w:szCs w:val="24"/>
        </w:rPr>
        <w:t>,</w:t>
      </w:r>
      <w:r w:rsidR="009175C4">
        <w:rPr>
          <w:sz w:val="24"/>
          <w:szCs w:val="24"/>
        </w:rPr>
        <w:t>00</w:t>
      </w:r>
      <w:r>
        <w:rPr>
          <w:sz w:val="24"/>
          <w:szCs w:val="24"/>
        </w:rPr>
        <w:t xml:space="preserve"> грн. – відповідно до наданої ТОВ «Агенство безпеки та охорони «ЛЕГІОН»</w:t>
      </w:r>
      <w:r w:rsidR="009175C4">
        <w:rPr>
          <w:sz w:val="24"/>
          <w:szCs w:val="24"/>
        </w:rPr>
        <w:t xml:space="preserve"> комерційної пропозиції від 0</w:t>
      </w:r>
      <w:r w:rsidR="0085700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57008">
        <w:rPr>
          <w:sz w:val="24"/>
          <w:szCs w:val="24"/>
        </w:rPr>
        <w:t>12</w:t>
      </w:r>
      <w:r w:rsidR="009175C4">
        <w:rPr>
          <w:sz w:val="24"/>
          <w:szCs w:val="24"/>
        </w:rPr>
        <w:t>.2022</w:t>
      </w:r>
      <w:r>
        <w:rPr>
          <w:sz w:val="24"/>
          <w:szCs w:val="24"/>
        </w:rPr>
        <w:t xml:space="preserve"> № б/н;</w:t>
      </w:r>
    </w:p>
    <w:p w:rsidR="003F2C60" w:rsidRPr="008C5951" w:rsidRDefault="003F2C60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8C5951">
        <w:rPr>
          <w:sz w:val="24"/>
          <w:szCs w:val="24"/>
        </w:rPr>
        <w:t>Виходячи з вищенаведеного:</w:t>
      </w:r>
    </w:p>
    <w:p w:rsidR="003F2C60" w:rsidRPr="008C5951" w:rsidRDefault="00936D4D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8C5951">
        <w:rPr>
          <w:sz w:val="24"/>
          <w:szCs w:val="24"/>
        </w:rPr>
        <w:t>Ц</w:t>
      </w:r>
      <w:r w:rsidRPr="008C5951">
        <w:rPr>
          <w:sz w:val="24"/>
          <w:szCs w:val="24"/>
          <w:vertAlign w:val="subscript"/>
        </w:rPr>
        <w:t>од</w:t>
      </w:r>
      <w:r w:rsidR="003F2C60" w:rsidRPr="008C5951">
        <w:rPr>
          <w:sz w:val="24"/>
          <w:szCs w:val="24"/>
        </w:rPr>
        <w:t xml:space="preserve"> = (Ц</w:t>
      </w:r>
      <w:r w:rsidR="003F2C60" w:rsidRPr="008C5951">
        <w:rPr>
          <w:sz w:val="24"/>
          <w:szCs w:val="24"/>
          <w:vertAlign w:val="subscript"/>
        </w:rPr>
        <w:t>1</w:t>
      </w:r>
      <w:r w:rsidR="003F2C60" w:rsidRPr="008C5951">
        <w:rPr>
          <w:sz w:val="24"/>
          <w:szCs w:val="24"/>
        </w:rPr>
        <w:t xml:space="preserve"> + Ц</w:t>
      </w:r>
      <w:r w:rsidR="003F2C60" w:rsidRPr="008C5951">
        <w:rPr>
          <w:sz w:val="24"/>
          <w:szCs w:val="24"/>
          <w:vertAlign w:val="subscript"/>
        </w:rPr>
        <w:t xml:space="preserve">2 </w:t>
      </w:r>
      <w:r w:rsidR="003F2C60" w:rsidRPr="008C5951">
        <w:rPr>
          <w:sz w:val="24"/>
          <w:szCs w:val="24"/>
        </w:rPr>
        <w:t>+ Ц</w:t>
      </w:r>
      <w:r w:rsidR="003F2C60" w:rsidRPr="008C5951">
        <w:rPr>
          <w:sz w:val="24"/>
          <w:szCs w:val="24"/>
          <w:vertAlign w:val="subscript"/>
        </w:rPr>
        <w:t>3</w:t>
      </w:r>
      <w:r w:rsidR="00C66647" w:rsidRPr="008C5951">
        <w:rPr>
          <w:sz w:val="24"/>
          <w:szCs w:val="24"/>
        </w:rPr>
        <w:t>)/3 = (5</w:t>
      </w:r>
      <w:r w:rsidR="00D57916">
        <w:rPr>
          <w:sz w:val="24"/>
          <w:szCs w:val="24"/>
        </w:rPr>
        <w:t>9</w:t>
      </w:r>
      <w:r w:rsidR="00C66647" w:rsidRPr="008C5951">
        <w:rPr>
          <w:sz w:val="24"/>
          <w:szCs w:val="24"/>
        </w:rPr>
        <w:t>,</w:t>
      </w:r>
      <w:r w:rsidR="00D57916">
        <w:rPr>
          <w:sz w:val="24"/>
          <w:szCs w:val="24"/>
        </w:rPr>
        <w:t>14</w:t>
      </w:r>
      <w:r w:rsidR="00C66647" w:rsidRPr="008C5951">
        <w:rPr>
          <w:sz w:val="24"/>
          <w:szCs w:val="24"/>
        </w:rPr>
        <w:t xml:space="preserve"> + 60,00 + </w:t>
      </w:r>
      <w:r w:rsidR="00D57916">
        <w:rPr>
          <w:sz w:val="24"/>
          <w:szCs w:val="24"/>
        </w:rPr>
        <w:t>65</w:t>
      </w:r>
      <w:r w:rsidR="00C66647" w:rsidRPr="008C5951">
        <w:rPr>
          <w:sz w:val="24"/>
          <w:szCs w:val="24"/>
        </w:rPr>
        <w:t>,00)/3 = 61,</w:t>
      </w:r>
      <w:r w:rsidR="00D57916">
        <w:rPr>
          <w:sz w:val="24"/>
          <w:szCs w:val="24"/>
        </w:rPr>
        <w:t>38</w:t>
      </w:r>
      <w:r w:rsidR="003F2C60" w:rsidRPr="008C5951">
        <w:rPr>
          <w:sz w:val="24"/>
          <w:szCs w:val="24"/>
        </w:rPr>
        <w:t xml:space="preserve"> грн.</w:t>
      </w:r>
    </w:p>
    <w:p w:rsidR="00C444B6" w:rsidRPr="008C5951" w:rsidRDefault="00253EA1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8C5951">
        <w:rPr>
          <w:sz w:val="24"/>
          <w:szCs w:val="24"/>
        </w:rPr>
        <w:t>ОВ = Ц</w:t>
      </w:r>
      <w:r w:rsidRPr="008C5951">
        <w:rPr>
          <w:sz w:val="24"/>
          <w:szCs w:val="24"/>
          <w:vertAlign w:val="subscript"/>
        </w:rPr>
        <w:t xml:space="preserve">од </w:t>
      </w:r>
      <w:r w:rsidRPr="008C5951">
        <w:rPr>
          <w:sz w:val="24"/>
          <w:szCs w:val="24"/>
        </w:rPr>
        <w:t>* V</w:t>
      </w:r>
      <w:r w:rsidR="00322C78" w:rsidRPr="008C5951">
        <w:rPr>
          <w:sz w:val="24"/>
          <w:szCs w:val="24"/>
        </w:rPr>
        <w:t xml:space="preserve"> = 61</w:t>
      </w:r>
      <w:r w:rsidR="00023FB1" w:rsidRPr="008C5951">
        <w:rPr>
          <w:sz w:val="24"/>
          <w:szCs w:val="24"/>
        </w:rPr>
        <w:t>,</w:t>
      </w:r>
      <w:r w:rsidR="00EA5BCE">
        <w:rPr>
          <w:sz w:val="24"/>
          <w:szCs w:val="24"/>
          <w:lang w:val="en-US"/>
        </w:rPr>
        <w:t>38</w:t>
      </w:r>
      <w:r w:rsidRPr="008C5951">
        <w:rPr>
          <w:sz w:val="24"/>
          <w:szCs w:val="24"/>
        </w:rPr>
        <w:t xml:space="preserve"> * </w:t>
      </w:r>
      <w:r w:rsidR="00322C78" w:rsidRPr="008C5951">
        <w:rPr>
          <w:sz w:val="24"/>
          <w:szCs w:val="24"/>
        </w:rPr>
        <w:t>8760</w:t>
      </w:r>
      <w:r w:rsidRPr="008C5951">
        <w:rPr>
          <w:sz w:val="24"/>
          <w:szCs w:val="24"/>
        </w:rPr>
        <w:t xml:space="preserve"> = </w:t>
      </w:r>
      <w:r w:rsidR="00322C78" w:rsidRPr="008C5951">
        <w:rPr>
          <w:sz w:val="24"/>
          <w:szCs w:val="24"/>
        </w:rPr>
        <w:t>5</w:t>
      </w:r>
      <w:r w:rsidR="00D57916">
        <w:rPr>
          <w:sz w:val="24"/>
          <w:szCs w:val="24"/>
        </w:rPr>
        <w:t>37688</w:t>
      </w:r>
      <w:r w:rsidRPr="008C5951">
        <w:rPr>
          <w:sz w:val="24"/>
          <w:szCs w:val="24"/>
        </w:rPr>
        <w:t>,</w:t>
      </w:r>
      <w:r w:rsidR="00D57916">
        <w:rPr>
          <w:sz w:val="24"/>
          <w:szCs w:val="24"/>
        </w:rPr>
        <w:t>8</w:t>
      </w:r>
      <w:r w:rsidR="00322C78" w:rsidRPr="008C5951">
        <w:rPr>
          <w:sz w:val="24"/>
          <w:szCs w:val="24"/>
        </w:rPr>
        <w:t>0</w:t>
      </w:r>
      <w:r w:rsidRPr="008C5951">
        <w:rPr>
          <w:sz w:val="24"/>
          <w:szCs w:val="24"/>
        </w:rPr>
        <w:t xml:space="preserve"> грн. </w:t>
      </w:r>
      <w:r w:rsidR="00266F4D" w:rsidRPr="008C5951">
        <w:rPr>
          <w:sz w:val="24"/>
          <w:szCs w:val="24"/>
        </w:rPr>
        <w:t xml:space="preserve"> </w:t>
      </w:r>
    </w:p>
    <w:p w:rsidR="00266F4D" w:rsidRPr="008C5951" w:rsidRDefault="00266F4D" w:rsidP="008C5951">
      <w:pPr>
        <w:pStyle w:val="a5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</w:pPr>
      <w:r w:rsidRPr="008C5951">
        <w:rPr>
          <w:rFonts w:ascii="Times New Roman" w:hAnsi="Times New Roman"/>
          <w:sz w:val="24"/>
          <w:szCs w:val="24"/>
          <w:lang w:val="uk-UA"/>
        </w:rPr>
        <w:t xml:space="preserve">та 1 місяця надання </w:t>
      </w:r>
      <w:r w:rsidRPr="008C5951">
        <w:rPr>
          <w:rFonts w:ascii="Times New Roman" w:hAnsi="Times New Roman"/>
          <w:bCs/>
          <w:sz w:val="24"/>
          <w:szCs w:val="24"/>
          <w:lang w:val="uk-UA"/>
        </w:rPr>
        <w:t>послуг централізованого нагляду за системою тривожної сигналізації</w:t>
      </w:r>
      <w:r w:rsidRPr="008C5951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із забезпеченням негайного прибуття групи оперативного реагування через спрацювання кнопки тривожної сигналізації</w:t>
      </w:r>
      <w:r w:rsidR="008C5951" w:rsidRPr="008C5951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8C5951" w:rsidRPr="008C595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 використанням інформації з трьох джерел (Ц</w:t>
      </w:r>
      <w:r w:rsidR="008C5951" w:rsidRPr="008C595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uk-UA"/>
        </w:rPr>
        <w:t>1</w:t>
      </w:r>
      <w:r w:rsidR="008C5951" w:rsidRPr="008C595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-Ц</w:t>
      </w:r>
      <w:r w:rsidR="008C5951" w:rsidRPr="008C595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uk-UA"/>
        </w:rPr>
        <w:t>3</w:t>
      </w:r>
      <w:r w:rsidR="008C5951" w:rsidRPr="008C5951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CC2067" w:rsidRDefault="00CC2067" w:rsidP="00CC206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936D4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450,00 грн. – відповідно до наданої ТОВ «АГЕНСТВО БЕЗПЕКИ СБМ» комерційної пропозиції від 30.11.2022 № 14;</w:t>
      </w:r>
    </w:p>
    <w:p w:rsidR="00CC2067" w:rsidRDefault="00CC2067" w:rsidP="00CC206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936D4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1000,00 грн. – відповідно до наданої ПП «ЗОДІАК І К-1» комерційної пропозиції від 30.11.2022 № б/н;</w:t>
      </w:r>
    </w:p>
    <w:p w:rsidR="00CC2067" w:rsidRDefault="00CC2067" w:rsidP="00CC206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C047DA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500,00 грн. – відповідно до наданої ТОВ «Агенство безпеки та охорони «ЛЕГІОН» комерційної пропозиції </w:t>
      </w:r>
      <w:r w:rsidR="00E10B1C">
        <w:rPr>
          <w:sz w:val="24"/>
          <w:szCs w:val="24"/>
        </w:rPr>
        <w:t>від 02.12</w:t>
      </w:r>
      <w:r>
        <w:rPr>
          <w:sz w:val="24"/>
          <w:szCs w:val="24"/>
        </w:rPr>
        <w:t>.2022 № б/н;</w:t>
      </w:r>
    </w:p>
    <w:p w:rsidR="001E5332" w:rsidRPr="008C5951" w:rsidRDefault="001E5332" w:rsidP="001E5332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8C5951">
        <w:rPr>
          <w:sz w:val="24"/>
          <w:szCs w:val="24"/>
        </w:rPr>
        <w:lastRenderedPageBreak/>
        <w:t>Виходячи з вищенаведеного:</w:t>
      </w:r>
    </w:p>
    <w:p w:rsidR="001E5332" w:rsidRPr="008C5951" w:rsidRDefault="001E5332" w:rsidP="001E5332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8C5951">
        <w:rPr>
          <w:sz w:val="24"/>
          <w:szCs w:val="24"/>
        </w:rPr>
        <w:t>Ц</w:t>
      </w:r>
      <w:r w:rsidRPr="008C5951">
        <w:rPr>
          <w:sz w:val="24"/>
          <w:szCs w:val="24"/>
          <w:vertAlign w:val="subscript"/>
        </w:rPr>
        <w:t>од</w:t>
      </w:r>
      <w:r w:rsidRPr="008C5951">
        <w:rPr>
          <w:sz w:val="24"/>
          <w:szCs w:val="24"/>
        </w:rPr>
        <w:t xml:space="preserve"> = (Ц</w:t>
      </w:r>
      <w:r w:rsidRPr="008C5951">
        <w:rPr>
          <w:sz w:val="24"/>
          <w:szCs w:val="24"/>
          <w:vertAlign w:val="subscript"/>
        </w:rPr>
        <w:t>1</w:t>
      </w:r>
      <w:r w:rsidRPr="008C5951">
        <w:rPr>
          <w:sz w:val="24"/>
          <w:szCs w:val="24"/>
        </w:rPr>
        <w:t xml:space="preserve"> + Ц</w:t>
      </w:r>
      <w:r w:rsidRPr="008C5951">
        <w:rPr>
          <w:sz w:val="24"/>
          <w:szCs w:val="24"/>
          <w:vertAlign w:val="subscript"/>
        </w:rPr>
        <w:t xml:space="preserve">2 </w:t>
      </w:r>
      <w:r w:rsidRPr="008C5951">
        <w:rPr>
          <w:sz w:val="24"/>
          <w:szCs w:val="24"/>
        </w:rPr>
        <w:t>+ Ц</w:t>
      </w:r>
      <w:r w:rsidRPr="008C5951">
        <w:rPr>
          <w:sz w:val="24"/>
          <w:szCs w:val="24"/>
          <w:vertAlign w:val="subscript"/>
        </w:rPr>
        <w:t>3</w:t>
      </w:r>
      <w:r w:rsidR="00C047DA">
        <w:rPr>
          <w:sz w:val="24"/>
          <w:szCs w:val="24"/>
        </w:rPr>
        <w:t>)/3 = (450,00 + 10</w:t>
      </w:r>
      <w:r w:rsidR="00DA26EB">
        <w:rPr>
          <w:sz w:val="24"/>
          <w:szCs w:val="24"/>
        </w:rPr>
        <w:t>00</w:t>
      </w:r>
      <w:r w:rsidR="00C047DA">
        <w:rPr>
          <w:sz w:val="24"/>
          <w:szCs w:val="24"/>
        </w:rPr>
        <w:t>,00 + 5</w:t>
      </w:r>
      <w:r w:rsidR="00DA26EB">
        <w:rPr>
          <w:sz w:val="24"/>
          <w:szCs w:val="24"/>
        </w:rPr>
        <w:t xml:space="preserve">00,00)/3 = </w:t>
      </w:r>
      <w:r w:rsidR="00167F1D">
        <w:rPr>
          <w:sz w:val="24"/>
          <w:szCs w:val="24"/>
        </w:rPr>
        <w:t>650</w:t>
      </w:r>
      <w:r w:rsidRPr="008C5951">
        <w:rPr>
          <w:sz w:val="24"/>
          <w:szCs w:val="24"/>
        </w:rPr>
        <w:t>,</w:t>
      </w:r>
      <w:r w:rsidR="00167F1D">
        <w:rPr>
          <w:sz w:val="24"/>
          <w:szCs w:val="24"/>
        </w:rPr>
        <w:t>00</w:t>
      </w:r>
      <w:r w:rsidR="0054625A">
        <w:rPr>
          <w:sz w:val="24"/>
          <w:szCs w:val="24"/>
        </w:rPr>
        <w:t xml:space="preserve"> грн</w:t>
      </w:r>
      <w:r w:rsidRPr="008C5951">
        <w:rPr>
          <w:sz w:val="24"/>
          <w:szCs w:val="24"/>
        </w:rPr>
        <w:t>.</w:t>
      </w:r>
    </w:p>
    <w:p w:rsidR="001E5332" w:rsidRDefault="001E5332" w:rsidP="001E5332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8C5951">
        <w:rPr>
          <w:sz w:val="24"/>
          <w:szCs w:val="24"/>
        </w:rPr>
        <w:t>ОВ = Ц</w:t>
      </w:r>
      <w:r w:rsidRPr="008C5951">
        <w:rPr>
          <w:sz w:val="24"/>
          <w:szCs w:val="24"/>
          <w:vertAlign w:val="subscript"/>
        </w:rPr>
        <w:t xml:space="preserve">од </w:t>
      </w:r>
      <w:r w:rsidRPr="008C5951">
        <w:rPr>
          <w:sz w:val="24"/>
          <w:szCs w:val="24"/>
        </w:rPr>
        <w:t xml:space="preserve">* V = </w:t>
      </w:r>
      <w:r w:rsidR="007D7297">
        <w:rPr>
          <w:sz w:val="24"/>
          <w:szCs w:val="24"/>
        </w:rPr>
        <w:t>650</w:t>
      </w:r>
      <w:r w:rsidRPr="008C5951">
        <w:rPr>
          <w:sz w:val="24"/>
          <w:szCs w:val="24"/>
        </w:rPr>
        <w:t>,</w:t>
      </w:r>
      <w:r w:rsidR="007D7297">
        <w:rPr>
          <w:sz w:val="24"/>
          <w:szCs w:val="24"/>
        </w:rPr>
        <w:t>00</w:t>
      </w:r>
      <w:r w:rsidRPr="008C5951">
        <w:rPr>
          <w:sz w:val="24"/>
          <w:szCs w:val="24"/>
        </w:rPr>
        <w:t xml:space="preserve"> * </w:t>
      </w:r>
      <w:r w:rsidR="00DA26EB">
        <w:rPr>
          <w:sz w:val="24"/>
          <w:szCs w:val="24"/>
        </w:rPr>
        <w:t>12</w:t>
      </w:r>
      <w:r w:rsidRPr="008C5951">
        <w:rPr>
          <w:sz w:val="24"/>
          <w:szCs w:val="24"/>
        </w:rPr>
        <w:t xml:space="preserve"> = </w:t>
      </w:r>
      <w:r w:rsidR="007D7297">
        <w:rPr>
          <w:sz w:val="24"/>
          <w:szCs w:val="24"/>
        </w:rPr>
        <w:t>7</w:t>
      </w:r>
      <w:r w:rsidR="00DA26EB">
        <w:rPr>
          <w:sz w:val="24"/>
          <w:szCs w:val="24"/>
        </w:rPr>
        <w:t>800</w:t>
      </w:r>
      <w:r w:rsidRPr="008C5951">
        <w:rPr>
          <w:sz w:val="24"/>
          <w:szCs w:val="24"/>
        </w:rPr>
        <w:t>,</w:t>
      </w:r>
      <w:r w:rsidR="007D7297">
        <w:rPr>
          <w:sz w:val="24"/>
          <w:szCs w:val="24"/>
        </w:rPr>
        <w:t>00</w:t>
      </w:r>
      <w:r w:rsidRPr="008C5951">
        <w:rPr>
          <w:sz w:val="24"/>
          <w:szCs w:val="24"/>
        </w:rPr>
        <w:t xml:space="preserve"> грн. </w:t>
      </w:r>
    </w:p>
    <w:p w:rsidR="004951C3" w:rsidRDefault="004951C3" w:rsidP="001E5332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Загальна </w:t>
      </w:r>
      <w:r w:rsidR="0057050D">
        <w:rPr>
          <w:sz w:val="24"/>
          <w:szCs w:val="24"/>
        </w:rPr>
        <w:t xml:space="preserve">очікувана </w:t>
      </w:r>
      <w:r>
        <w:rPr>
          <w:sz w:val="24"/>
          <w:szCs w:val="24"/>
        </w:rPr>
        <w:t>вартість вище зазначених послуг:</w:t>
      </w:r>
    </w:p>
    <w:p w:rsidR="004951C3" w:rsidRPr="008C5951" w:rsidRDefault="009946E7" w:rsidP="001E5332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537688</w:t>
      </w:r>
      <w:r w:rsidR="004951C3" w:rsidRPr="008C5951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="004951C3" w:rsidRPr="008C5951">
        <w:rPr>
          <w:sz w:val="24"/>
          <w:szCs w:val="24"/>
        </w:rPr>
        <w:t>0</w:t>
      </w:r>
      <w:r w:rsidR="0054625A">
        <w:rPr>
          <w:sz w:val="24"/>
          <w:szCs w:val="24"/>
        </w:rPr>
        <w:t xml:space="preserve"> грн.</w:t>
      </w:r>
      <w:r w:rsidR="004951C3">
        <w:rPr>
          <w:sz w:val="24"/>
          <w:szCs w:val="24"/>
        </w:rPr>
        <w:t xml:space="preserve"> </w:t>
      </w:r>
      <w:r w:rsidR="004951C3" w:rsidRPr="008C5951">
        <w:rPr>
          <w:sz w:val="24"/>
          <w:szCs w:val="24"/>
        </w:rPr>
        <w:t>+</w:t>
      </w:r>
      <w:r w:rsidR="004951C3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4951C3">
        <w:rPr>
          <w:sz w:val="24"/>
          <w:szCs w:val="24"/>
        </w:rPr>
        <w:t>800</w:t>
      </w:r>
      <w:r w:rsidR="004951C3" w:rsidRPr="008C5951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4951C3">
        <w:rPr>
          <w:sz w:val="24"/>
          <w:szCs w:val="24"/>
        </w:rPr>
        <w:t xml:space="preserve">0 </w:t>
      </w:r>
      <w:r w:rsidR="0054625A">
        <w:rPr>
          <w:sz w:val="24"/>
          <w:szCs w:val="24"/>
        </w:rPr>
        <w:t xml:space="preserve">грн. </w:t>
      </w:r>
      <w:r w:rsidR="004951C3">
        <w:rPr>
          <w:sz w:val="24"/>
          <w:szCs w:val="24"/>
        </w:rPr>
        <w:t>= 54</w:t>
      </w:r>
      <w:r>
        <w:rPr>
          <w:sz w:val="24"/>
          <w:szCs w:val="24"/>
        </w:rPr>
        <w:t>5488</w:t>
      </w:r>
      <w:r w:rsidR="004951C3">
        <w:rPr>
          <w:sz w:val="24"/>
          <w:szCs w:val="24"/>
        </w:rPr>
        <w:t>,</w:t>
      </w:r>
      <w:r>
        <w:rPr>
          <w:sz w:val="24"/>
          <w:szCs w:val="24"/>
        </w:rPr>
        <w:t>80</w:t>
      </w:r>
      <w:r w:rsidR="0054625A">
        <w:rPr>
          <w:sz w:val="24"/>
          <w:szCs w:val="24"/>
        </w:rPr>
        <w:t xml:space="preserve"> грн.</w:t>
      </w:r>
    </w:p>
    <w:p w:rsidR="006D25E5" w:rsidRPr="00BE2FAA" w:rsidRDefault="004662C1" w:rsidP="002036CC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чином, очікувана вартість предмета закупівлі </w:t>
      </w:r>
      <w:r w:rsidR="004951C3" w:rsidRPr="0054625A">
        <w:rPr>
          <w:b/>
          <w:sz w:val="24"/>
          <w:szCs w:val="24"/>
        </w:rPr>
        <w:t xml:space="preserve">Послуги цілодобової фізичної охорони об’єкта </w:t>
      </w:r>
      <w:r w:rsidR="004951C3" w:rsidRPr="0054625A">
        <w:rPr>
          <w:b/>
          <w:bCs/>
          <w:sz w:val="24"/>
          <w:szCs w:val="24"/>
        </w:rPr>
        <w:t>та послуги централізованого нагляду за системою тривожної сигналізації</w:t>
      </w:r>
      <w:r w:rsidR="004951C3" w:rsidRPr="0054625A">
        <w:rPr>
          <w:b/>
          <w:bCs/>
          <w:sz w:val="24"/>
          <w:szCs w:val="24"/>
          <w:bdr w:val="none" w:sz="0" w:space="0" w:color="auto" w:frame="1"/>
        </w:rPr>
        <w:t xml:space="preserve"> із забезпеченням негайного прибуття групи оперативного реагування через спрацювання кнопки тривожної сигналізації (код ДК 021:2015:</w:t>
      </w:r>
      <w:r w:rsidR="004951C3" w:rsidRPr="0054625A">
        <w:rPr>
          <w:b/>
          <w:sz w:val="24"/>
          <w:szCs w:val="24"/>
        </w:rPr>
        <w:t xml:space="preserve"> 79710000-4 Охоронні послуги) становить 54</w:t>
      </w:r>
      <w:r w:rsidR="00DF5877">
        <w:rPr>
          <w:b/>
          <w:sz w:val="24"/>
          <w:szCs w:val="24"/>
        </w:rPr>
        <w:t>5</w:t>
      </w:r>
      <w:r w:rsidR="004951C3" w:rsidRPr="0054625A">
        <w:rPr>
          <w:b/>
          <w:sz w:val="24"/>
          <w:szCs w:val="24"/>
        </w:rPr>
        <w:t xml:space="preserve"> </w:t>
      </w:r>
      <w:r w:rsidR="00DF5877">
        <w:rPr>
          <w:b/>
          <w:sz w:val="24"/>
          <w:szCs w:val="24"/>
        </w:rPr>
        <w:t>488</w:t>
      </w:r>
      <w:r w:rsidR="00C15DCF" w:rsidRPr="0054625A">
        <w:rPr>
          <w:b/>
          <w:sz w:val="24"/>
          <w:szCs w:val="24"/>
        </w:rPr>
        <w:t>,</w:t>
      </w:r>
      <w:r w:rsidR="00DF5877">
        <w:rPr>
          <w:b/>
          <w:sz w:val="24"/>
          <w:szCs w:val="24"/>
        </w:rPr>
        <w:t>80</w:t>
      </w:r>
      <w:r w:rsidR="00C15DCF" w:rsidRPr="0054625A">
        <w:rPr>
          <w:b/>
          <w:sz w:val="24"/>
          <w:szCs w:val="24"/>
        </w:rPr>
        <w:t xml:space="preserve"> грн.</w:t>
      </w:r>
      <w:r w:rsidR="00C15DCF" w:rsidRPr="00BE2FAA">
        <w:rPr>
          <w:sz w:val="24"/>
          <w:szCs w:val="24"/>
        </w:rPr>
        <w:t xml:space="preserve"> </w:t>
      </w:r>
    </w:p>
    <w:sectPr w:rsidR="006D25E5" w:rsidRPr="00BE2FAA" w:rsidSect="008A5E9E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D3" w:rsidRDefault="00F175D3" w:rsidP="006D25E5">
      <w:r>
        <w:separator/>
      </w:r>
    </w:p>
  </w:endnote>
  <w:endnote w:type="continuationSeparator" w:id="0">
    <w:p w:rsidR="00F175D3" w:rsidRDefault="00F175D3" w:rsidP="006D2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D3" w:rsidRDefault="00F175D3"/>
  </w:footnote>
  <w:footnote w:type="continuationSeparator" w:id="0">
    <w:p w:rsidR="00F175D3" w:rsidRDefault="00F175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069653DB"/>
    <w:multiLevelType w:val="hybridMultilevel"/>
    <w:tmpl w:val="FD86804A"/>
    <w:lvl w:ilvl="0" w:tplc="F4E46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0B67"/>
    <w:multiLevelType w:val="hybridMultilevel"/>
    <w:tmpl w:val="8382863A"/>
    <w:lvl w:ilvl="0" w:tplc="ECBA1B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00D4"/>
    <w:multiLevelType w:val="hybridMultilevel"/>
    <w:tmpl w:val="00F073A4"/>
    <w:lvl w:ilvl="0" w:tplc="56764BE4">
      <w:start w:val="2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542379"/>
    <w:multiLevelType w:val="multilevel"/>
    <w:tmpl w:val="63983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51738"/>
    <w:multiLevelType w:val="hybridMultilevel"/>
    <w:tmpl w:val="AA2CC648"/>
    <w:lvl w:ilvl="0" w:tplc="0F4E7FBA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66907223"/>
    <w:multiLevelType w:val="hybridMultilevel"/>
    <w:tmpl w:val="CD94376C"/>
    <w:lvl w:ilvl="0" w:tplc="8F8EC9F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C8B611F"/>
    <w:multiLevelType w:val="multilevel"/>
    <w:tmpl w:val="D294FE6A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25E5"/>
    <w:rsid w:val="000113FD"/>
    <w:rsid w:val="00023FB1"/>
    <w:rsid w:val="00045631"/>
    <w:rsid w:val="000A4353"/>
    <w:rsid w:val="00115DAC"/>
    <w:rsid w:val="001354B4"/>
    <w:rsid w:val="00145446"/>
    <w:rsid w:val="00167F1D"/>
    <w:rsid w:val="001D13BA"/>
    <w:rsid w:val="001E5332"/>
    <w:rsid w:val="002036CC"/>
    <w:rsid w:val="0020717D"/>
    <w:rsid w:val="00216671"/>
    <w:rsid w:val="0022039F"/>
    <w:rsid w:val="002372E5"/>
    <w:rsid w:val="00253EA1"/>
    <w:rsid w:val="00256C2C"/>
    <w:rsid w:val="00266F4D"/>
    <w:rsid w:val="00272CF2"/>
    <w:rsid w:val="00274CD2"/>
    <w:rsid w:val="002B4E58"/>
    <w:rsid w:val="002D78A3"/>
    <w:rsid w:val="002F24A5"/>
    <w:rsid w:val="00301845"/>
    <w:rsid w:val="00322C78"/>
    <w:rsid w:val="00361C70"/>
    <w:rsid w:val="00367B84"/>
    <w:rsid w:val="00372563"/>
    <w:rsid w:val="00376527"/>
    <w:rsid w:val="003A696D"/>
    <w:rsid w:val="003C4F4D"/>
    <w:rsid w:val="003F2C60"/>
    <w:rsid w:val="0040514D"/>
    <w:rsid w:val="00430764"/>
    <w:rsid w:val="004662C1"/>
    <w:rsid w:val="00482E25"/>
    <w:rsid w:val="004951C3"/>
    <w:rsid w:val="004A7731"/>
    <w:rsid w:val="004A7E2A"/>
    <w:rsid w:val="004B41ED"/>
    <w:rsid w:val="004D5462"/>
    <w:rsid w:val="00525B4F"/>
    <w:rsid w:val="0054625A"/>
    <w:rsid w:val="0057050D"/>
    <w:rsid w:val="00591DEE"/>
    <w:rsid w:val="005C75C7"/>
    <w:rsid w:val="005F2DAC"/>
    <w:rsid w:val="00600E85"/>
    <w:rsid w:val="00613E0F"/>
    <w:rsid w:val="00662CBB"/>
    <w:rsid w:val="00697EA6"/>
    <w:rsid w:val="006C0282"/>
    <w:rsid w:val="006D25E5"/>
    <w:rsid w:val="006D58AD"/>
    <w:rsid w:val="006D790C"/>
    <w:rsid w:val="006E2B72"/>
    <w:rsid w:val="006F3DB5"/>
    <w:rsid w:val="0070611C"/>
    <w:rsid w:val="0072719D"/>
    <w:rsid w:val="00754105"/>
    <w:rsid w:val="00760CF1"/>
    <w:rsid w:val="00781842"/>
    <w:rsid w:val="007A45A2"/>
    <w:rsid w:val="007B16F3"/>
    <w:rsid w:val="007C20EC"/>
    <w:rsid w:val="007D7297"/>
    <w:rsid w:val="00820839"/>
    <w:rsid w:val="00842515"/>
    <w:rsid w:val="00857008"/>
    <w:rsid w:val="00876825"/>
    <w:rsid w:val="008816E5"/>
    <w:rsid w:val="008A5E9E"/>
    <w:rsid w:val="008C0044"/>
    <w:rsid w:val="008C5951"/>
    <w:rsid w:val="008D61A9"/>
    <w:rsid w:val="009021C1"/>
    <w:rsid w:val="0091738A"/>
    <w:rsid w:val="009175C4"/>
    <w:rsid w:val="00936D4D"/>
    <w:rsid w:val="00937922"/>
    <w:rsid w:val="00942887"/>
    <w:rsid w:val="009719B4"/>
    <w:rsid w:val="009946E7"/>
    <w:rsid w:val="009B1859"/>
    <w:rsid w:val="009D5058"/>
    <w:rsid w:val="00A1703B"/>
    <w:rsid w:val="00A661BD"/>
    <w:rsid w:val="00A86D5E"/>
    <w:rsid w:val="00A91462"/>
    <w:rsid w:val="00AE3FAB"/>
    <w:rsid w:val="00AE7EB8"/>
    <w:rsid w:val="00AF5510"/>
    <w:rsid w:val="00AF61FE"/>
    <w:rsid w:val="00B7304F"/>
    <w:rsid w:val="00B73628"/>
    <w:rsid w:val="00BA3226"/>
    <w:rsid w:val="00BD0F86"/>
    <w:rsid w:val="00BE1094"/>
    <w:rsid w:val="00BE2FAA"/>
    <w:rsid w:val="00BE798C"/>
    <w:rsid w:val="00C047DA"/>
    <w:rsid w:val="00C15DCF"/>
    <w:rsid w:val="00C27105"/>
    <w:rsid w:val="00C444B6"/>
    <w:rsid w:val="00C66647"/>
    <w:rsid w:val="00C86B93"/>
    <w:rsid w:val="00CA1AEF"/>
    <w:rsid w:val="00CB48F3"/>
    <w:rsid w:val="00CB63EE"/>
    <w:rsid w:val="00CC2067"/>
    <w:rsid w:val="00CF6311"/>
    <w:rsid w:val="00D244A5"/>
    <w:rsid w:val="00D57916"/>
    <w:rsid w:val="00DA26EB"/>
    <w:rsid w:val="00DA7175"/>
    <w:rsid w:val="00DF5877"/>
    <w:rsid w:val="00DF785C"/>
    <w:rsid w:val="00E10B1C"/>
    <w:rsid w:val="00E14073"/>
    <w:rsid w:val="00E211C6"/>
    <w:rsid w:val="00E4375F"/>
    <w:rsid w:val="00E76ADA"/>
    <w:rsid w:val="00E94117"/>
    <w:rsid w:val="00EA5BCE"/>
    <w:rsid w:val="00F15156"/>
    <w:rsid w:val="00F175D3"/>
    <w:rsid w:val="00F7412F"/>
    <w:rsid w:val="00F775BD"/>
    <w:rsid w:val="00F80038"/>
    <w:rsid w:val="00F80E95"/>
    <w:rsid w:val="00F8387C"/>
    <w:rsid w:val="00F87B8A"/>
    <w:rsid w:val="00FE2BED"/>
    <w:rsid w:val="00FE6C05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5E5"/>
    <w:pPr>
      <w:widowControl w:val="0"/>
    </w:pPr>
    <w:rPr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6D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6D25E5"/>
    <w:pPr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109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styleId="a6">
    <w:name w:val="No Spacing"/>
    <w:qFormat/>
    <w:rsid w:val="00525B4F"/>
    <w:rPr>
      <w:rFonts w:ascii="Times New Roman" w:eastAsia="Times New Roman" w:hAnsi="Times New Roman"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2021-09-14T13:17:00Z</cp:lastPrinted>
  <dcterms:created xsi:type="dcterms:W3CDTF">2022-12-08T12:58:00Z</dcterms:created>
  <dcterms:modified xsi:type="dcterms:W3CDTF">2022-12-08T12:58:00Z</dcterms:modified>
</cp:coreProperties>
</file>