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40" w:rsidRPr="009C4B57" w:rsidRDefault="00AF1540" w:rsidP="009C4B57">
      <w:pPr>
        <w:jc w:val="center"/>
        <w:rPr>
          <w:b/>
          <w:bCs/>
        </w:rPr>
      </w:pPr>
      <w:r w:rsidRPr="009C4B57">
        <w:rPr>
          <w:b/>
          <w:bCs/>
        </w:rPr>
        <w:t>Обґрунтування технічних та якісних характеристик предмета закупівлі, розміру</w:t>
      </w:r>
    </w:p>
    <w:p w:rsidR="00AF1540" w:rsidRPr="009C4B57" w:rsidRDefault="00AF1540" w:rsidP="009C4B57">
      <w:pPr>
        <w:jc w:val="center"/>
        <w:rPr>
          <w:b/>
          <w:bCs/>
        </w:rPr>
      </w:pPr>
      <w:r w:rsidRPr="009C4B57">
        <w:rPr>
          <w:b/>
          <w:bCs/>
        </w:rPr>
        <w:t>бюджетного призначення, очікуваної вартості предмета закупівлі</w:t>
      </w:r>
    </w:p>
    <w:p w:rsidR="00AF1540" w:rsidRDefault="00AF1540" w:rsidP="009C4B57">
      <w:pPr>
        <w:jc w:val="center"/>
      </w:pPr>
      <w:r>
        <w:t>(відповідно до пункту 4</w:t>
      </w:r>
      <w:r w:rsidRPr="009C4B57">
        <w:rPr>
          <w:vertAlign w:val="superscript"/>
        </w:rPr>
        <w:t>1</w:t>
      </w:r>
      <w:r>
        <w:t>постанови КМУ від 11.10.2016 № 710 «Про ефективне використання</w:t>
      </w:r>
    </w:p>
    <w:p w:rsidR="00AF1540" w:rsidRDefault="00AF1540" w:rsidP="009C4B57">
      <w:pPr>
        <w:jc w:val="center"/>
      </w:pPr>
      <w:r>
        <w:t>державних коштів» (зі змінами))</w:t>
      </w:r>
    </w:p>
    <w:p w:rsidR="009C4B57" w:rsidRDefault="009C4B57" w:rsidP="009C4B57">
      <w:pPr>
        <w:jc w:val="center"/>
      </w:pPr>
    </w:p>
    <w:p w:rsidR="009C4B57" w:rsidRDefault="009C4B57" w:rsidP="009C4B57">
      <w:pPr>
        <w:jc w:val="center"/>
      </w:pPr>
    </w:p>
    <w:p w:rsidR="00AF1540" w:rsidRDefault="00AF1540" w:rsidP="00AF1540">
      <w:r>
        <w:t xml:space="preserve">1.  Найменування, місцезнаходження та ідентифікаційний код замовника в </w:t>
      </w:r>
    </w:p>
    <w:p w:rsidR="00AF1540" w:rsidRDefault="00AF1540" w:rsidP="00AF1540">
      <w:r>
        <w:t xml:space="preserve">Єдиному державному реєстрі юридичних осіб, фізичних осіб  -  підприємців та </w:t>
      </w:r>
    </w:p>
    <w:p w:rsidR="00AF1540" w:rsidRDefault="00AF1540" w:rsidP="00AF1540">
      <w:r>
        <w:t>громадських формувань:</w:t>
      </w:r>
    </w:p>
    <w:p w:rsidR="00FF27E2" w:rsidRDefault="00EE5864" w:rsidP="00AF1540">
      <w:pPr>
        <w:rPr>
          <w:b/>
          <w:bCs/>
        </w:rPr>
      </w:pPr>
      <w:r>
        <w:rPr>
          <w:b/>
          <w:bCs/>
        </w:rPr>
        <w:t xml:space="preserve">Управління Державної казначейської служби України у </w:t>
      </w:r>
      <w:proofErr w:type="spellStart"/>
      <w:r>
        <w:rPr>
          <w:b/>
          <w:bCs/>
        </w:rPr>
        <w:t>Пулинському</w:t>
      </w:r>
      <w:proofErr w:type="spellEnd"/>
      <w:r>
        <w:rPr>
          <w:b/>
          <w:bCs/>
        </w:rPr>
        <w:t xml:space="preserve"> районі Житомирської області.</w:t>
      </w:r>
    </w:p>
    <w:p w:rsidR="00C652C6" w:rsidRPr="00C652C6" w:rsidRDefault="00EE5864" w:rsidP="00C652C6">
      <w:pPr>
        <w:rPr>
          <w:b/>
          <w:bCs/>
        </w:rPr>
      </w:pPr>
      <w:r>
        <w:rPr>
          <w:b/>
          <w:bCs/>
        </w:rPr>
        <w:t xml:space="preserve">12000, Україна, Житомирська обл.., </w:t>
      </w:r>
      <w:proofErr w:type="spellStart"/>
      <w:r>
        <w:rPr>
          <w:b/>
          <w:bCs/>
        </w:rPr>
        <w:t>смт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Пулини</w:t>
      </w:r>
      <w:proofErr w:type="spellEnd"/>
      <w:r>
        <w:rPr>
          <w:b/>
          <w:bCs/>
        </w:rPr>
        <w:t>, вулиця Шевченка,130.</w:t>
      </w:r>
    </w:p>
    <w:p w:rsidR="00C652C6" w:rsidRPr="00C652C6" w:rsidRDefault="00C652C6" w:rsidP="00C652C6">
      <w:pPr>
        <w:rPr>
          <w:b/>
          <w:bCs/>
        </w:rPr>
      </w:pPr>
      <w:r>
        <w:rPr>
          <w:b/>
          <w:bCs/>
        </w:rPr>
        <w:t xml:space="preserve">код ЄДРПОУ </w:t>
      </w:r>
      <w:r w:rsidR="00EE5864">
        <w:rPr>
          <w:b/>
          <w:bCs/>
        </w:rPr>
        <w:t>37968385</w:t>
      </w:r>
    </w:p>
    <w:p w:rsidR="00AF1540" w:rsidRDefault="00AF1540" w:rsidP="00AF1540">
      <w:r>
        <w:t xml:space="preserve">2.  Назва предмета закупівлі із зазначенням коду за  Єдиним закупівельним </w:t>
      </w:r>
    </w:p>
    <w:p w:rsidR="00AF1540" w:rsidRDefault="00AF1540" w:rsidP="00AF1540">
      <w:r>
        <w:t xml:space="preserve">словником (у разі поділу на лоти такі відомості повинні зазначатися стосовно кожного </w:t>
      </w:r>
    </w:p>
    <w:p w:rsidR="00AF1540" w:rsidRDefault="00AF1540" w:rsidP="00AF1540">
      <w:r>
        <w:t xml:space="preserve">лота) та назви відповідних класифікаторів предмета закупівлі і частин предмета </w:t>
      </w:r>
    </w:p>
    <w:p w:rsidR="00AF1540" w:rsidRDefault="00AF1540" w:rsidP="00AF1540">
      <w:r>
        <w:t xml:space="preserve">закупівлі (лотів) (за наявності): </w:t>
      </w:r>
    </w:p>
    <w:p w:rsidR="004F1881" w:rsidRDefault="004F1881" w:rsidP="004F1881">
      <w:pPr>
        <w:spacing w:line="276" w:lineRule="auto"/>
        <w:jc w:val="both"/>
        <w:rPr>
          <w:rFonts w:ascii="Liberation Serif" w:eastAsia="NSimSun" w:hAnsi="Liberation Serif" w:cs="Arial"/>
          <w:b/>
          <w:bCs/>
          <w:kern w:val="2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2"/>
          <w:lang w:eastAsia="zh-CN" w:bidi="hi-IN"/>
        </w:rPr>
        <w:t>Е</w:t>
      </w:r>
      <w:r w:rsidRPr="004F1881">
        <w:rPr>
          <w:rFonts w:ascii="Liberation Serif" w:eastAsia="NSimSun" w:hAnsi="Liberation Serif" w:cs="Arial"/>
          <w:b/>
          <w:bCs/>
          <w:kern w:val="2"/>
          <w:lang w:eastAsia="zh-CN" w:bidi="hi-IN"/>
        </w:rPr>
        <w:t xml:space="preserve">лектрична енергія </w:t>
      </w:r>
    </w:p>
    <w:p w:rsidR="004F1881" w:rsidRPr="00214ECE" w:rsidRDefault="00C652C6" w:rsidP="004F1881">
      <w:pPr>
        <w:spacing w:line="276" w:lineRule="auto"/>
        <w:jc w:val="both"/>
      </w:pPr>
      <w:r w:rsidRPr="00C652C6">
        <w:rPr>
          <w:b/>
          <w:bCs/>
        </w:rPr>
        <w:t xml:space="preserve">ДК 021:2015: </w:t>
      </w:r>
      <w:r w:rsidR="004F1881" w:rsidRPr="00214ECE">
        <w:rPr>
          <w:rFonts w:eastAsia="Calibri"/>
        </w:rPr>
        <w:t>0</w:t>
      </w:r>
      <w:r w:rsidR="004F1881">
        <w:rPr>
          <w:rFonts w:eastAsia="Calibri"/>
        </w:rPr>
        <w:t>9310000-5 «Електрична енергія»</w:t>
      </w:r>
      <w:r w:rsidR="004F1881" w:rsidRPr="00214ECE">
        <w:rPr>
          <w:rFonts w:eastAsia="Calibri"/>
        </w:rPr>
        <w:t>.</w:t>
      </w:r>
    </w:p>
    <w:p w:rsidR="00C652C6" w:rsidRDefault="00C652C6" w:rsidP="00C652C6"/>
    <w:p w:rsidR="00AF1540" w:rsidRPr="00C652C6" w:rsidRDefault="00AF1540" w:rsidP="00AF1540">
      <w:pPr>
        <w:rPr>
          <w:i/>
          <w:iCs/>
        </w:rPr>
      </w:pPr>
      <w:r w:rsidRPr="00C652C6">
        <w:rPr>
          <w:i/>
          <w:iCs/>
        </w:rPr>
        <w:t>*Назва предмету  закупівлі зазначається відповідно до  Річного плану закупівель  та</w:t>
      </w:r>
    </w:p>
    <w:p w:rsidR="00AF1540" w:rsidRPr="00C652C6" w:rsidRDefault="00AF1540" w:rsidP="00AF1540">
      <w:pPr>
        <w:rPr>
          <w:i/>
          <w:iCs/>
        </w:rPr>
      </w:pPr>
      <w:r w:rsidRPr="00C652C6">
        <w:rPr>
          <w:i/>
          <w:iCs/>
        </w:rPr>
        <w:t xml:space="preserve">Тендерної документації  з урахуванням положень  Порядку визначення предмета закупівлі, </w:t>
      </w:r>
    </w:p>
    <w:p w:rsidR="00AF1540" w:rsidRPr="00C652C6" w:rsidRDefault="00AF1540" w:rsidP="00AF1540">
      <w:pPr>
        <w:rPr>
          <w:i/>
          <w:iCs/>
        </w:rPr>
      </w:pPr>
      <w:r w:rsidRPr="00C652C6">
        <w:rPr>
          <w:i/>
          <w:iCs/>
        </w:rPr>
        <w:t xml:space="preserve">затвердженого  наказом  Міністерства розвитку економіки, торгівлі та сільського </w:t>
      </w:r>
    </w:p>
    <w:p w:rsidR="00AF1540" w:rsidRPr="00C652C6" w:rsidRDefault="00AF1540" w:rsidP="00AF1540">
      <w:pPr>
        <w:rPr>
          <w:i/>
          <w:iCs/>
        </w:rPr>
      </w:pPr>
      <w:r w:rsidRPr="00C652C6">
        <w:rPr>
          <w:i/>
          <w:iCs/>
        </w:rPr>
        <w:t>господарства України від 15.04.2020 № 708.</w:t>
      </w:r>
    </w:p>
    <w:p w:rsidR="00AF1540" w:rsidRPr="00217C72" w:rsidRDefault="00AF1540" w:rsidP="004F1881">
      <w:pPr>
        <w:rPr>
          <w:b/>
          <w:bCs/>
          <w:lang w:val="en-US"/>
        </w:rPr>
      </w:pPr>
      <w:r>
        <w:t>3.  Ідентифікатор закупівл</w:t>
      </w:r>
      <w:r w:rsidR="00217C72">
        <w:t xml:space="preserve">і: </w:t>
      </w:r>
      <w:r w:rsidR="00217C72" w:rsidRPr="00333776">
        <w:rPr>
          <w:b/>
          <w:lang w:val="en-US"/>
        </w:rPr>
        <w:t>UA-</w:t>
      </w:r>
      <w:r w:rsidR="00932DDF">
        <w:rPr>
          <w:b/>
          <w:lang w:val="en-US"/>
        </w:rPr>
        <w:t>2022-11-25-006695-a</w:t>
      </w:r>
    </w:p>
    <w:p w:rsidR="00AF1540" w:rsidRDefault="00AF1540" w:rsidP="00AF1540">
      <w:r>
        <w:t>4.  Обґрунтування технічних та якісних характеристик предмета закупівлі:</w:t>
      </w:r>
    </w:p>
    <w:p w:rsidR="004F1881" w:rsidRPr="00601D6D" w:rsidRDefault="004F1881" w:rsidP="006E249E">
      <w:pPr>
        <w:jc w:val="both"/>
        <w:rPr>
          <w:b/>
          <w:bCs/>
        </w:rPr>
      </w:pPr>
      <w:r w:rsidRPr="00601D6D">
        <w:rPr>
          <w:b/>
          <w:bCs/>
          <w:lang w:eastAsia="ru-RU"/>
        </w:rPr>
        <w:t xml:space="preserve">       Параметри якості електричної енергії в точках приєднання споживачів у нормальних умовах експлуатації мають відповідати параметрам, визначеним в ДСТУ </w:t>
      </w:r>
      <w:r w:rsidRPr="00601D6D">
        <w:rPr>
          <w:b/>
          <w:bCs/>
          <w:lang w:val="en-US" w:eastAsia="ru-RU"/>
        </w:rPr>
        <w:t>EN</w:t>
      </w:r>
      <w:r w:rsidRPr="00601D6D">
        <w:rPr>
          <w:b/>
          <w:bCs/>
          <w:lang w:eastAsia="ru-RU"/>
        </w:rPr>
        <w:t xml:space="preserve"> 50160:2014 «Характеристики напруги електропостачання в електричних мережах загальної призначеності».</w:t>
      </w:r>
      <w:r w:rsidR="00601D6D" w:rsidRPr="00601D6D">
        <w:rPr>
          <w:b/>
          <w:bCs/>
          <w:lang w:eastAsia="ru-RU"/>
        </w:rPr>
        <w:t xml:space="preserve"> </w:t>
      </w:r>
    </w:p>
    <w:p w:rsidR="004F1881" w:rsidRPr="004F1881" w:rsidRDefault="004F1881" w:rsidP="004F1881">
      <w:pPr>
        <w:pStyle w:val="ListParagraph"/>
        <w:suppressAutoHyphens w:val="0"/>
        <w:spacing w:after="0" w:line="240" w:lineRule="auto"/>
        <w:ind w:lef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81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     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Технічні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якісні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характеристики товару за предметом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закупі</w:t>
      </w:r>
      <w:proofErr w:type="gram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вл</w:t>
      </w:r>
      <w:proofErr w:type="gram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і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повинні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відповідати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встановленим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зареєстрованим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чинним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нормативним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актам чинного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законодавства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державним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стандартам,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технічним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умовам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тощо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),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які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передбачають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застосування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заходів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із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захисту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>довкілля</w:t>
      </w:r>
      <w:proofErr w:type="spellEnd"/>
      <w:r w:rsidRPr="004F18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4F1881" w:rsidRPr="004F1881" w:rsidRDefault="004F1881" w:rsidP="004F1881">
      <w:pPr>
        <w:ind w:left="-11"/>
        <w:jc w:val="both"/>
        <w:rPr>
          <w:b/>
        </w:rPr>
      </w:pPr>
      <w:r w:rsidRPr="004F1881">
        <w:rPr>
          <w:b/>
          <w:lang w:val="ru-RU"/>
        </w:rPr>
        <w:t xml:space="preserve">        </w:t>
      </w:r>
      <w:r w:rsidRPr="004F1881">
        <w:rPr>
          <w:b/>
        </w:rPr>
        <w:t>Товар повинен відповідати показникам якості безпеки, які встановлюються законодавством України та діючими стандартами.</w:t>
      </w:r>
    </w:p>
    <w:p w:rsidR="004F1881" w:rsidRPr="004F1881" w:rsidRDefault="004F1881" w:rsidP="004F1881">
      <w:pPr>
        <w:autoSpaceDE w:val="0"/>
        <w:ind w:left="-11"/>
        <w:jc w:val="both"/>
        <w:rPr>
          <w:b/>
        </w:rPr>
      </w:pPr>
      <w:r w:rsidRPr="004F1881">
        <w:rPr>
          <w:b/>
          <w:color w:val="000000"/>
          <w:kern w:val="2"/>
          <w:lang w:eastAsia="ar-SA"/>
        </w:rPr>
        <w:t xml:space="preserve">         Безперервне постачання електричної енергії.</w:t>
      </w:r>
    </w:p>
    <w:p w:rsidR="004F1881" w:rsidRPr="004F1881" w:rsidRDefault="004F1881" w:rsidP="004F1881">
      <w:pPr>
        <w:ind w:hanging="11"/>
        <w:jc w:val="both"/>
        <w:rPr>
          <w:b/>
        </w:rPr>
      </w:pPr>
      <w:r w:rsidRPr="004F1881">
        <w:rPr>
          <w:b/>
        </w:rPr>
        <w:t xml:space="preserve">         Взаємовідносини між постачальниками та споживачами електричної енергії регулюються наступними документами:</w:t>
      </w:r>
    </w:p>
    <w:p w:rsidR="004F1881" w:rsidRPr="004F1881" w:rsidRDefault="004F1881" w:rsidP="004F1881">
      <w:pPr>
        <w:numPr>
          <w:ilvl w:val="0"/>
          <w:numId w:val="1"/>
        </w:numPr>
        <w:tabs>
          <w:tab w:val="clear" w:pos="360"/>
          <w:tab w:val="num" w:pos="0"/>
        </w:tabs>
        <w:ind w:left="720"/>
        <w:jc w:val="both"/>
        <w:rPr>
          <w:b/>
        </w:rPr>
      </w:pPr>
      <w:r w:rsidRPr="004F1881">
        <w:rPr>
          <w:b/>
        </w:rPr>
        <w:t>Законом України «Про ринок електричної енергії» від 13.04.2017 № 2019-</w:t>
      </w:r>
      <w:r w:rsidRPr="004F1881">
        <w:rPr>
          <w:b/>
          <w:lang w:val="en-US"/>
        </w:rPr>
        <w:t>V</w:t>
      </w:r>
      <w:r w:rsidRPr="004F1881">
        <w:rPr>
          <w:b/>
        </w:rPr>
        <w:t>Ш (зі змінами);</w:t>
      </w:r>
    </w:p>
    <w:p w:rsidR="004F1881" w:rsidRPr="004F1881" w:rsidRDefault="004F1881" w:rsidP="004F1881">
      <w:pPr>
        <w:numPr>
          <w:ilvl w:val="0"/>
          <w:numId w:val="1"/>
        </w:numPr>
        <w:tabs>
          <w:tab w:val="clear" w:pos="360"/>
          <w:tab w:val="num" w:pos="0"/>
        </w:tabs>
        <w:ind w:left="720"/>
        <w:jc w:val="both"/>
        <w:rPr>
          <w:b/>
        </w:rPr>
      </w:pPr>
      <w:r w:rsidRPr="004F1881">
        <w:rPr>
          <w:b/>
        </w:rPr>
        <w:t>Правилами роздрібного ринку електричної енергії (Постанова НКРЕКП від 14.03.2018 року № 312 (зі змінами));</w:t>
      </w:r>
    </w:p>
    <w:p w:rsidR="004F1881" w:rsidRPr="004F1881" w:rsidRDefault="004F1881" w:rsidP="004F1881">
      <w:pPr>
        <w:numPr>
          <w:ilvl w:val="0"/>
          <w:numId w:val="1"/>
        </w:numPr>
        <w:tabs>
          <w:tab w:val="clear" w:pos="360"/>
          <w:tab w:val="num" w:pos="0"/>
        </w:tabs>
        <w:ind w:left="720"/>
        <w:jc w:val="both"/>
        <w:rPr>
          <w:b/>
        </w:rPr>
      </w:pPr>
      <w:r w:rsidRPr="004F1881">
        <w:rPr>
          <w:b/>
        </w:rPr>
        <w:t>Кодексом систем передачі електричної енергії (Постанова НКРЕКП від 14.03.2018 року № 309 (зі змінами));</w:t>
      </w:r>
    </w:p>
    <w:p w:rsidR="004F1881" w:rsidRPr="004F1881" w:rsidRDefault="004F1881" w:rsidP="004F1881">
      <w:pPr>
        <w:numPr>
          <w:ilvl w:val="0"/>
          <w:numId w:val="1"/>
        </w:numPr>
        <w:tabs>
          <w:tab w:val="clear" w:pos="360"/>
          <w:tab w:val="num" w:pos="0"/>
        </w:tabs>
        <w:ind w:left="720"/>
        <w:jc w:val="both"/>
        <w:rPr>
          <w:b/>
        </w:rPr>
      </w:pPr>
      <w:r w:rsidRPr="004F1881">
        <w:rPr>
          <w:b/>
        </w:rPr>
        <w:t>Кодексом систем розподілу (Постанова НКРЕКП від 14.03.2018 року № 310 (зі змінами));</w:t>
      </w:r>
    </w:p>
    <w:p w:rsidR="004F1881" w:rsidRPr="004F1881" w:rsidRDefault="004F1881" w:rsidP="004F1881">
      <w:pPr>
        <w:numPr>
          <w:ilvl w:val="0"/>
          <w:numId w:val="1"/>
        </w:numPr>
        <w:tabs>
          <w:tab w:val="clear" w:pos="360"/>
          <w:tab w:val="num" w:pos="0"/>
        </w:tabs>
        <w:ind w:left="720"/>
        <w:jc w:val="both"/>
        <w:rPr>
          <w:b/>
        </w:rPr>
      </w:pPr>
      <w:r w:rsidRPr="004F1881">
        <w:rPr>
          <w:b/>
        </w:rPr>
        <w:t>Кодексом комерційного обліку електричної енергії (Постанова НКРЕКП від 14.03.2018 року № 311 (зі змінами));</w:t>
      </w:r>
    </w:p>
    <w:p w:rsidR="004F1881" w:rsidRPr="004F1881" w:rsidRDefault="004F1881" w:rsidP="004F1881">
      <w:pPr>
        <w:numPr>
          <w:ilvl w:val="0"/>
          <w:numId w:val="1"/>
        </w:numPr>
        <w:tabs>
          <w:tab w:val="clear" w:pos="360"/>
          <w:tab w:val="num" w:pos="0"/>
        </w:tabs>
        <w:ind w:left="720"/>
        <w:jc w:val="both"/>
        <w:rPr>
          <w:b/>
        </w:rPr>
      </w:pPr>
      <w:r w:rsidRPr="004F1881">
        <w:rPr>
          <w:b/>
        </w:rPr>
        <w:t>Ліцензійні умови провадження господарської діяльності з постачання електричної енергії споживачу (Постанова НКРЕКП від 27.12.2017 року № 1469 (зі змінами));</w:t>
      </w:r>
    </w:p>
    <w:p w:rsidR="004F1881" w:rsidRDefault="004F1881" w:rsidP="004F1881">
      <w:pPr>
        <w:numPr>
          <w:ilvl w:val="0"/>
          <w:numId w:val="1"/>
        </w:numPr>
        <w:tabs>
          <w:tab w:val="clear" w:pos="360"/>
          <w:tab w:val="num" w:pos="0"/>
        </w:tabs>
        <w:ind w:left="720"/>
        <w:jc w:val="both"/>
        <w:rPr>
          <w:b/>
        </w:rPr>
      </w:pPr>
      <w:r w:rsidRPr="004F1881">
        <w:rPr>
          <w:b/>
        </w:rPr>
        <w:lastRenderedPageBreak/>
        <w:t>Ліцензійні умови провадження господарської діяльності з розподілу електричної енергії (Постанова НКРЕКП від 27.12.2017 рок</w:t>
      </w:r>
      <w:r w:rsidR="00BE2ABA">
        <w:rPr>
          <w:b/>
        </w:rPr>
        <w:t>у № 1470 (зі змінами));</w:t>
      </w:r>
    </w:p>
    <w:p w:rsidR="00AF1540" w:rsidRDefault="00AF1540" w:rsidP="00AF1540">
      <w:r>
        <w:t>5.  Обґрунтування розміру бюджетного призначення:</w:t>
      </w:r>
      <w:r w:rsidR="00BE2ABA">
        <w:t>-</w:t>
      </w:r>
    </w:p>
    <w:p w:rsidR="00AF1540" w:rsidRDefault="00666397" w:rsidP="00862676">
      <w:pPr>
        <w:shd w:val="clear" w:color="auto" w:fill="FFFFFF"/>
        <w:jc w:val="both"/>
      </w:pPr>
      <w:r>
        <w:rPr>
          <w:rFonts w:eastAsia="SimSun"/>
          <w:b/>
          <w:bCs/>
          <w:lang w:eastAsia="zh-CN"/>
        </w:rPr>
        <w:t xml:space="preserve">   </w:t>
      </w:r>
      <w:r w:rsidR="00AF1540">
        <w:t>6.  Обґрунтування очікуваної вартості предмета закупівлі:</w:t>
      </w:r>
    </w:p>
    <w:p w:rsidR="00AF1540" w:rsidRDefault="00244362" w:rsidP="009C5BA8">
      <w:pPr>
        <w:jc w:val="both"/>
      </w:pPr>
      <w:r>
        <w:t xml:space="preserve">Визначено  відповідно до </w:t>
      </w:r>
      <w:r w:rsidR="00AF1540">
        <w:t>Примірної методики 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(із змінами).</w:t>
      </w:r>
    </w:p>
    <w:p w:rsidR="00AF1540" w:rsidRPr="00947038" w:rsidRDefault="00AF1540" w:rsidP="00947038">
      <w:pPr>
        <w:rPr>
          <w:b/>
          <w:bCs/>
        </w:rPr>
      </w:pPr>
      <w:r>
        <w:t>Метод, застосований для розрахунку очікуваної вартості предмета закупівлі:</w:t>
      </w:r>
      <w:r w:rsidR="00BB71FA">
        <w:t xml:space="preserve"> </w:t>
      </w:r>
      <w:r w:rsidR="00947038" w:rsidRPr="00947038">
        <w:rPr>
          <w:b/>
          <w:bCs/>
        </w:rPr>
        <w:t>Розрахунок очікуваної вартості товарів/послуг на підставі закупівельних цін попередніх закупівель.</w:t>
      </w:r>
    </w:p>
    <w:p w:rsidR="00947038" w:rsidRPr="00947038" w:rsidRDefault="006E249E" w:rsidP="00F1150C">
      <w:pPr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932DDF">
        <w:rPr>
          <w:b/>
          <w:bCs/>
        </w:rPr>
        <w:t>У 202</w:t>
      </w:r>
      <w:r w:rsidR="00932DDF">
        <w:rPr>
          <w:b/>
          <w:bCs/>
          <w:lang w:val="ru-RU"/>
        </w:rPr>
        <w:t>1</w:t>
      </w:r>
      <w:r w:rsidR="00947038" w:rsidRPr="00947038">
        <w:rPr>
          <w:b/>
          <w:bCs/>
        </w:rPr>
        <w:t xml:space="preserve"> році визнано за </w:t>
      </w:r>
      <w:r w:rsidR="00932DDF">
        <w:rPr>
          <w:b/>
          <w:bCs/>
        </w:rPr>
        <w:t>тендерною</w:t>
      </w:r>
      <w:r w:rsidR="00947038" w:rsidRPr="00947038">
        <w:rPr>
          <w:b/>
          <w:bCs/>
        </w:rPr>
        <w:t xml:space="preserve"> процедурою закупівлі електричної енерг</w:t>
      </w:r>
      <w:r w:rsidR="00932DDF">
        <w:rPr>
          <w:b/>
          <w:bCs/>
        </w:rPr>
        <w:t xml:space="preserve">ії переможцем постачальника ТОВ </w:t>
      </w:r>
      <w:r w:rsidR="00A269EB">
        <w:rPr>
          <w:b/>
          <w:bCs/>
        </w:rPr>
        <w:t>«</w:t>
      </w:r>
      <w:r w:rsidR="00932DDF">
        <w:rPr>
          <w:b/>
          <w:bCs/>
        </w:rPr>
        <w:t>Житомирська обласна енергопостачальна компанія</w:t>
      </w:r>
      <w:r w:rsidR="00A269EB">
        <w:rPr>
          <w:b/>
          <w:bCs/>
        </w:rPr>
        <w:t>»</w:t>
      </w:r>
      <w:r w:rsidR="00932DDF">
        <w:rPr>
          <w:b/>
          <w:bCs/>
        </w:rPr>
        <w:t xml:space="preserve"> на 202</w:t>
      </w:r>
      <w:r w:rsidR="00932DDF" w:rsidRPr="00932DDF">
        <w:rPr>
          <w:b/>
          <w:bCs/>
          <w:lang w:val="ru-RU"/>
        </w:rPr>
        <w:t>2</w:t>
      </w:r>
      <w:r w:rsidR="00947038" w:rsidRPr="00947038">
        <w:rPr>
          <w:b/>
          <w:bCs/>
        </w:rPr>
        <w:t xml:space="preserve"> рік.</w:t>
      </w:r>
    </w:p>
    <w:p w:rsidR="00947038" w:rsidRPr="00947038" w:rsidRDefault="006E249E" w:rsidP="00F1150C">
      <w:pPr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217C72">
        <w:rPr>
          <w:b/>
          <w:bCs/>
        </w:rPr>
        <w:t xml:space="preserve"> </w:t>
      </w:r>
      <w:r w:rsidR="00947038" w:rsidRPr="00947038">
        <w:rPr>
          <w:b/>
          <w:bCs/>
        </w:rPr>
        <w:t>Згідно Постанови КМУ  від 31.05.2021р. №586 „Про схвалення Прогнозу економічного та соціального розвитку України на 2022-2024 роки”) індекс цін виробників промислової продукції (грудень до грудня  попереднього року, відсотків) на 2022 рік  спрогнозовано 107,8%.</w:t>
      </w:r>
    </w:p>
    <w:p w:rsidR="00947038" w:rsidRPr="00947038" w:rsidRDefault="006E249E" w:rsidP="00F1150C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47038" w:rsidRPr="00947038">
        <w:rPr>
          <w:b/>
          <w:bCs/>
        </w:rPr>
        <w:t>Очікувана вартість, яка визначається на підставі цін попередніх закупівель, розраховується за такою формулою:</w:t>
      </w:r>
    </w:p>
    <w:p w:rsidR="00947038" w:rsidRPr="00947038" w:rsidRDefault="00947038" w:rsidP="00947038">
      <w:pPr>
        <w:rPr>
          <w:b/>
          <w:bCs/>
        </w:rPr>
      </w:pPr>
      <w:r w:rsidRPr="00947038">
        <w:rPr>
          <w:b/>
          <w:bCs/>
        </w:rPr>
        <w:t>ОВ i = V * Ц м.п. х k i,</w:t>
      </w:r>
    </w:p>
    <w:p w:rsidR="00947038" w:rsidRPr="00947038" w:rsidRDefault="00947038" w:rsidP="00947038">
      <w:pPr>
        <w:rPr>
          <w:b/>
          <w:bCs/>
        </w:rPr>
      </w:pPr>
      <w:r w:rsidRPr="00947038">
        <w:rPr>
          <w:b/>
          <w:bCs/>
        </w:rPr>
        <w:t>де:</w:t>
      </w:r>
    </w:p>
    <w:p w:rsidR="00947038" w:rsidRPr="00947038" w:rsidRDefault="00947038" w:rsidP="00947038">
      <w:pPr>
        <w:rPr>
          <w:b/>
          <w:bCs/>
        </w:rPr>
      </w:pPr>
      <w:r w:rsidRPr="00947038">
        <w:rPr>
          <w:b/>
          <w:bCs/>
        </w:rPr>
        <w:t>ОВ i - очікувана вартість на підставі закупівельних цін минулих періодів;</w:t>
      </w:r>
    </w:p>
    <w:p w:rsidR="00947038" w:rsidRPr="00947038" w:rsidRDefault="00947038" w:rsidP="00947038">
      <w:pPr>
        <w:rPr>
          <w:b/>
          <w:bCs/>
        </w:rPr>
      </w:pPr>
      <w:r w:rsidRPr="00947038">
        <w:rPr>
          <w:b/>
          <w:bCs/>
        </w:rPr>
        <w:t>V - обсяг товарів/послуг, що закуповується;</w:t>
      </w:r>
    </w:p>
    <w:p w:rsidR="00947038" w:rsidRPr="00947038" w:rsidRDefault="00947038" w:rsidP="00947038">
      <w:pPr>
        <w:rPr>
          <w:b/>
          <w:bCs/>
        </w:rPr>
      </w:pPr>
      <w:r w:rsidRPr="00947038">
        <w:rPr>
          <w:b/>
          <w:bCs/>
        </w:rPr>
        <w:t>Ц м.п. - ціна минулого періоду;</w:t>
      </w:r>
    </w:p>
    <w:p w:rsidR="00947038" w:rsidRPr="00947038" w:rsidRDefault="00947038" w:rsidP="00947038">
      <w:pPr>
        <w:rPr>
          <w:b/>
          <w:bCs/>
        </w:rPr>
      </w:pPr>
      <w:r w:rsidRPr="00947038">
        <w:rPr>
          <w:b/>
          <w:bCs/>
        </w:rPr>
        <w:t>k i - коефіцієнт індексації.</w:t>
      </w:r>
    </w:p>
    <w:p w:rsidR="00947038" w:rsidRPr="00947038" w:rsidRDefault="006E249E" w:rsidP="00F1150C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47038" w:rsidRPr="00947038">
        <w:rPr>
          <w:b/>
          <w:bCs/>
        </w:rPr>
        <w:t>Очікувана варт</w:t>
      </w:r>
      <w:r w:rsidR="00D174FA">
        <w:rPr>
          <w:b/>
          <w:bCs/>
        </w:rPr>
        <w:t>ість</w:t>
      </w:r>
      <w:r w:rsidR="00947038" w:rsidRPr="00947038">
        <w:rPr>
          <w:b/>
          <w:bCs/>
        </w:rPr>
        <w:t xml:space="preserve"> закуп</w:t>
      </w:r>
      <w:r w:rsidR="00C35BC4">
        <w:rPr>
          <w:b/>
          <w:bCs/>
        </w:rPr>
        <w:t>івлі електричної енергії на 2023</w:t>
      </w:r>
      <w:r w:rsidR="00947038" w:rsidRPr="00947038">
        <w:rPr>
          <w:b/>
          <w:bCs/>
        </w:rPr>
        <w:t xml:space="preserve"> рік</w:t>
      </w:r>
      <w:r w:rsidR="00D174FA">
        <w:rPr>
          <w:b/>
          <w:bCs/>
        </w:rPr>
        <w:t>,</w:t>
      </w:r>
      <w:r w:rsidR="00947038" w:rsidRPr="00947038">
        <w:rPr>
          <w:b/>
          <w:bCs/>
        </w:rPr>
        <w:t xml:space="preserve"> </w:t>
      </w:r>
      <w:r w:rsidR="00D174FA">
        <w:rPr>
          <w:rFonts w:eastAsia="SimSun"/>
          <w:b/>
          <w:bCs/>
          <w:lang w:eastAsia="zh-CN"/>
        </w:rPr>
        <w:t>в</w:t>
      </w:r>
      <w:r w:rsidR="00D174FA" w:rsidRPr="00947038">
        <w:rPr>
          <w:rFonts w:eastAsia="SimSun"/>
          <w:b/>
          <w:bCs/>
          <w:lang w:eastAsia="zh-CN"/>
        </w:rPr>
        <w:t>иходячи з очікуваного обсягу спожив</w:t>
      </w:r>
      <w:r w:rsidR="00C35BC4">
        <w:rPr>
          <w:rFonts w:eastAsia="SimSun"/>
          <w:b/>
          <w:bCs/>
          <w:lang w:eastAsia="zh-CN"/>
        </w:rPr>
        <w:t>ання електричної енергії на 2023</w:t>
      </w:r>
      <w:r w:rsidR="00D174FA" w:rsidRPr="00947038">
        <w:rPr>
          <w:rFonts w:eastAsia="SimSun"/>
          <w:b/>
          <w:bCs/>
          <w:lang w:eastAsia="zh-CN"/>
        </w:rPr>
        <w:t xml:space="preserve"> рік в розмірі </w:t>
      </w:r>
      <w:r w:rsidR="00400C56">
        <w:rPr>
          <w:rFonts w:eastAsia="SimSun"/>
          <w:b/>
          <w:bCs/>
          <w:lang w:eastAsia="zh-CN"/>
        </w:rPr>
        <w:t>60000</w:t>
      </w:r>
      <w:r w:rsidR="00D174FA" w:rsidRPr="00947038">
        <w:rPr>
          <w:rFonts w:eastAsia="SimSun"/>
          <w:b/>
          <w:bCs/>
          <w:lang w:eastAsia="zh-CN"/>
        </w:rPr>
        <w:t xml:space="preserve"> кВт*</w:t>
      </w:r>
      <w:proofErr w:type="spellStart"/>
      <w:r w:rsidR="00D174FA" w:rsidRPr="00947038">
        <w:rPr>
          <w:rFonts w:eastAsia="SimSun"/>
          <w:b/>
          <w:bCs/>
          <w:lang w:eastAsia="zh-CN"/>
        </w:rPr>
        <w:t>год</w:t>
      </w:r>
      <w:proofErr w:type="spellEnd"/>
      <w:r w:rsidR="00D174FA" w:rsidRPr="00947038">
        <w:rPr>
          <w:rFonts w:eastAsia="SimSun"/>
          <w:b/>
          <w:bCs/>
          <w:lang w:eastAsia="zh-CN"/>
        </w:rPr>
        <w:t xml:space="preserve"> (в т.ч. на потреби орендаря </w:t>
      </w:r>
      <w:r w:rsidR="00373900">
        <w:rPr>
          <w:rFonts w:eastAsia="SimSun"/>
          <w:b/>
          <w:bCs/>
          <w:lang w:eastAsia="zh-CN"/>
        </w:rPr>
        <w:t>35000</w:t>
      </w:r>
      <w:r w:rsidR="00D174FA" w:rsidRPr="00947038">
        <w:rPr>
          <w:rFonts w:eastAsia="SimSun"/>
          <w:b/>
          <w:bCs/>
          <w:lang w:eastAsia="zh-CN"/>
        </w:rPr>
        <w:t xml:space="preserve"> кВт*</w:t>
      </w:r>
      <w:proofErr w:type="spellStart"/>
      <w:r w:rsidR="00D174FA" w:rsidRPr="00947038">
        <w:rPr>
          <w:rFonts w:eastAsia="SimSun"/>
          <w:b/>
          <w:bCs/>
          <w:lang w:eastAsia="zh-CN"/>
        </w:rPr>
        <w:t>год</w:t>
      </w:r>
      <w:proofErr w:type="spellEnd"/>
      <w:r w:rsidR="00D174FA" w:rsidRPr="00947038">
        <w:rPr>
          <w:rFonts w:eastAsia="SimSun"/>
          <w:b/>
          <w:bCs/>
          <w:lang w:eastAsia="zh-CN"/>
        </w:rPr>
        <w:t>)</w:t>
      </w:r>
      <w:r w:rsidR="00D174FA">
        <w:rPr>
          <w:rFonts w:eastAsia="SimSun"/>
          <w:b/>
          <w:bCs/>
          <w:lang w:eastAsia="zh-CN"/>
        </w:rPr>
        <w:t>,</w:t>
      </w:r>
      <w:r w:rsidR="00D174FA" w:rsidRPr="00947038">
        <w:rPr>
          <w:rFonts w:eastAsia="SimSun"/>
          <w:b/>
          <w:bCs/>
          <w:lang w:eastAsia="zh-CN"/>
        </w:rPr>
        <w:t xml:space="preserve"> </w:t>
      </w:r>
      <w:r w:rsidR="00947038" w:rsidRPr="00947038">
        <w:rPr>
          <w:b/>
          <w:bCs/>
        </w:rPr>
        <w:t>становить:</w:t>
      </w:r>
    </w:p>
    <w:p w:rsidR="00947038" w:rsidRPr="00947038" w:rsidRDefault="00947038" w:rsidP="00F1150C">
      <w:pPr>
        <w:shd w:val="clear" w:color="auto" w:fill="FFFFFF"/>
        <w:jc w:val="both"/>
        <w:rPr>
          <w:rFonts w:eastAsia="SimSun"/>
          <w:b/>
          <w:bCs/>
          <w:sz w:val="15"/>
          <w:szCs w:val="15"/>
          <w:lang w:eastAsia="zh-CN"/>
        </w:rPr>
      </w:pPr>
      <w:r w:rsidRPr="00947038">
        <w:rPr>
          <w:rFonts w:eastAsia="SimSun"/>
          <w:b/>
          <w:bCs/>
          <w:lang w:eastAsia="zh-CN"/>
        </w:rPr>
        <w:t xml:space="preserve">      </w:t>
      </w:r>
    </w:p>
    <w:p w:rsidR="00AE6AA2" w:rsidRPr="00947038" w:rsidRDefault="006E249E" w:rsidP="006E249E">
      <w:pPr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A805FC">
        <w:rPr>
          <w:b/>
          <w:bCs/>
        </w:rPr>
        <w:t>60000</w:t>
      </w:r>
      <w:r w:rsidR="00947038" w:rsidRPr="00947038">
        <w:rPr>
          <w:b/>
          <w:bCs/>
        </w:rPr>
        <w:t xml:space="preserve"> Квт*</w:t>
      </w:r>
      <w:proofErr w:type="spellStart"/>
      <w:r w:rsidR="00947038" w:rsidRPr="00947038">
        <w:rPr>
          <w:b/>
          <w:bCs/>
        </w:rPr>
        <w:t>год</w:t>
      </w:r>
      <w:proofErr w:type="spellEnd"/>
      <w:r w:rsidR="00947038" w:rsidRPr="00947038">
        <w:rPr>
          <w:b/>
          <w:bCs/>
        </w:rPr>
        <w:t xml:space="preserve"> х </w:t>
      </w:r>
      <w:r w:rsidR="00C35BC4">
        <w:rPr>
          <w:b/>
          <w:bCs/>
        </w:rPr>
        <w:t xml:space="preserve">6,4935 </w:t>
      </w:r>
      <w:r w:rsidR="00947038" w:rsidRPr="00947038">
        <w:rPr>
          <w:b/>
          <w:bCs/>
        </w:rPr>
        <w:t>грн./КВт*</w:t>
      </w:r>
      <w:proofErr w:type="spellStart"/>
      <w:r w:rsidR="00947038" w:rsidRPr="00947038">
        <w:rPr>
          <w:b/>
          <w:bCs/>
        </w:rPr>
        <w:t>год</w:t>
      </w:r>
      <w:proofErr w:type="spellEnd"/>
      <w:r w:rsidR="00947038" w:rsidRPr="00947038">
        <w:rPr>
          <w:b/>
          <w:bCs/>
        </w:rPr>
        <w:t xml:space="preserve">  х 1,078 = </w:t>
      </w:r>
      <w:r w:rsidR="00C35BC4">
        <w:rPr>
          <w:b/>
          <w:bCs/>
        </w:rPr>
        <w:t>420000,00</w:t>
      </w:r>
      <w:r w:rsidR="00947038" w:rsidRPr="00947038">
        <w:rPr>
          <w:b/>
          <w:bCs/>
        </w:rPr>
        <w:t xml:space="preserve"> грн. (в тому числі на </w:t>
      </w:r>
      <w:r w:rsidR="00947038" w:rsidRPr="00373900">
        <w:rPr>
          <w:b/>
          <w:bCs/>
        </w:rPr>
        <w:t>потреби орендар</w:t>
      </w:r>
      <w:r w:rsidRPr="00373900">
        <w:rPr>
          <w:b/>
          <w:bCs/>
        </w:rPr>
        <w:t>я</w:t>
      </w:r>
      <w:r w:rsidR="00947038" w:rsidRPr="00373900">
        <w:rPr>
          <w:b/>
          <w:bCs/>
        </w:rPr>
        <w:t xml:space="preserve"> </w:t>
      </w:r>
      <w:r w:rsidR="00373900" w:rsidRPr="00373900">
        <w:rPr>
          <w:b/>
          <w:bCs/>
        </w:rPr>
        <w:t xml:space="preserve">35000 кВт*год. на суму </w:t>
      </w:r>
      <w:r w:rsidR="00ED7370">
        <w:rPr>
          <w:b/>
          <w:bCs/>
        </w:rPr>
        <w:t>245000,00</w:t>
      </w:r>
      <w:r w:rsidR="00947038" w:rsidRPr="00373900">
        <w:rPr>
          <w:b/>
          <w:bCs/>
        </w:rPr>
        <w:t xml:space="preserve"> грн.)</w:t>
      </w:r>
    </w:p>
    <w:p w:rsidR="00947038" w:rsidRDefault="00947038" w:rsidP="00AF1540"/>
    <w:p w:rsidR="00AF1540" w:rsidRDefault="00AF1540" w:rsidP="00AF1540">
      <w:r>
        <w:t xml:space="preserve">Примітка:  даний перелік відомостей, що оприлюднюються, може бути розширений  у </w:t>
      </w:r>
    </w:p>
    <w:p w:rsidR="00AF1540" w:rsidRDefault="00AF1540" w:rsidP="00AF1540">
      <w:r>
        <w:t>разі необхідності.</w:t>
      </w:r>
    </w:p>
    <w:p w:rsidR="001B1DAB" w:rsidRDefault="001B1DAB" w:rsidP="00AF1540"/>
    <w:sectPr w:rsidR="001B1DAB">
      <w:pgSz w:w="11906" w:h="16838"/>
      <w:pgMar w:top="850" w:right="8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F1540"/>
    <w:rsid w:val="0000596D"/>
    <w:rsid w:val="001A5B70"/>
    <w:rsid w:val="001B1DAB"/>
    <w:rsid w:val="00201142"/>
    <w:rsid w:val="00217C72"/>
    <w:rsid w:val="00244362"/>
    <w:rsid w:val="002A1B01"/>
    <w:rsid w:val="00333776"/>
    <w:rsid w:val="00373900"/>
    <w:rsid w:val="00400C56"/>
    <w:rsid w:val="00451870"/>
    <w:rsid w:val="00473C92"/>
    <w:rsid w:val="004C20B3"/>
    <w:rsid w:val="004C592D"/>
    <w:rsid w:val="004F1881"/>
    <w:rsid w:val="00601D6D"/>
    <w:rsid w:val="00666397"/>
    <w:rsid w:val="006E249E"/>
    <w:rsid w:val="00760DA8"/>
    <w:rsid w:val="00862676"/>
    <w:rsid w:val="00875CB2"/>
    <w:rsid w:val="00877636"/>
    <w:rsid w:val="00932DDF"/>
    <w:rsid w:val="00947038"/>
    <w:rsid w:val="009C4504"/>
    <w:rsid w:val="009C4B57"/>
    <w:rsid w:val="009C5BA8"/>
    <w:rsid w:val="00A269EB"/>
    <w:rsid w:val="00A26CAF"/>
    <w:rsid w:val="00A41449"/>
    <w:rsid w:val="00A805FC"/>
    <w:rsid w:val="00AC75DF"/>
    <w:rsid w:val="00AE6AA2"/>
    <w:rsid w:val="00AF1540"/>
    <w:rsid w:val="00B33D80"/>
    <w:rsid w:val="00BB6508"/>
    <w:rsid w:val="00BB71FA"/>
    <w:rsid w:val="00BE2ABA"/>
    <w:rsid w:val="00BE7937"/>
    <w:rsid w:val="00C35BC4"/>
    <w:rsid w:val="00C652C6"/>
    <w:rsid w:val="00CC4C37"/>
    <w:rsid w:val="00D174FA"/>
    <w:rsid w:val="00E05FD1"/>
    <w:rsid w:val="00E97E76"/>
    <w:rsid w:val="00ED7370"/>
    <w:rsid w:val="00EE5864"/>
    <w:rsid w:val="00F1150C"/>
    <w:rsid w:val="00F41633"/>
    <w:rsid w:val="00FC66E3"/>
    <w:rsid w:val="00FF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652C6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styleId="a4">
    <w:name w:val="Hyperlink"/>
    <w:basedOn w:val="a0"/>
    <w:rsid w:val="009C4504"/>
    <w:rPr>
      <w:color w:val="0000FF"/>
      <w:u w:val="single"/>
    </w:rPr>
  </w:style>
  <w:style w:type="character" w:styleId="a5">
    <w:name w:val="Emphasis"/>
    <w:basedOn w:val="a0"/>
    <w:qFormat/>
    <w:rsid w:val="009C4504"/>
    <w:rPr>
      <w:i/>
      <w:iCs/>
    </w:rPr>
  </w:style>
  <w:style w:type="paragraph" w:customStyle="1" w:styleId="ListParagraph">
    <w:name w:val="List Paragraph"/>
    <w:basedOn w:val="a"/>
    <w:rsid w:val="004F1881"/>
    <w:pPr>
      <w:suppressAutoHyphens/>
      <w:spacing w:after="200" w:line="276" w:lineRule="auto"/>
      <w:ind w:left="720"/>
    </w:pPr>
    <w:rPr>
      <w:rFonts w:ascii="Calibri" w:hAnsi="Calibri" w:cs="Calibri"/>
      <w:kern w:val="2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</vt:lpstr>
    </vt:vector>
  </TitlesOfParts>
  <Company>Microsoft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</dc:title>
  <dc:creator>0603-PukhalskaY</dc:creator>
  <cp:lastModifiedBy>2800-polishukm</cp:lastModifiedBy>
  <cp:revision>2</cp:revision>
  <cp:lastPrinted>2022-11-29T12:49:00Z</cp:lastPrinted>
  <dcterms:created xsi:type="dcterms:W3CDTF">2022-12-06T07:44:00Z</dcterms:created>
  <dcterms:modified xsi:type="dcterms:W3CDTF">2022-12-06T07:44:00Z</dcterms:modified>
</cp:coreProperties>
</file>