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  <w:shd w:fill="FFFFFF" w:val="clear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  <w:lang w:val="uk-UA"/>
        </w:rPr>
        <w:t xml:space="preserve">Управління Державної казначейської служби України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  <w:shd w:fill="FFFFFF" w:val="clear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  <w:lang w:val="uk-UA"/>
        </w:rPr>
        <w:t>в Оржицькому районі Полтавської області</w:t>
      </w:r>
    </w:p>
    <w:p>
      <w:pPr>
        <w:pStyle w:val="Normal"/>
        <w:spacing w:before="0" w:after="0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характеристик, розміру бюджетного призначення, очікуваної вартості предмета закупівлі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 на підставі постанови Кабінету Міністрів України від 11.10.2016 №710 «Про ефективне використання державних коштів» 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16"/>
          <w:szCs w:val="16"/>
          <w:shd w:fill="FFFFFF" w:val="clear"/>
          <w:lang w:val="uk-UA"/>
        </w:rPr>
      </w:pPr>
      <w:r>
        <w:rPr>
          <w:rFonts w:cs="Times New Roman" w:ascii="Times New Roman" w:hAnsi="Times New Roman"/>
          <w:sz w:val="16"/>
          <w:szCs w:val="16"/>
          <w:shd w:fill="FFFFFF" w:val="clear"/>
          <w:lang w:val="uk-UA"/>
        </w:rPr>
      </w:r>
    </w:p>
    <w:tbl>
      <w:tblPr>
        <w:tblStyle w:val="a3"/>
        <w:tblW w:w="975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235"/>
        <w:gridCol w:w="7515"/>
      </w:tblGrid>
      <w:tr>
        <w:trPr/>
        <w:tc>
          <w:tcPr>
            <w:tcW w:w="2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shd w:fill="FFFFFF" w:val="clear"/>
                <w:lang w:val="uk-UA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uk-UA" w:eastAsia="ru-RU" w:bidi="ar-SA"/>
              </w:rPr>
              <w:t xml:space="preserve">Назва предмета закупівлі </w:t>
            </w:r>
          </w:p>
        </w:tc>
        <w:tc>
          <w:tcPr>
            <w:tcW w:w="751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shd w:fill="FFFFFF" w:val="clear"/>
                <w:lang w:val="uk-U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Код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021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: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2015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:0912000-6 «Газове паливо» (природний газ)</w:t>
            </w:r>
          </w:p>
        </w:tc>
      </w:tr>
      <w:tr>
        <w:trPr/>
        <w:tc>
          <w:tcPr>
            <w:tcW w:w="2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shd w:fill="FFFFFF" w:val="clear"/>
                <w:lang w:val="uk-UA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uk-UA" w:eastAsia="ru-RU" w:bidi="ar-SA"/>
              </w:rPr>
              <w:t>Назва конкурентної процедури</w:t>
            </w:r>
          </w:p>
        </w:tc>
        <w:tc>
          <w:tcPr>
            <w:tcW w:w="751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  <w:lang w:val="uk-U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shd w:fill="FFFFFF" w:val="clear"/>
                <w:lang w:val="uk-UA" w:eastAsia="ru-RU" w:bidi="ar-SA"/>
              </w:rPr>
              <w:t>Відкриті торги з особливостями</w:t>
            </w:r>
          </w:p>
        </w:tc>
      </w:tr>
      <w:tr>
        <w:trPr/>
        <w:tc>
          <w:tcPr>
            <w:tcW w:w="2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uk-UA" w:eastAsia="ru-RU" w:bidi="ar-SA"/>
              </w:rPr>
              <w:t>Публічне посилання на закупівлю (код закупівлі)</w:t>
            </w:r>
          </w:p>
        </w:tc>
        <w:tc>
          <w:tcPr>
            <w:tcW w:w="751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  <w:lang w:val="en-US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>UA-2025-10-1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shd w:fill="FFFFFF" w:val="clear"/>
                <w:lang w:val="uk-UA" w:eastAsia="ru-RU" w:bidi="ar-SA"/>
              </w:rPr>
              <w:t>5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>-00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shd w:fill="FFFFFF" w:val="clear"/>
                <w:lang w:val="uk-UA" w:eastAsia="ru-RU" w:bidi="ar-SA"/>
              </w:rPr>
              <w:t>3974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>-a</w:t>
            </w:r>
          </w:p>
        </w:tc>
      </w:tr>
      <w:tr>
        <w:trPr/>
        <w:tc>
          <w:tcPr>
            <w:tcW w:w="2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shd w:fill="FFFFFF" w:val="clear"/>
                <w:lang w:val="uk-UA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uk-UA" w:eastAsia="ru-RU" w:bidi="ar-S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4"/>
                <w:szCs w:val="24"/>
                <w:lang w:val="uk-UA" w:eastAsia="ru-RU" w:bidi="ar-SA"/>
              </w:rPr>
              <w:t>Технічні та якісні характеристики газу повинні відповідати нормам діючого на території України законодавства, державним, міжнародним стандартам та вимогам державної політики України в галузі захисту довкілля, в т.ч.: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uk-UA" w:eastAsia="uk-UA" w:bidi="ar-SA"/>
              </w:rPr>
              <w:t>ДСТУ ISO 6974:2007 «</w:t>
            </w:r>
            <w:r>
              <w:rPr>
                <w:rFonts w:eastAsia="" w:cs="Times New Roman" w:ascii="Times New Roman" w:hAnsi="Times New Roman"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Природний газ. Визначення складу із заданою невизначеністю методом газової хроматографії.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uk-UA" w:bidi="ar-SA"/>
              </w:rPr>
              <w:t>» (всі частини).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uk-UA" w:eastAsia="uk-UA" w:bidi="ar-SA"/>
              </w:rPr>
              <w:t>ГОСТ 5542-87  «Гази горючі природні для промислового і комунально-побутового призначення. Технічні умови».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uk-UA" w:eastAsia="uk-UA" w:bidi="ar-SA"/>
              </w:rPr>
              <w:t>ДСТУ ISO 6976:2009 «</w:t>
            </w:r>
            <w:r>
              <w:rPr>
                <w:rFonts w:eastAsia="" w:cs="Times New Roman" w:ascii="Times New Roman" w:hAnsi="Times New Roman"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Природний газ. Обчислення теплоти згоряння, густини, відносної густини і числа Воббе на основі компонентного складу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uk-UA" w:bidi="ar-SA"/>
              </w:rPr>
              <w:t>».</w:t>
            </w:r>
          </w:p>
        </w:tc>
      </w:tr>
      <w:tr>
        <w:trPr/>
        <w:tc>
          <w:tcPr>
            <w:tcW w:w="2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uk-UA" w:eastAsia="ru-RU" w:bidi="ar-SA"/>
              </w:rPr>
              <w:t>Обґрунтування розміру бюджетного призначення</w:t>
            </w:r>
          </w:p>
        </w:tc>
        <w:tc>
          <w:tcPr>
            <w:tcW w:w="751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uk-UA" w:eastAsia="ru-RU" w:bidi="ar-SA"/>
              </w:rPr>
              <w:t>Кошти державного бюджету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uk-UA" w:eastAsia="ru-RU" w:bidi="ar-SA"/>
              </w:rPr>
            </w:r>
          </w:p>
        </w:tc>
      </w:tr>
      <w:tr>
        <w:trPr/>
        <w:tc>
          <w:tcPr>
            <w:tcW w:w="2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shd w:fill="FFFFFF" w:val="clear"/>
                <w:lang w:val="uk-UA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uk-UA" w:eastAsia="ru-RU" w:bidi="ar-SA"/>
              </w:rPr>
              <w:t>Обґрунтування очікуваної вартості</w:t>
            </w:r>
          </w:p>
        </w:tc>
        <w:tc>
          <w:tcPr>
            <w:tcW w:w="7515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6096" w:leader="none"/>
              </w:tabs>
              <w:spacing w:lineRule="auto" w:line="240" w:before="0" w:after="0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ru-RU" w:eastAsia="ru-RU" w:bidi="ar-SA"/>
              </w:rPr>
              <w:t xml:space="preserve">Фіксована ціна для постачання природного газу встановлена відповідно до </w:t>
            </w:r>
            <w:r>
              <w:rPr>
                <w:rStyle w:val="2"/>
                <w:rFonts w:eastAsia="Microsoft Sans Serif"/>
                <w:kern w:val="0"/>
              </w:rPr>
              <w:t xml:space="preserve">Постанови Кабінету Міністрів України від 19.07.2022 № 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</w:t>
            </w: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(із змінами), а саме:</w:t>
            </w:r>
          </w:p>
          <w:p>
            <w:pPr>
              <w:pStyle w:val="ListParagraph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ind w:left="3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-ціна газу становить 16390 грн з урахуванням ПДВ за 1000 куб.метрів газу, крім того, до ціни додається тариф на послуги з транспортування природного газу для внутрішньої точки виходу з газотранспортної системи - 662,60 грн за 1000 куб. метрів з ПДВ, згідно постанови НКРЕКП від 30 грудня 2024 року № 2387 «Про встановлення тарифів для ТОВ «ОПЕРАТОР ГТС УКРАЇНИ» на послуги транспортування природного газу для точок входу і точок виходу на регуляторний період 2025-2029 років».</w:t>
            </w:r>
          </w:p>
        </w:tc>
      </w:tr>
      <w:tr>
        <w:trPr/>
        <w:tc>
          <w:tcPr>
            <w:tcW w:w="2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uk-UA" w:eastAsia="ru-RU" w:bidi="ar-SA"/>
              </w:rPr>
              <w:t>Мета проведення</w:t>
            </w:r>
          </w:p>
        </w:tc>
        <w:tc>
          <w:tcPr>
            <w:tcW w:w="751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4"/>
                <w:szCs w:val="24"/>
                <w:lang w:val="uk-UA" w:eastAsia="ru-RU" w:bidi="ar-SA"/>
              </w:rPr>
              <w:t xml:space="preserve">Забезпечення потреб </w:t>
            </w:r>
            <w:r>
              <w:rPr>
                <w:rFonts w:eastAsia="" w:cs="Times New Roman" w:ascii="Times New Roman" w:hAnsi="Times New Roman"/>
                <w:color w:val="000000"/>
                <w:kern w:val="0"/>
                <w:sz w:val="24"/>
                <w:szCs w:val="24"/>
                <w:lang w:val="uk-UA" w:eastAsia="ru-RU" w:bidi="ar-SA"/>
              </w:rPr>
              <w:t>Управління К</w:t>
            </w:r>
            <w:r>
              <w:rPr>
                <w:rFonts w:eastAsia="" w:cs="Times New Roman" w:ascii="Times New Roman" w:hAnsi="Times New Roman"/>
                <w:color w:val="000000"/>
                <w:kern w:val="0"/>
                <w:sz w:val="24"/>
                <w:szCs w:val="24"/>
                <w:lang w:val="uk-UA" w:eastAsia="ru-RU" w:bidi="ar-SA"/>
              </w:rPr>
              <w:t>азначейства</w:t>
            </w:r>
          </w:p>
        </w:tc>
      </w:tr>
      <w:tr>
        <w:trPr/>
        <w:tc>
          <w:tcPr>
            <w:tcW w:w="2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uk-UA" w:eastAsia="ru-RU" w:bidi="ar-SA"/>
              </w:rPr>
              <w:t>Код КЕКВ</w:t>
            </w:r>
          </w:p>
        </w:tc>
        <w:tc>
          <w:tcPr>
            <w:tcW w:w="7515" w:type="dxa"/>
            <w:tcBorders/>
            <w:vAlign w:val="center"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kern w:val="0"/>
                <w:lang w:val="uk-UA" w:eastAsia="ru-RU" w:bidi="ar-SA"/>
              </w:rPr>
              <w:t>2274</w:t>
            </w:r>
          </w:p>
        </w:tc>
      </w:tr>
      <w:tr>
        <w:trPr/>
        <w:tc>
          <w:tcPr>
            <w:tcW w:w="2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uk-UA" w:eastAsia="ru-RU" w:bidi="ar-SA"/>
              </w:rPr>
              <w:t>Очікувана вартість</w:t>
            </w:r>
          </w:p>
        </w:tc>
        <w:tc>
          <w:tcPr>
            <w:tcW w:w="7515" w:type="dxa"/>
            <w:tcBorders/>
            <w:vAlign w:val="center"/>
          </w:tcPr>
          <w:p>
            <w:pPr>
              <w:pStyle w:val="Normal"/>
              <w:widowControl/>
              <w:spacing w:lineRule="atLeast" w:line="30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4"/>
                <w:szCs w:val="24"/>
                <w:lang w:val="uk-UA" w:eastAsia="ru-RU" w:bidi="ar-SA"/>
              </w:rPr>
              <w:t>61849,78</w:t>
            </w:r>
            <w:r>
              <w:rPr>
                <w:rFonts w:eastAsia="" w:cs="Times New Roman" w:ascii="Times New Roman" w:hAnsi="Times New Roman"/>
                <w:color w:val="000000"/>
                <w:kern w:val="0"/>
                <w:sz w:val="24"/>
                <w:szCs w:val="24"/>
                <w:lang w:val="uk-UA" w:eastAsia="ru-RU" w:bidi="ar-SA"/>
              </w:rPr>
              <w:t xml:space="preserve"> (</w:t>
            </w:r>
            <w:r>
              <w:rPr>
                <w:rFonts w:eastAsia="" w:cs="Times New Roman" w:ascii="Times New Roman" w:hAnsi="Times New Roman"/>
                <w:color w:val="000000"/>
                <w:kern w:val="0"/>
                <w:sz w:val="24"/>
                <w:szCs w:val="24"/>
                <w:lang w:val="uk-UA" w:eastAsia="ru-RU" w:bidi="ar-SA"/>
              </w:rPr>
              <w:t>шістдесят одна</w:t>
            </w:r>
            <w:r>
              <w:rPr>
                <w:rFonts w:eastAsia="" w:cs="Times New Roman" w:ascii="Times New Roman" w:hAnsi="Times New Roman"/>
                <w:color w:val="000000"/>
                <w:kern w:val="0"/>
                <w:sz w:val="24"/>
                <w:szCs w:val="24"/>
                <w:lang w:val="uk-UA" w:eastAsia="ru-RU" w:bidi="ar-SA"/>
              </w:rPr>
              <w:t xml:space="preserve"> тисяч</w:t>
            </w:r>
            <w:r>
              <w:rPr>
                <w:rFonts w:eastAsia="" w:cs="Times New Roman" w:ascii="Times New Roman" w:hAnsi="Times New Roman"/>
                <w:color w:val="000000"/>
                <w:kern w:val="0"/>
                <w:sz w:val="24"/>
                <w:szCs w:val="24"/>
                <w:lang w:val="uk-UA" w:eastAsia="ru-RU" w:bidi="ar-SA"/>
              </w:rPr>
              <w:t>а</w:t>
            </w:r>
            <w:r>
              <w:rPr>
                <w:rFonts w:eastAsia="" w:cs="Times New Roman" w:ascii="Times New Roman" w:hAnsi="Times New Roman"/>
                <w:color w:val="000000"/>
                <w:kern w:val="0"/>
                <w:sz w:val="24"/>
                <w:szCs w:val="24"/>
                <w:lang w:val="uk-UA" w:eastAsia="ru-RU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color w:val="000000"/>
                <w:kern w:val="0"/>
                <w:sz w:val="24"/>
                <w:szCs w:val="24"/>
                <w:lang w:val="uk-UA" w:eastAsia="ru-RU" w:bidi="ar-SA"/>
              </w:rPr>
              <w:t>вісімсот сорок дев’ять</w:t>
            </w:r>
            <w:r>
              <w:rPr>
                <w:rFonts w:eastAsia="" w:cs="Times New Roman" w:ascii="Times New Roman" w:hAnsi="Times New Roman"/>
                <w:color w:val="000000"/>
                <w:kern w:val="0"/>
                <w:sz w:val="24"/>
                <w:szCs w:val="24"/>
                <w:lang w:val="uk-UA" w:eastAsia="ru-RU" w:bidi="ar-SA"/>
              </w:rPr>
              <w:t xml:space="preserve"> грн </w:t>
            </w:r>
            <w:r>
              <w:rPr>
                <w:rFonts w:eastAsia="" w:cs="Times New Roman" w:ascii="Times New Roman" w:hAnsi="Times New Roman"/>
                <w:color w:val="000000"/>
                <w:kern w:val="0"/>
                <w:sz w:val="24"/>
                <w:szCs w:val="24"/>
                <w:lang w:val="uk-UA" w:eastAsia="ru-RU" w:bidi="ar-SA"/>
              </w:rPr>
              <w:t xml:space="preserve">78 </w:t>
            </w:r>
            <w:r>
              <w:rPr>
                <w:rFonts w:eastAsia="" w:cs="Times New Roman" w:ascii="Times New Roman" w:hAnsi="Times New Roman"/>
                <w:color w:val="000000"/>
                <w:kern w:val="0"/>
                <w:sz w:val="24"/>
                <w:szCs w:val="24"/>
                <w:lang w:val="uk-UA" w:eastAsia="ru-RU" w:bidi="ar-SA"/>
              </w:rPr>
              <w:t>коп) з ПДВ</w:t>
            </w:r>
          </w:p>
        </w:tc>
      </w:tr>
      <w:tr>
        <w:trPr/>
        <w:tc>
          <w:tcPr>
            <w:tcW w:w="2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uk-UA" w:eastAsia="ru-RU" w:bidi="ar-SA"/>
              </w:rPr>
              <w:t>Обсяг надання послуг</w:t>
            </w:r>
          </w:p>
        </w:tc>
        <w:tc>
          <w:tcPr>
            <w:tcW w:w="7515" w:type="dxa"/>
            <w:tcBorders/>
            <w:vAlign w:val="center"/>
          </w:tcPr>
          <w:p>
            <w:pPr>
              <w:pStyle w:val="Normal"/>
              <w:widowControl/>
              <w:spacing w:lineRule="atLeast" w:line="30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4"/>
                <w:szCs w:val="24"/>
                <w:lang w:val="uk-UA" w:eastAsia="ru-RU" w:bidi="ar-SA"/>
              </w:rPr>
              <w:t>3,627</w:t>
            </w:r>
            <w:r>
              <w:rPr>
                <w:rFonts w:eastAsia="" w:cs="Times New Roman" w:ascii="Times New Roman" w:hAnsi="Times New Roman"/>
                <w:color w:val="000000"/>
                <w:kern w:val="0"/>
                <w:sz w:val="24"/>
                <w:szCs w:val="24"/>
                <w:lang w:val="uk-UA" w:eastAsia="ru-RU" w:bidi="ar-SA"/>
              </w:rPr>
              <w:t xml:space="preserve"> тис. куб. м.</w:t>
            </w:r>
          </w:p>
        </w:tc>
      </w:tr>
      <w:tr>
        <w:trPr/>
        <w:tc>
          <w:tcPr>
            <w:tcW w:w="2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uk-UA" w:eastAsia="ru-RU" w:bidi="ar-SA"/>
              </w:rPr>
              <w:t>Строк поставки</w:t>
            </w:r>
          </w:p>
        </w:tc>
        <w:tc>
          <w:tcPr>
            <w:tcW w:w="751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4"/>
                <w:szCs w:val="24"/>
                <w:lang w:val="uk-UA" w:eastAsia="ru-RU" w:bidi="ar-SA"/>
              </w:rPr>
              <w:t>листопад 2025 р.– 31 грудня 2025р.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  <w:shd w:fill="FFFFFF" w:val="clear"/>
          <w:lang w:val="uk-UA"/>
        </w:rPr>
      </w:pPr>
      <w:r>
        <w:rPr>
          <w:rFonts w:cs="Times New Roman" w:ascii="Times New Roman" w:hAnsi="Times New Roman"/>
          <w:sz w:val="24"/>
          <w:szCs w:val="24"/>
          <w:shd w:fill="FFFFFF" w:val="clear"/>
          <w:lang w:val="uk-UA"/>
        </w:rPr>
      </w:r>
    </w:p>
    <w:sectPr>
      <w:type w:val="nextPage"/>
      <w:pgSz w:w="11906" w:h="16838"/>
      <w:pgMar w:left="1701" w:right="850" w:gutter="0" w:header="0" w:top="709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007c9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ff45cf"/>
    <w:rPr>
      <w:color w:val="0000FF"/>
      <w:u w:val="single"/>
    </w:rPr>
  </w:style>
  <w:style w:type="character" w:styleId="2" w:customStyle="1">
    <w:name w:val="Основной текст (2)"/>
    <w:qFormat/>
    <w:rsid w:val="00e40ff4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2"/>
      <w:sz w:val="22"/>
      <w:szCs w:val="22"/>
      <w:u w:val="none"/>
      <w:vertAlign w:val="baseline"/>
      <w:lang w:val="uk-UA" w:eastAsia="uk-UA" w:bidi="uk-UA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ff45cf"/>
    <w:pPr>
      <w:spacing w:before="0" w:after="200"/>
      <w:ind w:lef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ed16b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Style16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43c0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Application>LibreOffice/24.8.4.2$Windows_X86_64 LibreOffice_project/bb3cfa12c7b1bf994ecc5649a80400d06cd71002</Application>
  <AppVersion>15.0000</AppVersion>
  <Pages>1</Pages>
  <Words>317</Words>
  <Characters>2164</Characters>
  <CharactersWithSpaces>2454</CharactersWithSpaces>
  <Paragraphs>29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2024-01-15T07:48:00Z</dcterms:created>
  <dc:creator>user</dc:creator>
  <dc:description/>
  <dc:language>uk-UA</dc:language>
  <cp:lastModifiedBy/>
  <cp:lastPrinted>2025-10-16T06:25:00Z</cp:lastPrinted>
  <dcterms:modified xsi:type="dcterms:W3CDTF">2025-10-17T10:12:03Z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