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376D23" w:rsidRDefault="000B1F80" w:rsidP="00690BE8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376D23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446C4D" w:rsidRPr="00376D23" w:rsidRDefault="000B1F80" w:rsidP="00690BE8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446C4D"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46C4D" w:rsidRPr="00376D23">
        <w:rPr>
          <w:rFonts w:ascii="Times New Roman" w:hAnsi="Times New Roman"/>
          <w:sz w:val="24"/>
          <w:szCs w:val="24"/>
        </w:rPr>
        <w:t xml:space="preserve">«72250000-2 </w:t>
      </w:r>
      <w:r w:rsidR="00927C5E">
        <w:rPr>
          <w:rFonts w:ascii="Times New Roman" w:hAnsi="Times New Roman"/>
          <w:sz w:val="24"/>
          <w:szCs w:val="24"/>
        </w:rPr>
        <w:t>–</w:t>
      </w:r>
      <w:r w:rsidR="00446C4D" w:rsidRPr="00376D23">
        <w:rPr>
          <w:rFonts w:ascii="Times New Roman" w:hAnsi="Times New Roman"/>
          <w:sz w:val="24"/>
          <w:szCs w:val="24"/>
        </w:rPr>
        <w:t xml:space="preserve"> Послуги, пов'язані із системами та підтримкою (Послуги з подовження строку дії технічної та сервісної підтримки </w:t>
      </w:r>
      <w:proofErr w:type="spellStart"/>
      <w:r w:rsidR="00446C4D" w:rsidRPr="00376D23">
        <w:rPr>
          <w:rFonts w:ascii="Times New Roman" w:hAnsi="Times New Roman"/>
          <w:sz w:val="24"/>
          <w:szCs w:val="24"/>
        </w:rPr>
        <w:t>вебпорталу</w:t>
      </w:r>
      <w:proofErr w:type="spellEnd"/>
      <w:r w:rsidR="00446C4D" w:rsidRPr="00376D23">
        <w:rPr>
          <w:rFonts w:ascii="Times New Roman" w:hAnsi="Times New Roman"/>
          <w:sz w:val="24"/>
          <w:szCs w:val="24"/>
        </w:rPr>
        <w:t xml:space="preserve"> Державної казначейської служби України)».</w:t>
      </w:r>
    </w:p>
    <w:p w:rsidR="00A470DA" w:rsidRPr="00860DCC" w:rsidRDefault="000B1F80" w:rsidP="00690BE8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05BA9" w:rsidRPr="00505BA9">
        <w:rPr>
          <w:rFonts w:ascii="Times New Roman" w:hAnsi="Times New Roman"/>
          <w:sz w:val="24"/>
          <w:szCs w:val="24"/>
        </w:rPr>
        <w:t>UA-2025-03-26-001138-a</w:t>
      </w:r>
      <w:r w:rsidR="00860DCC" w:rsidRPr="00505BA9">
        <w:rPr>
          <w:rFonts w:ascii="Times New Roman" w:eastAsia="Times New Roman" w:hAnsi="Times New Roman"/>
          <w:sz w:val="24"/>
          <w:szCs w:val="24"/>
        </w:rPr>
        <w:t>.</w:t>
      </w:r>
    </w:p>
    <w:p w:rsidR="00083B42" w:rsidRPr="00376D23" w:rsidRDefault="00595B53" w:rsidP="00690BE8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610E" w:rsidRPr="00376D23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B17EB7">
        <w:rPr>
          <w:rFonts w:ascii="Times New Roman" w:eastAsia="Times New Roman" w:hAnsi="Times New Roman"/>
          <w:sz w:val="24"/>
          <w:szCs w:val="24"/>
          <w:lang w:eastAsia="ru-RU"/>
        </w:rPr>
        <w:t xml:space="preserve">, з урахуванням досвіду отримання послуг у минулих періодах, а також специфіки роботи з </w:t>
      </w:r>
      <w:proofErr w:type="spellStart"/>
      <w:r w:rsidR="00B17EB7">
        <w:rPr>
          <w:rFonts w:ascii="Times New Roman" w:eastAsia="Times New Roman" w:hAnsi="Times New Roman"/>
          <w:sz w:val="24"/>
          <w:szCs w:val="24"/>
          <w:lang w:eastAsia="ru-RU"/>
        </w:rPr>
        <w:t>вебпорталом</w:t>
      </w:r>
      <w:proofErr w:type="spellEnd"/>
      <w:r w:rsidR="00B17EB7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Казначейства</w:t>
      </w:r>
      <w:r w:rsidR="00083B42" w:rsidRPr="00376D2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376D23" w:rsidRDefault="00C819C9" w:rsidP="00690BE8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</w:t>
      </w:r>
      <w:r w:rsidR="0038019F" w:rsidRPr="00376D23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7440DF" w:rsidRPr="00376D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7440DF" w:rsidRPr="00376D23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38019F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кошторису </w:t>
      </w:r>
      <w:r w:rsidR="004F0623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Казначейства </w:t>
      </w:r>
      <w:r w:rsidR="009F610E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9F610E" w:rsidRPr="009E1CA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05BA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9F610E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4F2D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2D04">
        <w:rPr>
          <w:rFonts w:ascii="Times New Roman" w:eastAsia="Times New Roman" w:hAnsi="Times New Roman"/>
          <w:sz w:val="24"/>
          <w:szCs w:val="24"/>
          <w:lang w:val="ru-RU" w:eastAsia="ru-RU"/>
        </w:rPr>
        <w:t>499 899</w:t>
      </w:r>
      <w:r w:rsidR="00446C4D" w:rsidRPr="00376D23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4F2D04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="00446C4D" w:rsidRPr="00376D2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0 </w:t>
      </w:r>
      <w:proofErr w:type="spellStart"/>
      <w:r w:rsidR="00446C4D" w:rsidRPr="00376D23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D32521" w:rsidRPr="00376D2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0D4E09" w:rsidRPr="00376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376D23" w:rsidRDefault="00DD4E4A" w:rsidP="00690BE8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закупівлі:</w:t>
      </w:r>
      <w:r w:rsidR="00B615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6159D">
        <w:rPr>
          <w:rFonts w:ascii="Times New Roman" w:eastAsia="Times New Roman" w:hAnsi="Times New Roman"/>
          <w:sz w:val="24"/>
          <w:szCs w:val="24"/>
          <w:lang w:eastAsia="uk-UA"/>
        </w:rPr>
        <w:t>499 899</w:t>
      </w:r>
      <w:r w:rsidR="00446C4D" w:rsidRPr="00376D23">
        <w:rPr>
          <w:rFonts w:ascii="Times New Roman" w:eastAsia="Times New Roman" w:hAnsi="Times New Roman"/>
          <w:sz w:val="24"/>
          <w:szCs w:val="24"/>
          <w:lang w:eastAsia="uk-UA"/>
        </w:rPr>
        <w:t>,</w:t>
      </w:r>
      <w:r w:rsidR="00B6159D">
        <w:rPr>
          <w:rFonts w:ascii="Times New Roman" w:eastAsia="Times New Roman" w:hAnsi="Times New Roman"/>
          <w:sz w:val="24"/>
          <w:szCs w:val="24"/>
          <w:lang w:eastAsia="uk-UA"/>
        </w:rPr>
        <w:t>6</w:t>
      </w:r>
      <w:r w:rsidR="00446C4D" w:rsidRPr="00376D23">
        <w:rPr>
          <w:rFonts w:ascii="Times New Roman" w:eastAsia="Times New Roman" w:hAnsi="Times New Roman"/>
          <w:sz w:val="24"/>
          <w:szCs w:val="24"/>
          <w:lang w:eastAsia="uk-UA"/>
        </w:rPr>
        <w:t>0</w:t>
      </w:r>
      <w:r w:rsidR="00D32521" w:rsidRPr="00376D23">
        <w:rPr>
          <w:rFonts w:ascii="Times New Roman" w:eastAsia="Times New Roman" w:hAnsi="Times New Roman"/>
          <w:sz w:val="24"/>
          <w:szCs w:val="24"/>
          <w:lang w:eastAsia="uk-UA"/>
        </w:rPr>
        <w:t xml:space="preserve"> грн.</w:t>
      </w:r>
    </w:p>
    <w:p w:rsidR="00B12373" w:rsidRPr="00376D23" w:rsidRDefault="00B6060F" w:rsidP="00690BE8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376D2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46ED2" w:rsidRPr="00346ED2" w:rsidRDefault="00690BE8" w:rsidP="00D435C8">
      <w:pPr>
        <w:pStyle w:val="a5"/>
        <w:spacing w:before="0" w:beforeAutospacing="0" w:after="0" w:afterAutospacing="0"/>
        <w:ind w:firstLine="709"/>
        <w:jc w:val="both"/>
      </w:pPr>
      <w:r w:rsidRPr="00690BE8">
        <w:t>Розрахунок очікуваної вартості предмета закупівлі</w:t>
      </w:r>
      <w:r>
        <w:t xml:space="preserve"> здійснено з урахуванням </w:t>
      </w:r>
      <w:r w:rsidRPr="00690BE8">
        <w:t>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Казначейства від 10.01.2025 № 9 (далі – Методика)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</w:t>
      </w:r>
      <w:r>
        <w:t>.</w:t>
      </w:r>
      <w:r w:rsidR="00D435C8">
        <w:t xml:space="preserve"> </w:t>
      </w:r>
      <w:r>
        <w:t>В</w:t>
      </w:r>
      <w:r w:rsidR="00505BA9">
        <w:t xml:space="preserve">раховуючи суть послуг, обставини здійснення закупівлі послуг та досвід здійснення закупівлі у </w:t>
      </w:r>
      <w:r>
        <w:t xml:space="preserve">попередніх </w:t>
      </w:r>
      <w:proofErr w:type="spellStart"/>
      <w:r>
        <w:t>преоідах</w:t>
      </w:r>
      <w:proofErr w:type="spellEnd"/>
      <w:r w:rsidR="00505BA9">
        <w:t xml:space="preserve">, єдиним її </w:t>
      </w:r>
      <w:proofErr w:type="spellStart"/>
      <w:r w:rsidR="00505BA9">
        <w:t>надавачем</w:t>
      </w:r>
      <w:proofErr w:type="spellEnd"/>
      <w:r w:rsidR="00505BA9">
        <w:t xml:space="preserve"> є ТОВ «КІТСОФТ».</w:t>
      </w:r>
      <w:r w:rsidR="00D435C8">
        <w:t xml:space="preserve"> </w:t>
      </w:r>
      <w:r w:rsidR="00505BA9">
        <w:t>Для визначення очікуваної вартості предмета закупівлі відповідно до Методики здійснено наступні дії.</w:t>
      </w:r>
      <w:r w:rsidR="00D435C8">
        <w:t xml:space="preserve"> </w:t>
      </w:r>
      <w:r w:rsidR="00505BA9">
        <w:t>З метою застосування Методу порівняння ринкових цін здійснено пошук та аналіз закупівель аналогічних Послуг, що завершились укладанням договорів про закупівлю та відомості про які містяться в електронній системі закупівель «</w:t>
      </w:r>
      <w:proofErr w:type="spellStart"/>
      <w:r w:rsidR="00505BA9">
        <w:t>ProZorro</w:t>
      </w:r>
      <w:proofErr w:type="spellEnd"/>
      <w:r w:rsidR="00505BA9">
        <w:t>».</w:t>
      </w:r>
      <w:r w:rsidR="00D435C8">
        <w:t xml:space="preserve"> </w:t>
      </w:r>
      <w:r w:rsidR="00505BA9">
        <w:t>Даний метод передбачає аналіз цін, отриманих та приведених до єдиних умов.</w:t>
      </w:r>
      <w:r w:rsidR="00D435C8">
        <w:t xml:space="preserve"> </w:t>
      </w:r>
      <w:r w:rsidR="00505BA9">
        <w:t>Здійснений аналіз засвідчив, що відповідні умови проведення іншими замовниками закупівель, що є аналогічними (за своєю суттю) закупівлі Казначейства, мають свою специфіку (зокрема, в частині технічних та якісних характеристик предмета закупівлі), а також суттєво відрізняються в меншу / більшу сторону від наступної / попередньої ціни на 30% і більше, у зв’язку з чим привести ціни до єдиних умов не вбачається можливим.</w:t>
      </w:r>
      <w:r w:rsidR="00D435C8">
        <w:t xml:space="preserve"> </w:t>
      </w:r>
      <w:r w:rsidR="00505BA9">
        <w:t>Отже, Метод порівняння ринкових цін не може бути застосовано.</w:t>
      </w:r>
      <w:r w:rsidR="00D435C8">
        <w:t xml:space="preserve"> </w:t>
      </w:r>
      <w:r w:rsidR="00505BA9">
        <w:t>Абзац 2 пункту 3.2 Методики визначає, серед іншого, що у разі неможливості отримання достатньої кількості інформації щодо актуальних ринкових цін доцільно застосовувати метод розрахунку очікуваної вартості на підставі закупівельних цін минулих закупівель (далі – ОВ).</w:t>
      </w:r>
      <w:r w:rsidR="00D435C8">
        <w:t xml:space="preserve"> </w:t>
      </w:r>
      <w:r w:rsidR="00505BA9">
        <w:t xml:space="preserve">У 2024 році Казначейству Послуги надавало ТОВ «КІТСОФТ» відповідно до договору від 08.03.2024 № 44-24. Ціна договору становила 499 899,60 грн з ПДВ (далі – </w:t>
      </w:r>
      <w:proofErr w:type="spellStart"/>
      <w:r w:rsidR="00505BA9">
        <w:t>Цм.п</w:t>
      </w:r>
      <w:proofErr w:type="spellEnd"/>
      <w:r w:rsidR="00505BA9">
        <w:t>.).</w:t>
      </w:r>
      <w:r w:rsidR="00D435C8">
        <w:t xml:space="preserve"> </w:t>
      </w:r>
      <w:r w:rsidR="00505BA9">
        <w:t>При цьому зазначена закупівля була здійснена шляхом укладення договору про закупівлю без застосування відкритих торгів відповідно до положень абзацу 5 підпункту 5 пункту 13 Особливостей, затверджених постановою Кабінету Міністрів України від 12.10.2022 № 1178 (через необхідність захисту прав інтелектуальної власності, що належить до випадків, коли роботи, товари чи послуги можуть бути виконані, поставлені чи надані виключно певним суб'єктом господарювання).</w:t>
      </w:r>
      <w:r w:rsidR="00D435C8">
        <w:t xml:space="preserve"> </w:t>
      </w:r>
      <w:r w:rsidR="00505BA9">
        <w:t xml:space="preserve">З метою встановлення поточних цін, до цін попередніх закупівель застосовується коефіцієнт індексації, розрахований за допомогою калькулятора індексації на офіційному </w:t>
      </w:r>
      <w:proofErr w:type="spellStart"/>
      <w:r w:rsidR="00505BA9">
        <w:t>вебсайті</w:t>
      </w:r>
      <w:proofErr w:type="spellEnd"/>
      <w:r w:rsidR="00505BA9">
        <w:t xml:space="preserve"> Державної служби статистики України. Базисним місяцем, який застосовується для розрахунку коефіцієнта індексації, є місяць, наступний за місяцем укладання угоди у минулому періоді; коефіцієнт індексації розраховується відносно місяця, що передує місяцю, у якому здійснюється розрахунок очікуваної вартості. Таким чином базисним місяцем є квітень 2024 року; коефіцієнт індексації має розраховуватись відносно лютого 2025 року (оскільки договір про закупівлю послуг на 2025 рік планується укласти у березні місяці поточного року); сума, щодо якої здійснюється розрахунок – 499 899,60 грн.</w:t>
      </w:r>
      <w:r w:rsidR="00D435C8">
        <w:t xml:space="preserve"> </w:t>
      </w:r>
      <w:r w:rsidR="00505BA9">
        <w:t xml:space="preserve">Враховуючи те, що згідно з проєктом договору з ТОВ «КІТСОФТ», який планується укласти, визначено, що послуги надаватимуться помісячно, то до уваги береться загальна сума по договору, яка розглядається як ціна за 1 послугу (далі – V). Отже очікувана вартість Послуг з використанням коефіцієнта індексації (далі – </w:t>
      </w:r>
      <w:proofErr w:type="spellStart"/>
      <w:r w:rsidR="00505BA9">
        <w:t>Ki</w:t>
      </w:r>
      <w:proofErr w:type="spellEnd"/>
      <w:r w:rsidR="00505BA9">
        <w:t xml:space="preserve"> *) розрахована наступним чином</w:t>
      </w:r>
      <w:r w:rsidR="00D435C8">
        <w:t xml:space="preserve">: </w:t>
      </w:r>
      <w:r w:rsidR="00505BA9">
        <w:t xml:space="preserve">ОВ = V x </w:t>
      </w:r>
      <w:proofErr w:type="spellStart"/>
      <w:r w:rsidR="00505BA9">
        <w:t>Цм.п</w:t>
      </w:r>
      <w:proofErr w:type="spellEnd"/>
      <w:r w:rsidR="00505BA9">
        <w:t xml:space="preserve">. x </w:t>
      </w:r>
      <w:proofErr w:type="spellStart"/>
      <w:r w:rsidR="00505BA9">
        <w:t>Ki</w:t>
      </w:r>
      <w:proofErr w:type="spellEnd"/>
      <w:r w:rsidR="00505BA9">
        <w:t xml:space="preserve"> = 1 x 499 899,60 x 1,126 = 562 866,95 грн.</w:t>
      </w:r>
      <w:r w:rsidR="00D435C8">
        <w:t xml:space="preserve"> </w:t>
      </w:r>
      <w:r w:rsidR="00505BA9">
        <w:t>Разом з тим, розрахунками до кошторису Казначейства на 2025 рік на закупівлю Послуг передбачено 500 000,00 грн.</w:t>
      </w:r>
      <w:r w:rsidR="00D435C8">
        <w:rPr>
          <w:lang w:val="ru-RU"/>
        </w:rPr>
        <w:t xml:space="preserve"> </w:t>
      </w:r>
      <w:r w:rsidR="00505BA9">
        <w:t xml:space="preserve">При цьому у процесі підготовки до проведення закупівлі, ТОВ «КІТСОФТ» листом від 24.01.2025 № 10 (вх. № 06-6856 від 27.01.2025) було надано Казначейству комерційну пропозицію на суму 499 899,60 грн. </w:t>
      </w:r>
      <w:bookmarkStart w:id="0" w:name="_GoBack"/>
      <w:bookmarkEnd w:id="0"/>
      <w:r w:rsidR="00346ED2" w:rsidRPr="002C6173">
        <w:t>Таким чином, беручи до уваги кошторисні п</w:t>
      </w:r>
      <w:r w:rsidR="00505BA9">
        <w:t>ризначення Казначейства на 2025</w:t>
      </w:r>
      <w:r w:rsidR="00346ED2" w:rsidRPr="002C6173">
        <w:t xml:space="preserve"> рік для даної послуги, з огляду на надану ТОВ «КІТСОФТ» комерційну пропозицію, очікувану вартість предмета закупівлі визначено </w:t>
      </w:r>
      <w:r w:rsidR="00346ED2" w:rsidRPr="00D435C8">
        <w:t>у розмірі 499 899,60 грн.</w:t>
      </w:r>
    </w:p>
    <w:p w:rsidR="00CC61AE" w:rsidRPr="00346ED2" w:rsidRDefault="00CC61AE" w:rsidP="00692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927C5E" w:rsidRPr="00346ED2" w:rsidRDefault="00927C5E" w:rsidP="006929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sectPr w:rsidR="00927C5E" w:rsidRPr="00346ED2" w:rsidSect="000A5ED5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FF6240C"/>
    <w:multiLevelType w:val="hybridMultilevel"/>
    <w:tmpl w:val="DE9A6FBC"/>
    <w:lvl w:ilvl="0" w:tplc="580060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4077C4"/>
    <w:multiLevelType w:val="hybridMultilevel"/>
    <w:tmpl w:val="F950F556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B1F80"/>
    <w:rsid w:val="00007862"/>
    <w:rsid w:val="0001694A"/>
    <w:rsid w:val="000210D2"/>
    <w:rsid w:val="00035765"/>
    <w:rsid w:val="000412C9"/>
    <w:rsid w:val="00042AD2"/>
    <w:rsid w:val="00071A8A"/>
    <w:rsid w:val="00072D55"/>
    <w:rsid w:val="00083B42"/>
    <w:rsid w:val="000A5ED5"/>
    <w:rsid w:val="000B1F80"/>
    <w:rsid w:val="000C58C4"/>
    <w:rsid w:val="000D292C"/>
    <w:rsid w:val="000D4E09"/>
    <w:rsid w:val="000F1A6B"/>
    <w:rsid w:val="00112777"/>
    <w:rsid w:val="0014700A"/>
    <w:rsid w:val="0015274D"/>
    <w:rsid w:val="001F3A51"/>
    <w:rsid w:val="00204038"/>
    <w:rsid w:val="00214C14"/>
    <w:rsid w:val="00214D8C"/>
    <w:rsid w:val="002C6173"/>
    <w:rsid w:val="002E0645"/>
    <w:rsid w:val="002F7D8B"/>
    <w:rsid w:val="00346ED2"/>
    <w:rsid w:val="00347FC7"/>
    <w:rsid w:val="00354FDE"/>
    <w:rsid w:val="00370C4C"/>
    <w:rsid w:val="00374279"/>
    <w:rsid w:val="00376D23"/>
    <w:rsid w:val="0038019F"/>
    <w:rsid w:val="00380DCA"/>
    <w:rsid w:val="003920C0"/>
    <w:rsid w:val="00446C4D"/>
    <w:rsid w:val="00455913"/>
    <w:rsid w:val="004A0539"/>
    <w:rsid w:val="004F0623"/>
    <w:rsid w:val="004F2D04"/>
    <w:rsid w:val="0050310B"/>
    <w:rsid w:val="00505BA9"/>
    <w:rsid w:val="005621FD"/>
    <w:rsid w:val="00575E3F"/>
    <w:rsid w:val="00584D4F"/>
    <w:rsid w:val="00595B53"/>
    <w:rsid w:val="006065A6"/>
    <w:rsid w:val="006124A8"/>
    <w:rsid w:val="00620E9F"/>
    <w:rsid w:val="00652D53"/>
    <w:rsid w:val="00690BE8"/>
    <w:rsid w:val="00691B46"/>
    <w:rsid w:val="006929D4"/>
    <w:rsid w:val="006A1BE5"/>
    <w:rsid w:val="006D6144"/>
    <w:rsid w:val="00713B85"/>
    <w:rsid w:val="0071711D"/>
    <w:rsid w:val="0074276D"/>
    <w:rsid w:val="007430A8"/>
    <w:rsid w:val="007440DF"/>
    <w:rsid w:val="00772C36"/>
    <w:rsid w:val="00777B52"/>
    <w:rsid w:val="00860DCC"/>
    <w:rsid w:val="008920DD"/>
    <w:rsid w:val="008B26F8"/>
    <w:rsid w:val="00925E51"/>
    <w:rsid w:val="00927C5E"/>
    <w:rsid w:val="00944278"/>
    <w:rsid w:val="00967420"/>
    <w:rsid w:val="009B7F39"/>
    <w:rsid w:val="009E1CA7"/>
    <w:rsid w:val="009F610E"/>
    <w:rsid w:val="00A470DA"/>
    <w:rsid w:val="00A64C45"/>
    <w:rsid w:val="00A83726"/>
    <w:rsid w:val="00A855EE"/>
    <w:rsid w:val="00AD6D58"/>
    <w:rsid w:val="00B04DFC"/>
    <w:rsid w:val="00B057CA"/>
    <w:rsid w:val="00B070B8"/>
    <w:rsid w:val="00B12373"/>
    <w:rsid w:val="00B148D4"/>
    <w:rsid w:val="00B17EB7"/>
    <w:rsid w:val="00B44B35"/>
    <w:rsid w:val="00B5791E"/>
    <w:rsid w:val="00B6060F"/>
    <w:rsid w:val="00B6159D"/>
    <w:rsid w:val="00B76DC0"/>
    <w:rsid w:val="00C50EBF"/>
    <w:rsid w:val="00C819C9"/>
    <w:rsid w:val="00CB7359"/>
    <w:rsid w:val="00CC61AE"/>
    <w:rsid w:val="00D0104A"/>
    <w:rsid w:val="00D32521"/>
    <w:rsid w:val="00D417A2"/>
    <w:rsid w:val="00D435C8"/>
    <w:rsid w:val="00D711AF"/>
    <w:rsid w:val="00D9396D"/>
    <w:rsid w:val="00D95BE0"/>
    <w:rsid w:val="00DC24ED"/>
    <w:rsid w:val="00DD2973"/>
    <w:rsid w:val="00DD4E4A"/>
    <w:rsid w:val="00E07FC8"/>
    <w:rsid w:val="00E33508"/>
    <w:rsid w:val="00E33FD8"/>
    <w:rsid w:val="00E741B8"/>
    <w:rsid w:val="00F83E5B"/>
    <w:rsid w:val="00F9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0">
    <w:name w:val="a5"/>
    <w:basedOn w:val="a"/>
    <w:rsid w:val="0044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D32521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B6159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127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3683</Words>
  <Characters>2100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2800-shvetss</cp:lastModifiedBy>
  <cp:revision>5</cp:revision>
  <cp:lastPrinted>2024-03-07T12:52:00Z</cp:lastPrinted>
  <dcterms:created xsi:type="dcterms:W3CDTF">2025-04-01T16:15:00Z</dcterms:created>
  <dcterms:modified xsi:type="dcterms:W3CDTF">2025-04-02T11:22:00Z</dcterms:modified>
</cp:coreProperties>
</file>