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BFB" w:rsidRPr="007F7514" w:rsidRDefault="00967BFB" w:rsidP="00967BFB">
      <w:pPr>
        <w:pStyle w:val="Style5"/>
        <w:widowControl/>
        <w:spacing w:line="240" w:lineRule="auto"/>
        <w:ind w:left="10773" w:right="-3" w:hanging="1417"/>
        <w:jc w:val="left"/>
        <w:outlineLvl w:val="0"/>
        <w:rPr>
          <w:b/>
          <w:sz w:val="28"/>
          <w:szCs w:val="28"/>
          <w:lang w:val="uk-UA"/>
        </w:rPr>
      </w:pPr>
      <w:r w:rsidRPr="007F7514">
        <w:rPr>
          <w:b/>
          <w:sz w:val="28"/>
          <w:szCs w:val="28"/>
          <w:lang w:val="uk-UA"/>
        </w:rPr>
        <w:t>ЗАТВЕРДЖЕНО</w:t>
      </w:r>
    </w:p>
    <w:p w:rsidR="00967BFB" w:rsidRPr="007F7514" w:rsidRDefault="00967BFB" w:rsidP="00967BFB">
      <w:pPr>
        <w:pStyle w:val="Style5"/>
        <w:widowControl/>
        <w:spacing w:line="240" w:lineRule="auto"/>
        <w:ind w:left="9356" w:right="-3"/>
        <w:jc w:val="left"/>
        <w:outlineLvl w:val="0"/>
        <w:rPr>
          <w:sz w:val="28"/>
          <w:szCs w:val="28"/>
          <w:lang w:val="uk-UA"/>
        </w:rPr>
      </w:pPr>
      <w:r w:rsidRPr="007F7514">
        <w:rPr>
          <w:sz w:val="28"/>
          <w:szCs w:val="28"/>
          <w:lang w:val="uk-UA"/>
        </w:rPr>
        <w:t>наказ Державної казначейської служби України</w:t>
      </w:r>
    </w:p>
    <w:p w:rsidR="00FB22E7" w:rsidRDefault="00FB22E7" w:rsidP="00FB22E7">
      <w:pPr>
        <w:pStyle w:val="Style5"/>
        <w:widowControl/>
        <w:spacing w:line="240" w:lineRule="auto"/>
        <w:ind w:left="9356" w:right="-3"/>
        <w:jc w:val="left"/>
        <w:outlineLvl w:val="0"/>
        <w:rPr>
          <w:sz w:val="28"/>
          <w:szCs w:val="28"/>
          <w:lang w:val="en-US"/>
        </w:rPr>
      </w:pPr>
      <w:r>
        <w:rPr>
          <w:sz w:val="28"/>
          <w:szCs w:val="28"/>
          <w:lang w:val="uk-UA"/>
        </w:rPr>
        <w:t xml:space="preserve">від </w:t>
      </w:r>
      <w:r>
        <w:rPr>
          <w:sz w:val="28"/>
          <w:szCs w:val="28"/>
          <w:lang w:val="en-US"/>
        </w:rPr>
        <w:t xml:space="preserve"> 12</w:t>
      </w:r>
      <w:r>
        <w:rPr>
          <w:sz w:val="28"/>
          <w:szCs w:val="28"/>
          <w:lang w:val="uk-UA"/>
        </w:rPr>
        <w:t xml:space="preserve"> лютого 2020 року №</w:t>
      </w:r>
      <w:r>
        <w:rPr>
          <w:sz w:val="28"/>
          <w:szCs w:val="28"/>
          <w:lang w:val="en-US"/>
        </w:rPr>
        <w:t xml:space="preserve"> 46</w:t>
      </w:r>
    </w:p>
    <w:p w:rsidR="00E4744D" w:rsidRPr="007F7514" w:rsidRDefault="00E4744D" w:rsidP="00D37F68">
      <w:pPr>
        <w:jc w:val="center"/>
        <w:rPr>
          <w:b/>
          <w:szCs w:val="28"/>
        </w:rPr>
      </w:pPr>
    </w:p>
    <w:p w:rsidR="007061CD" w:rsidRPr="007F7514" w:rsidRDefault="00BA303B" w:rsidP="00D37F68">
      <w:pPr>
        <w:jc w:val="center"/>
        <w:rPr>
          <w:szCs w:val="28"/>
          <w:lang w:eastAsia="uk-UA"/>
        </w:rPr>
      </w:pPr>
      <w:r w:rsidRPr="007F7514">
        <w:rPr>
          <w:b/>
          <w:szCs w:val="28"/>
        </w:rPr>
        <w:t>УМОВИ</w:t>
      </w:r>
      <w:r w:rsidRPr="007F7514">
        <w:rPr>
          <w:b/>
          <w:szCs w:val="28"/>
        </w:rPr>
        <w:br/>
      </w:r>
      <w:r w:rsidR="007061CD" w:rsidRPr="007F7514">
        <w:rPr>
          <w:b/>
          <w:szCs w:val="28"/>
        </w:rPr>
        <w:t xml:space="preserve">        </w:t>
      </w:r>
      <w:r w:rsidRPr="007F7514">
        <w:rPr>
          <w:b/>
          <w:szCs w:val="28"/>
        </w:rPr>
        <w:t>проведення конкурсу</w:t>
      </w:r>
      <w:r w:rsidRPr="007F7514">
        <w:rPr>
          <w:szCs w:val="28"/>
          <w:lang w:eastAsia="uk-UA"/>
        </w:rPr>
        <w:t xml:space="preserve"> </w:t>
      </w:r>
    </w:p>
    <w:p w:rsidR="00BA303B" w:rsidRPr="007F7514" w:rsidRDefault="00BA303B" w:rsidP="00D37F68">
      <w:pPr>
        <w:jc w:val="center"/>
        <w:rPr>
          <w:rStyle w:val="FontStyle31"/>
          <w:rFonts w:ascii="Times New Roman" w:hAnsi="Times New Roman"/>
          <w:sz w:val="28"/>
          <w:lang w:eastAsia="uk-UA"/>
        </w:rPr>
      </w:pPr>
      <w:r w:rsidRPr="007F7514">
        <w:rPr>
          <w:rStyle w:val="FontStyle31"/>
          <w:rFonts w:ascii="Times New Roman" w:hAnsi="Times New Roman"/>
          <w:sz w:val="28"/>
          <w:szCs w:val="28"/>
          <w:lang w:eastAsia="uk-UA"/>
        </w:rPr>
        <w:t xml:space="preserve">на </w:t>
      </w:r>
      <w:r w:rsidR="00C71DE5" w:rsidRPr="007F7514">
        <w:rPr>
          <w:rStyle w:val="FontStyle31"/>
          <w:rFonts w:ascii="Times New Roman" w:hAnsi="Times New Roman"/>
          <w:sz w:val="28"/>
          <w:szCs w:val="28"/>
          <w:lang w:eastAsia="uk-UA"/>
        </w:rPr>
        <w:t>зайняття посади</w:t>
      </w:r>
      <w:r w:rsidRPr="007F7514">
        <w:rPr>
          <w:rStyle w:val="FontStyle31"/>
          <w:rFonts w:ascii="Times New Roman" w:hAnsi="Times New Roman"/>
          <w:sz w:val="28"/>
          <w:szCs w:val="28"/>
          <w:lang w:eastAsia="uk-UA"/>
        </w:rPr>
        <w:t xml:space="preserve"> </w:t>
      </w:r>
      <w:r w:rsidR="007061CD" w:rsidRPr="007F7514">
        <w:rPr>
          <w:szCs w:val="28"/>
        </w:rPr>
        <w:t>спеціаліста</w:t>
      </w:r>
      <w:r w:rsidR="00AE5284" w:rsidRPr="007F7514">
        <w:rPr>
          <w:szCs w:val="28"/>
        </w:rPr>
        <w:t xml:space="preserve"> </w:t>
      </w:r>
      <w:r w:rsidR="00967BFB" w:rsidRPr="007F7514">
        <w:rPr>
          <w:szCs w:val="28"/>
        </w:rPr>
        <w:t xml:space="preserve">відділу </w:t>
      </w:r>
      <w:r w:rsidR="00AE5284" w:rsidRPr="007F7514">
        <w:rPr>
          <w:szCs w:val="28"/>
        </w:rPr>
        <w:t xml:space="preserve">казначейських операцій та лімітів видатків </w:t>
      </w:r>
      <w:r w:rsidR="00B54F05" w:rsidRPr="007F7514">
        <w:rPr>
          <w:szCs w:val="28"/>
        </w:rPr>
        <w:t xml:space="preserve">Управління ліквідності та казначейських операцій  </w:t>
      </w:r>
      <w:r w:rsidR="00D37F68" w:rsidRPr="007F7514">
        <w:rPr>
          <w:rStyle w:val="FontStyle31"/>
          <w:rFonts w:ascii="Times New Roman" w:hAnsi="Times New Roman"/>
          <w:sz w:val="28"/>
          <w:lang w:eastAsia="uk-UA"/>
        </w:rPr>
        <w:t>Державної казначейської служби України</w:t>
      </w:r>
    </w:p>
    <w:p w:rsidR="00BA303B" w:rsidRPr="007F7514" w:rsidRDefault="00BA303B" w:rsidP="005821B5">
      <w:pPr>
        <w:pStyle w:val="Style5"/>
        <w:widowControl/>
        <w:spacing w:line="240" w:lineRule="auto"/>
        <w:ind w:right="280"/>
        <w:jc w:val="both"/>
        <w:outlineLvl w:val="0"/>
        <w:rPr>
          <w:sz w:val="16"/>
          <w:szCs w:val="16"/>
          <w:lang w:val="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571"/>
        <w:gridCol w:w="3697"/>
        <w:gridCol w:w="116"/>
        <w:gridCol w:w="10815"/>
        <w:gridCol w:w="127"/>
      </w:tblGrid>
      <w:tr w:rsidR="00BA303B" w:rsidRPr="007F7514" w:rsidTr="00FB27E8">
        <w:trPr>
          <w:trHeight w:val="418"/>
        </w:trPr>
        <w:tc>
          <w:tcPr>
            <w:tcW w:w="15326" w:type="dxa"/>
            <w:gridSpan w:val="5"/>
            <w:vAlign w:val="center"/>
          </w:tcPr>
          <w:p w:rsidR="00BA303B" w:rsidRPr="007F7514" w:rsidRDefault="00BA303B" w:rsidP="00BA303B">
            <w:pPr>
              <w:pStyle w:val="rvps12"/>
              <w:jc w:val="center"/>
              <w:rPr>
                <w:b/>
                <w:sz w:val="28"/>
                <w:szCs w:val="28"/>
              </w:rPr>
            </w:pPr>
            <w:r w:rsidRPr="007F7514">
              <w:rPr>
                <w:b/>
                <w:sz w:val="28"/>
                <w:szCs w:val="28"/>
              </w:rPr>
              <w:t>Загальні умови</w:t>
            </w:r>
          </w:p>
        </w:tc>
      </w:tr>
      <w:tr w:rsidR="00BA303B" w:rsidRPr="007F7514" w:rsidTr="00FB27E8">
        <w:tc>
          <w:tcPr>
            <w:tcW w:w="4268" w:type="dxa"/>
            <w:gridSpan w:val="2"/>
            <w:vAlign w:val="center"/>
          </w:tcPr>
          <w:p w:rsidR="00BA303B" w:rsidRPr="007F7514" w:rsidRDefault="00BA303B" w:rsidP="00BA303B">
            <w:pPr>
              <w:pStyle w:val="rvps14"/>
              <w:ind w:left="142" w:right="126"/>
              <w:rPr>
                <w:sz w:val="28"/>
                <w:szCs w:val="28"/>
              </w:rPr>
            </w:pPr>
            <w:r w:rsidRPr="007F7514">
              <w:rPr>
                <w:sz w:val="28"/>
                <w:szCs w:val="28"/>
              </w:rPr>
              <w:t>Посадові обов’язки</w:t>
            </w:r>
          </w:p>
        </w:tc>
        <w:tc>
          <w:tcPr>
            <w:tcW w:w="11058" w:type="dxa"/>
            <w:gridSpan w:val="3"/>
          </w:tcPr>
          <w:p w:rsidR="004C6919" w:rsidRPr="007F7514" w:rsidRDefault="006718F2" w:rsidP="00002FAB">
            <w:pPr>
              <w:pStyle w:val="20"/>
              <w:numPr>
                <w:ilvl w:val="0"/>
                <w:numId w:val="4"/>
              </w:numPr>
              <w:tabs>
                <w:tab w:val="left" w:pos="411"/>
                <w:tab w:val="left" w:pos="836"/>
              </w:tabs>
              <w:spacing w:line="240" w:lineRule="auto"/>
              <w:ind w:left="127" w:right="128" w:firstLine="0"/>
              <w:jc w:val="both"/>
              <w:rPr>
                <w:b w:val="0"/>
                <w:sz w:val="28"/>
                <w:szCs w:val="28"/>
                <w:lang w:val="uk-UA"/>
              </w:rPr>
            </w:pPr>
            <w:r>
              <w:rPr>
                <w:b w:val="0"/>
                <w:sz w:val="28"/>
                <w:szCs w:val="28"/>
                <w:lang w:val="uk-UA"/>
              </w:rPr>
              <w:t>щ</w:t>
            </w:r>
            <w:r w:rsidR="00B7075D" w:rsidRPr="007F7514">
              <w:rPr>
                <w:b w:val="0"/>
                <w:sz w:val="28"/>
                <w:szCs w:val="28"/>
                <w:lang w:val="uk-UA"/>
              </w:rPr>
              <w:t>оденна консолідація інформації щодо наявних та неоплачених платіжних доручень для здійснення платежів з реєстраційних і спеціальних реєстраційних рахунків розпорядників та одержувачів бюджетних коштів державного та місцевих бюджетів, а також пла</w:t>
            </w:r>
            <w:r w:rsidR="002E3670">
              <w:rPr>
                <w:b w:val="0"/>
                <w:sz w:val="28"/>
                <w:szCs w:val="28"/>
                <w:lang w:val="uk-UA"/>
              </w:rPr>
              <w:t>тежів з рахунків інших клієнтів;</w:t>
            </w:r>
          </w:p>
          <w:p w:rsidR="00E4744D" w:rsidRPr="007F7514" w:rsidRDefault="006718F2" w:rsidP="00B7075D">
            <w:pPr>
              <w:pStyle w:val="20"/>
              <w:numPr>
                <w:ilvl w:val="0"/>
                <w:numId w:val="4"/>
              </w:numPr>
              <w:tabs>
                <w:tab w:val="left" w:pos="411"/>
                <w:tab w:val="left" w:pos="836"/>
              </w:tabs>
              <w:spacing w:line="240" w:lineRule="auto"/>
              <w:ind w:left="127" w:right="128" w:firstLine="0"/>
              <w:jc w:val="both"/>
              <w:rPr>
                <w:b w:val="0"/>
                <w:sz w:val="28"/>
                <w:szCs w:val="28"/>
                <w:lang w:val="uk-UA"/>
              </w:rPr>
            </w:pPr>
            <w:r>
              <w:rPr>
                <w:b w:val="0"/>
                <w:sz w:val="28"/>
                <w:szCs w:val="28"/>
                <w:lang w:val="uk-UA"/>
              </w:rPr>
              <w:t>з</w:t>
            </w:r>
            <w:r w:rsidR="00B7075D" w:rsidRPr="007F7514">
              <w:rPr>
                <w:b w:val="0"/>
                <w:sz w:val="28"/>
                <w:szCs w:val="28"/>
                <w:lang w:val="uk-UA"/>
              </w:rPr>
              <w:t>абезпечення підготовк</w:t>
            </w:r>
            <w:r w:rsidR="00E4744D" w:rsidRPr="007F7514">
              <w:rPr>
                <w:b w:val="0"/>
                <w:sz w:val="28"/>
                <w:szCs w:val="28"/>
                <w:lang w:val="uk-UA"/>
              </w:rPr>
              <w:t>и</w:t>
            </w:r>
            <w:r w:rsidR="00B7075D" w:rsidRPr="007F7514">
              <w:rPr>
                <w:b w:val="0"/>
                <w:sz w:val="28"/>
                <w:szCs w:val="28"/>
                <w:lang w:val="uk-UA"/>
              </w:rPr>
              <w:t xml:space="preserve"> розпоряджень</w:t>
            </w:r>
            <w:r w:rsidR="00F5134E" w:rsidRPr="007F7514">
              <w:rPr>
                <w:b w:val="0"/>
                <w:sz w:val="28"/>
                <w:szCs w:val="28"/>
                <w:lang w:val="uk-UA"/>
              </w:rPr>
              <w:t xml:space="preserve"> на перерахування коштів</w:t>
            </w:r>
            <w:r w:rsidR="00B7075D" w:rsidRPr="007F7514">
              <w:rPr>
                <w:b w:val="0"/>
                <w:sz w:val="28"/>
                <w:szCs w:val="28"/>
                <w:lang w:val="uk-UA"/>
              </w:rPr>
              <w:t>, пов’язаних з операціями по управлінн</w:t>
            </w:r>
            <w:r w:rsidR="002E3670">
              <w:rPr>
                <w:b w:val="0"/>
                <w:sz w:val="28"/>
                <w:szCs w:val="28"/>
                <w:lang w:val="uk-UA"/>
              </w:rPr>
              <w:t>ю коштами єдиного казначейського рахунку;</w:t>
            </w:r>
          </w:p>
          <w:p w:rsidR="00B7075D" w:rsidRPr="007F7514" w:rsidRDefault="006718F2" w:rsidP="00B7075D">
            <w:pPr>
              <w:pStyle w:val="20"/>
              <w:numPr>
                <w:ilvl w:val="0"/>
                <w:numId w:val="4"/>
              </w:numPr>
              <w:tabs>
                <w:tab w:val="left" w:pos="411"/>
                <w:tab w:val="left" w:pos="836"/>
              </w:tabs>
              <w:spacing w:line="240" w:lineRule="auto"/>
              <w:ind w:left="127" w:right="128" w:firstLine="0"/>
              <w:jc w:val="both"/>
              <w:rPr>
                <w:b w:val="0"/>
                <w:sz w:val="28"/>
                <w:szCs w:val="28"/>
                <w:lang w:val="uk-UA"/>
              </w:rPr>
            </w:pPr>
            <w:r>
              <w:rPr>
                <w:b w:val="0"/>
                <w:sz w:val="28"/>
                <w:szCs w:val="28"/>
                <w:lang w:val="uk-UA"/>
              </w:rPr>
              <w:t>щ</w:t>
            </w:r>
            <w:r w:rsidR="00B7075D" w:rsidRPr="007F7514">
              <w:rPr>
                <w:b w:val="0"/>
                <w:sz w:val="28"/>
                <w:szCs w:val="28"/>
                <w:lang w:val="uk-UA"/>
              </w:rPr>
              <w:t>оденне опрацювання та уз</w:t>
            </w:r>
            <w:r w:rsidR="002E3670">
              <w:rPr>
                <w:b w:val="0"/>
                <w:sz w:val="28"/>
                <w:szCs w:val="28"/>
                <w:lang w:val="uk-UA"/>
              </w:rPr>
              <w:t>агальнення інформації від територіальних органів Казначейства</w:t>
            </w:r>
            <w:r w:rsidR="00B7075D" w:rsidRPr="007F7514">
              <w:rPr>
                <w:b w:val="0"/>
                <w:sz w:val="28"/>
                <w:szCs w:val="28"/>
                <w:lang w:val="uk-UA"/>
              </w:rPr>
              <w:t xml:space="preserve"> щодо сум коштів за платежами, які підлягають виконанню протягом наступного операційного дня в частині наявних та неоплачених висновків органів Державної податкової служби України, подання інших органів, що контролюють справляння надходжень бюджету, щодо повернення коштів, помилково або надміру зарахованих до державного та місцевих бюджетів, та судових рішень про стягнення надходжень державного та місцевих бюджетів на поточні рахунки платників, відкриті в банках, з одночасним відображенням фактичного повернення коштів на виконання зазначених документ</w:t>
            </w:r>
            <w:r w:rsidR="002E3670">
              <w:rPr>
                <w:b w:val="0"/>
                <w:sz w:val="28"/>
                <w:szCs w:val="28"/>
                <w:lang w:val="uk-UA"/>
              </w:rPr>
              <w:t>ів за поточний операційний день;</w:t>
            </w:r>
          </w:p>
          <w:p w:rsidR="00563FFB" w:rsidRPr="007F7514" w:rsidRDefault="006718F2" w:rsidP="00563FFB">
            <w:pPr>
              <w:pStyle w:val="20"/>
              <w:numPr>
                <w:ilvl w:val="0"/>
                <w:numId w:val="4"/>
              </w:numPr>
              <w:tabs>
                <w:tab w:val="left" w:pos="411"/>
                <w:tab w:val="left" w:pos="836"/>
              </w:tabs>
              <w:spacing w:line="240" w:lineRule="auto"/>
              <w:ind w:left="127" w:right="128" w:firstLine="0"/>
              <w:jc w:val="both"/>
              <w:rPr>
                <w:b w:val="0"/>
                <w:sz w:val="28"/>
                <w:szCs w:val="28"/>
                <w:lang w:val="uk-UA"/>
              </w:rPr>
            </w:pPr>
            <w:r>
              <w:rPr>
                <w:b w:val="0"/>
                <w:sz w:val="28"/>
                <w:szCs w:val="28"/>
                <w:lang w:val="uk-UA"/>
              </w:rPr>
              <w:t>ф</w:t>
            </w:r>
            <w:r w:rsidR="00B7075D" w:rsidRPr="007F7514">
              <w:rPr>
                <w:b w:val="0"/>
                <w:sz w:val="28"/>
                <w:szCs w:val="28"/>
                <w:lang w:val="uk-UA"/>
              </w:rPr>
              <w:t xml:space="preserve">ормування інформаційно-аналітичних баз даних, довідок та підготовка аналітичних записок, побудова графіків та діаграм, у тому числі для розміщення на </w:t>
            </w:r>
            <w:proofErr w:type="spellStart"/>
            <w:r w:rsidR="00B7075D" w:rsidRPr="007F7514">
              <w:rPr>
                <w:b w:val="0"/>
                <w:sz w:val="28"/>
                <w:szCs w:val="28"/>
                <w:lang w:val="uk-UA"/>
              </w:rPr>
              <w:t>вебпорталі</w:t>
            </w:r>
            <w:proofErr w:type="spellEnd"/>
            <w:r w:rsidR="00B7075D" w:rsidRPr="007F7514">
              <w:rPr>
                <w:b w:val="0"/>
                <w:sz w:val="28"/>
                <w:szCs w:val="28"/>
                <w:lang w:val="uk-UA"/>
              </w:rPr>
              <w:t xml:space="preserve"> Казначейства та на Єдиному державному </w:t>
            </w:r>
            <w:proofErr w:type="spellStart"/>
            <w:r w:rsidR="00B7075D" w:rsidRPr="007F7514">
              <w:rPr>
                <w:b w:val="0"/>
                <w:sz w:val="28"/>
                <w:szCs w:val="28"/>
                <w:lang w:val="uk-UA"/>
              </w:rPr>
              <w:t>вебпорталі</w:t>
            </w:r>
            <w:proofErr w:type="spellEnd"/>
            <w:r w:rsidR="00B7075D" w:rsidRPr="007F7514">
              <w:rPr>
                <w:b w:val="0"/>
                <w:sz w:val="28"/>
                <w:szCs w:val="28"/>
                <w:lang w:val="uk-UA"/>
              </w:rPr>
              <w:t xml:space="preserve"> відкритих даних (</w:t>
            </w:r>
            <w:hyperlink r:id="rId7" w:history="1">
              <w:r w:rsidR="00B7075D" w:rsidRPr="002E3670">
                <w:rPr>
                  <w:rStyle w:val="a3"/>
                  <w:b w:val="0"/>
                  <w:sz w:val="28"/>
                  <w:szCs w:val="28"/>
                  <w:u w:val="none"/>
                  <w:lang w:val="uk-UA"/>
                </w:rPr>
                <w:t>www.data.gov.ua</w:t>
              </w:r>
            </w:hyperlink>
            <w:r w:rsidR="002E3670">
              <w:rPr>
                <w:b w:val="0"/>
                <w:sz w:val="28"/>
                <w:szCs w:val="28"/>
                <w:lang w:val="uk-UA"/>
              </w:rPr>
              <w:t>);</w:t>
            </w:r>
          </w:p>
          <w:p w:rsidR="00B7075D" w:rsidRPr="007F7514" w:rsidRDefault="006718F2" w:rsidP="00563FFB">
            <w:pPr>
              <w:pStyle w:val="20"/>
              <w:numPr>
                <w:ilvl w:val="0"/>
                <w:numId w:val="4"/>
              </w:numPr>
              <w:tabs>
                <w:tab w:val="left" w:pos="411"/>
                <w:tab w:val="left" w:pos="836"/>
              </w:tabs>
              <w:spacing w:line="240" w:lineRule="auto"/>
              <w:ind w:left="127" w:right="128" w:firstLine="0"/>
              <w:jc w:val="both"/>
              <w:rPr>
                <w:b w:val="0"/>
                <w:sz w:val="28"/>
                <w:szCs w:val="28"/>
                <w:lang w:val="uk-UA"/>
              </w:rPr>
            </w:pPr>
            <w:r>
              <w:rPr>
                <w:b w:val="0"/>
                <w:sz w:val="28"/>
                <w:szCs w:val="28"/>
                <w:lang w:val="uk-UA"/>
              </w:rPr>
              <w:t>у</w:t>
            </w:r>
            <w:r w:rsidR="00B7075D" w:rsidRPr="007F7514">
              <w:rPr>
                <w:b w:val="0"/>
                <w:sz w:val="28"/>
                <w:szCs w:val="28"/>
                <w:lang w:val="uk-UA"/>
              </w:rPr>
              <w:t>часть у веденні документообігу, складання номенклатури справ, формування справ документів, що утворилась</w:t>
            </w:r>
            <w:r w:rsidR="002E3670">
              <w:rPr>
                <w:b w:val="0"/>
                <w:sz w:val="28"/>
                <w:szCs w:val="28"/>
                <w:lang w:val="uk-UA"/>
              </w:rPr>
              <w:t xml:space="preserve"> внаслідок діяльності підрозділу</w:t>
            </w:r>
            <w:r w:rsidR="00B7075D" w:rsidRPr="007F7514">
              <w:rPr>
                <w:b w:val="0"/>
                <w:sz w:val="28"/>
                <w:szCs w:val="28"/>
                <w:lang w:val="uk-UA"/>
              </w:rPr>
              <w:t xml:space="preserve"> та передача їх на зберігання.</w:t>
            </w:r>
          </w:p>
        </w:tc>
      </w:tr>
      <w:tr w:rsidR="00FB27E8" w:rsidRPr="007F7514" w:rsidTr="00FB27E8">
        <w:tc>
          <w:tcPr>
            <w:tcW w:w="4268" w:type="dxa"/>
            <w:gridSpan w:val="2"/>
            <w:tcBorders>
              <w:top w:val="single" w:sz="4" w:space="0" w:color="auto"/>
              <w:left w:val="single" w:sz="4" w:space="0" w:color="auto"/>
              <w:bottom w:val="single" w:sz="4" w:space="0" w:color="auto"/>
              <w:right w:val="single" w:sz="4" w:space="0" w:color="auto"/>
            </w:tcBorders>
            <w:vAlign w:val="center"/>
          </w:tcPr>
          <w:p w:rsidR="00FB27E8" w:rsidRPr="007F7514" w:rsidRDefault="00FB27E8" w:rsidP="00BE029B">
            <w:pPr>
              <w:pStyle w:val="rvps14"/>
              <w:ind w:left="142" w:right="126"/>
              <w:rPr>
                <w:sz w:val="28"/>
                <w:szCs w:val="28"/>
              </w:rPr>
            </w:pPr>
            <w:r w:rsidRPr="007F7514">
              <w:rPr>
                <w:sz w:val="28"/>
                <w:szCs w:val="28"/>
              </w:rPr>
              <w:t>Умови оплати праці</w:t>
            </w:r>
          </w:p>
        </w:tc>
        <w:tc>
          <w:tcPr>
            <w:tcW w:w="11058" w:type="dxa"/>
            <w:gridSpan w:val="3"/>
            <w:tcBorders>
              <w:top w:val="single" w:sz="4" w:space="0" w:color="auto"/>
              <w:left w:val="single" w:sz="4" w:space="0" w:color="auto"/>
              <w:bottom w:val="single" w:sz="4" w:space="0" w:color="auto"/>
              <w:right w:val="single" w:sz="4" w:space="0" w:color="auto"/>
            </w:tcBorders>
          </w:tcPr>
          <w:p w:rsidR="00FB27E8" w:rsidRPr="007F7514" w:rsidRDefault="00F72965" w:rsidP="00FB27E8">
            <w:pPr>
              <w:pStyle w:val="20"/>
              <w:tabs>
                <w:tab w:val="left" w:pos="411"/>
                <w:tab w:val="left" w:pos="836"/>
              </w:tabs>
              <w:spacing w:line="240" w:lineRule="auto"/>
              <w:ind w:left="127" w:right="128"/>
              <w:jc w:val="both"/>
              <w:rPr>
                <w:b w:val="0"/>
                <w:sz w:val="28"/>
                <w:szCs w:val="28"/>
                <w:lang w:val="uk-UA"/>
              </w:rPr>
            </w:pPr>
            <w:r>
              <w:rPr>
                <w:b w:val="0"/>
                <w:sz w:val="28"/>
                <w:szCs w:val="28"/>
                <w:lang w:val="uk-UA"/>
              </w:rPr>
              <w:t xml:space="preserve">посадовий оклад – </w:t>
            </w:r>
            <w:r>
              <w:rPr>
                <w:b w:val="0"/>
                <w:sz w:val="28"/>
                <w:szCs w:val="28"/>
                <w:lang w:val="en-US"/>
              </w:rPr>
              <w:t>6 300</w:t>
            </w:r>
            <w:r w:rsidR="00FB27E8" w:rsidRPr="007F7514">
              <w:rPr>
                <w:b w:val="0"/>
                <w:sz w:val="28"/>
                <w:szCs w:val="28"/>
                <w:lang w:val="uk-UA"/>
              </w:rPr>
              <w:t xml:space="preserve"> грн, надбавка за вислугу років у розмірі, визначеному статтею 52 Закону України </w:t>
            </w:r>
            <w:proofErr w:type="spellStart"/>
            <w:r w:rsidR="00FB27E8" w:rsidRPr="007F7514">
              <w:rPr>
                <w:b w:val="0"/>
                <w:sz w:val="28"/>
                <w:szCs w:val="28"/>
                <w:lang w:val="uk-UA"/>
              </w:rPr>
              <w:t>“Про</w:t>
            </w:r>
            <w:proofErr w:type="spellEnd"/>
            <w:r w:rsidR="00FB27E8" w:rsidRPr="007F7514">
              <w:rPr>
                <w:b w:val="0"/>
                <w:sz w:val="28"/>
                <w:szCs w:val="28"/>
                <w:lang w:val="uk-UA"/>
              </w:rPr>
              <w:t xml:space="preserve"> державну </w:t>
            </w:r>
            <w:proofErr w:type="spellStart"/>
            <w:r w:rsidR="00FB27E8" w:rsidRPr="007F7514">
              <w:rPr>
                <w:b w:val="0"/>
                <w:sz w:val="28"/>
                <w:szCs w:val="28"/>
                <w:lang w:val="uk-UA"/>
              </w:rPr>
              <w:t>службу”</w:t>
            </w:r>
            <w:proofErr w:type="spellEnd"/>
            <w:r w:rsidR="00FB27E8" w:rsidRPr="007F7514">
              <w:rPr>
                <w:b w:val="0"/>
                <w:sz w:val="28"/>
                <w:szCs w:val="28"/>
                <w:lang w:val="uk-UA"/>
              </w:rPr>
              <w:t xml:space="preserve">, надбавка за ранг державного службовця відповідно до постанови Кабінету Міністрів України від 18.01.2017 №15 </w:t>
            </w:r>
            <w:proofErr w:type="spellStart"/>
            <w:r w:rsidR="00FB27E8" w:rsidRPr="007F7514">
              <w:rPr>
                <w:b w:val="0"/>
                <w:sz w:val="28"/>
                <w:szCs w:val="28"/>
                <w:lang w:val="uk-UA"/>
              </w:rPr>
              <w:t>“Питання</w:t>
            </w:r>
            <w:proofErr w:type="spellEnd"/>
            <w:r w:rsidR="00FB27E8" w:rsidRPr="007F7514">
              <w:rPr>
                <w:b w:val="0"/>
                <w:sz w:val="28"/>
                <w:szCs w:val="28"/>
                <w:lang w:val="uk-UA"/>
              </w:rPr>
              <w:t xml:space="preserve"> </w:t>
            </w:r>
            <w:r w:rsidR="00FB27E8" w:rsidRPr="007F7514">
              <w:rPr>
                <w:b w:val="0"/>
                <w:sz w:val="28"/>
                <w:szCs w:val="28"/>
                <w:lang w:val="uk-UA"/>
              </w:rPr>
              <w:lastRenderedPageBreak/>
              <w:t xml:space="preserve">оплати праці працівників державних </w:t>
            </w:r>
            <w:proofErr w:type="spellStart"/>
            <w:r w:rsidR="00FB27E8" w:rsidRPr="007F7514">
              <w:rPr>
                <w:b w:val="0"/>
                <w:sz w:val="28"/>
                <w:szCs w:val="28"/>
                <w:lang w:val="uk-UA"/>
              </w:rPr>
              <w:t>органів”</w:t>
            </w:r>
            <w:proofErr w:type="spellEnd"/>
          </w:p>
        </w:tc>
      </w:tr>
      <w:tr w:rsidR="00FB27E8" w:rsidRPr="007F7514" w:rsidTr="00FB27E8">
        <w:tc>
          <w:tcPr>
            <w:tcW w:w="4268" w:type="dxa"/>
            <w:gridSpan w:val="2"/>
            <w:tcBorders>
              <w:top w:val="single" w:sz="4" w:space="0" w:color="auto"/>
              <w:left w:val="single" w:sz="4" w:space="0" w:color="auto"/>
              <w:bottom w:val="single" w:sz="4" w:space="0" w:color="auto"/>
              <w:right w:val="single" w:sz="4" w:space="0" w:color="auto"/>
            </w:tcBorders>
            <w:vAlign w:val="center"/>
          </w:tcPr>
          <w:p w:rsidR="00FB27E8" w:rsidRPr="007F7514" w:rsidRDefault="00FB27E8" w:rsidP="00BE029B">
            <w:pPr>
              <w:pStyle w:val="rvps14"/>
              <w:ind w:left="142" w:right="126"/>
              <w:rPr>
                <w:sz w:val="28"/>
                <w:szCs w:val="28"/>
              </w:rPr>
            </w:pPr>
            <w:r w:rsidRPr="007F7514">
              <w:rPr>
                <w:sz w:val="28"/>
                <w:szCs w:val="28"/>
              </w:rPr>
              <w:lastRenderedPageBreak/>
              <w:t>Інформація про строковість чи безстроковість призначення на посаду</w:t>
            </w:r>
          </w:p>
        </w:tc>
        <w:tc>
          <w:tcPr>
            <w:tcW w:w="11058" w:type="dxa"/>
            <w:gridSpan w:val="3"/>
            <w:tcBorders>
              <w:top w:val="single" w:sz="4" w:space="0" w:color="auto"/>
              <w:left w:val="single" w:sz="4" w:space="0" w:color="auto"/>
              <w:bottom w:val="single" w:sz="4" w:space="0" w:color="auto"/>
              <w:right w:val="single" w:sz="4" w:space="0" w:color="auto"/>
            </w:tcBorders>
          </w:tcPr>
          <w:p w:rsidR="00FB27E8" w:rsidRPr="00DB0A22" w:rsidRDefault="00DB0A22" w:rsidP="00FB27E8">
            <w:pPr>
              <w:pStyle w:val="20"/>
              <w:tabs>
                <w:tab w:val="left" w:pos="411"/>
                <w:tab w:val="left" w:pos="836"/>
              </w:tabs>
              <w:spacing w:line="240" w:lineRule="auto"/>
              <w:ind w:left="127" w:right="128"/>
              <w:jc w:val="both"/>
              <w:rPr>
                <w:b w:val="0"/>
                <w:sz w:val="28"/>
                <w:szCs w:val="28"/>
                <w:lang w:val="uk-UA"/>
              </w:rPr>
            </w:pPr>
            <w:proofErr w:type="spellStart"/>
            <w:r w:rsidRPr="00DB0A22">
              <w:rPr>
                <w:b w:val="0"/>
                <w:sz w:val="28"/>
                <w:szCs w:val="28"/>
              </w:rPr>
              <w:t>безстроково</w:t>
            </w:r>
            <w:proofErr w:type="spellEnd"/>
          </w:p>
        </w:tc>
      </w:tr>
      <w:tr w:rsidR="00FB27E8" w:rsidRPr="007F7514" w:rsidTr="00FB27E8">
        <w:tc>
          <w:tcPr>
            <w:tcW w:w="4268" w:type="dxa"/>
            <w:gridSpan w:val="2"/>
            <w:tcBorders>
              <w:top w:val="single" w:sz="4" w:space="0" w:color="auto"/>
              <w:left w:val="single" w:sz="4" w:space="0" w:color="auto"/>
              <w:bottom w:val="single" w:sz="4" w:space="0" w:color="auto"/>
              <w:right w:val="single" w:sz="4" w:space="0" w:color="auto"/>
            </w:tcBorders>
            <w:vAlign w:val="center"/>
          </w:tcPr>
          <w:p w:rsidR="00FB27E8" w:rsidRPr="007F7514" w:rsidRDefault="00FB27E8" w:rsidP="00BE029B">
            <w:pPr>
              <w:pStyle w:val="rvps14"/>
              <w:ind w:left="142" w:right="126"/>
              <w:rPr>
                <w:sz w:val="28"/>
                <w:szCs w:val="28"/>
              </w:rPr>
            </w:pPr>
            <w:r w:rsidRPr="007F7514">
              <w:rPr>
                <w:sz w:val="28"/>
                <w:szCs w:val="28"/>
              </w:rPr>
              <w:t>Перелік документів, необхідних для участі в конкурсі, та строк їх подання</w:t>
            </w:r>
          </w:p>
        </w:tc>
        <w:tc>
          <w:tcPr>
            <w:tcW w:w="11058" w:type="dxa"/>
            <w:gridSpan w:val="3"/>
            <w:tcBorders>
              <w:top w:val="single" w:sz="4" w:space="0" w:color="auto"/>
              <w:left w:val="single" w:sz="4" w:space="0" w:color="auto"/>
              <w:bottom w:val="single" w:sz="4" w:space="0" w:color="auto"/>
              <w:right w:val="single" w:sz="4" w:space="0" w:color="auto"/>
            </w:tcBorders>
          </w:tcPr>
          <w:p w:rsidR="008335DE" w:rsidRDefault="008335DE" w:rsidP="008335DE">
            <w:pPr>
              <w:pStyle w:val="rvps14"/>
              <w:spacing w:before="0" w:beforeAutospacing="0" w:after="0" w:afterAutospacing="0"/>
              <w:ind w:left="125" w:right="130"/>
              <w:jc w:val="both"/>
              <w:rPr>
                <w:sz w:val="28"/>
                <w:szCs w:val="28"/>
              </w:rPr>
            </w:pPr>
            <w:r>
              <w:rPr>
                <w:sz w:val="28"/>
                <w:szCs w:val="28"/>
              </w:rPr>
              <w:t xml:space="preserve">Особа, яка бажає взяти участь у конкурсі, подає конкурсній комісії через Єдиний портал вакансій державної служби </w:t>
            </w:r>
            <w:proofErr w:type="spellStart"/>
            <w:r>
              <w:rPr>
                <w:sz w:val="28"/>
                <w:szCs w:val="28"/>
              </w:rPr>
              <w:t>НАДС</w:t>
            </w:r>
            <w:proofErr w:type="spellEnd"/>
            <w:r>
              <w:rPr>
                <w:sz w:val="28"/>
                <w:szCs w:val="28"/>
              </w:rPr>
              <w:t xml:space="preserve"> (</w:t>
            </w:r>
            <w:r>
              <w:rPr>
                <w:sz w:val="28"/>
                <w:szCs w:val="28"/>
                <w:lang w:val="en-US"/>
              </w:rPr>
              <w:t>career</w:t>
            </w:r>
            <w:r>
              <w:rPr>
                <w:sz w:val="28"/>
                <w:szCs w:val="28"/>
              </w:rPr>
              <w:t>.</w:t>
            </w:r>
            <w:proofErr w:type="spellStart"/>
            <w:r>
              <w:rPr>
                <w:sz w:val="28"/>
                <w:szCs w:val="28"/>
                <w:lang w:val="en-US"/>
              </w:rPr>
              <w:t>gov</w:t>
            </w:r>
            <w:proofErr w:type="spellEnd"/>
            <w:r>
              <w:rPr>
                <w:sz w:val="28"/>
                <w:szCs w:val="28"/>
              </w:rPr>
              <w:t>.</w:t>
            </w:r>
            <w:proofErr w:type="spellStart"/>
            <w:r>
              <w:rPr>
                <w:sz w:val="28"/>
                <w:szCs w:val="28"/>
                <w:lang w:val="en-US"/>
              </w:rPr>
              <w:t>ua</w:t>
            </w:r>
            <w:proofErr w:type="spellEnd"/>
            <w:r>
              <w:rPr>
                <w:sz w:val="28"/>
                <w:szCs w:val="28"/>
              </w:rPr>
              <w:t xml:space="preserve">), або особисто чи надсилає поштою </w:t>
            </w:r>
            <w:r>
              <w:rPr>
                <w:sz w:val="28"/>
                <w:szCs w:val="28"/>
              </w:rPr>
              <w:br/>
              <w:t xml:space="preserve">(за адресою: </w:t>
            </w:r>
            <w:r>
              <w:rPr>
                <w:sz w:val="28"/>
                <w:szCs w:val="28"/>
                <w:shd w:val="clear" w:color="auto" w:fill="FFFFFF"/>
              </w:rPr>
              <w:t>м.</w:t>
            </w:r>
            <w:r>
              <w:rPr>
                <w:sz w:val="28"/>
                <w:szCs w:val="28"/>
              </w:rPr>
              <w:t> </w:t>
            </w:r>
            <w:r>
              <w:rPr>
                <w:sz w:val="28"/>
                <w:szCs w:val="28"/>
                <w:shd w:val="clear" w:color="auto" w:fill="FFFFFF"/>
              </w:rPr>
              <w:t>Київ, вул.</w:t>
            </w:r>
            <w:r>
              <w:rPr>
                <w:sz w:val="28"/>
                <w:szCs w:val="28"/>
              </w:rPr>
              <w:t> </w:t>
            </w:r>
            <w:r>
              <w:rPr>
                <w:sz w:val="28"/>
                <w:szCs w:val="28"/>
                <w:shd w:val="clear" w:color="auto" w:fill="FFFFFF"/>
              </w:rPr>
              <w:t>Бастіонна, 6) таку інформацію:</w:t>
            </w:r>
          </w:p>
          <w:p w:rsidR="008335DE" w:rsidRDefault="008335DE" w:rsidP="008335DE">
            <w:pPr>
              <w:pStyle w:val="rvps2"/>
              <w:numPr>
                <w:ilvl w:val="0"/>
                <w:numId w:val="5"/>
              </w:numPr>
              <w:shd w:val="clear" w:color="auto" w:fill="FFFFFF"/>
              <w:tabs>
                <w:tab w:val="left" w:pos="473"/>
              </w:tabs>
              <w:spacing w:before="0" w:beforeAutospacing="0" w:after="0" w:afterAutospacing="0"/>
              <w:ind w:left="127" w:right="130" w:firstLine="0"/>
              <w:jc w:val="both"/>
              <w:textAlignment w:val="baseline"/>
              <w:rPr>
                <w:sz w:val="28"/>
                <w:szCs w:val="28"/>
                <w:shd w:val="clear" w:color="auto" w:fill="FFFFFF"/>
                <w:lang w:val="uk-UA"/>
              </w:rPr>
            </w:pPr>
            <w:r>
              <w:rPr>
                <w:sz w:val="28"/>
                <w:szCs w:val="28"/>
                <w:lang w:val="uk-UA"/>
              </w:rPr>
              <w:t>заяву про участь у конкурсі із зазначенням основних мотивів щодо зайняття посади за формою згідно з додатком 2</w:t>
            </w:r>
            <w:r>
              <w:rPr>
                <w:lang w:val="uk-UA"/>
              </w:rPr>
              <w:t xml:space="preserve"> </w:t>
            </w:r>
            <w:r>
              <w:rPr>
                <w:sz w:val="28"/>
                <w:szCs w:val="28"/>
                <w:lang w:val="uk-UA"/>
              </w:rPr>
              <w:t xml:space="preserve">до Порядку проведення конкурсу на зайняття посад </w:t>
            </w:r>
            <w:r>
              <w:rPr>
                <w:sz w:val="28"/>
                <w:szCs w:val="28"/>
              </w:rPr>
              <w:br/>
            </w:r>
            <w:r>
              <w:rPr>
                <w:sz w:val="28"/>
                <w:szCs w:val="28"/>
                <w:lang w:val="uk-UA"/>
              </w:rPr>
              <w:t xml:space="preserve">державної служби, затвердженого постановою Кабінету Міністрів України </w:t>
            </w:r>
            <w:r>
              <w:rPr>
                <w:sz w:val="28"/>
                <w:szCs w:val="28"/>
                <w:lang w:val="en-US"/>
              </w:rPr>
              <w:br/>
            </w:r>
            <w:r>
              <w:rPr>
                <w:sz w:val="28"/>
                <w:szCs w:val="28"/>
                <w:lang w:val="uk-UA"/>
              </w:rPr>
              <w:t>від 25 березня 2016 року № 246 (далі – Порядок)</w:t>
            </w:r>
            <w:r>
              <w:rPr>
                <w:lang w:val="uk-UA"/>
              </w:rPr>
              <w:t>;</w:t>
            </w:r>
          </w:p>
          <w:p w:rsidR="008335DE" w:rsidRDefault="008335DE" w:rsidP="008335DE">
            <w:pPr>
              <w:pStyle w:val="rvps2"/>
              <w:numPr>
                <w:ilvl w:val="0"/>
                <w:numId w:val="5"/>
              </w:numPr>
              <w:shd w:val="clear" w:color="auto" w:fill="FFFFFF"/>
              <w:tabs>
                <w:tab w:val="left" w:pos="473"/>
              </w:tabs>
              <w:spacing w:before="0" w:beforeAutospacing="0" w:after="0" w:afterAutospacing="0"/>
              <w:ind w:left="127" w:right="130" w:firstLine="0"/>
              <w:jc w:val="both"/>
              <w:textAlignment w:val="baseline"/>
              <w:rPr>
                <w:sz w:val="28"/>
                <w:szCs w:val="28"/>
                <w:lang w:val="uk-UA"/>
              </w:rPr>
            </w:pPr>
            <w:r>
              <w:rPr>
                <w:sz w:val="28"/>
                <w:szCs w:val="28"/>
                <w:lang w:val="uk-UA"/>
              </w:rPr>
              <w:t>резюме за формою згідно з додатком 2</w:t>
            </w:r>
            <w:r>
              <w:rPr>
                <w:sz w:val="28"/>
                <w:szCs w:val="28"/>
                <w:vertAlign w:val="superscript"/>
                <w:lang w:val="uk-UA"/>
              </w:rPr>
              <w:t>1</w:t>
            </w:r>
            <w:r>
              <w:rPr>
                <w:sz w:val="28"/>
                <w:szCs w:val="28"/>
                <w:lang w:val="uk-UA"/>
              </w:rPr>
              <w:t xml:space="preserve"> до Порядку, в якому обов'язково зазначається така інформація: </w:t>
            </w:r>
          </w:p>
          <w:p w:rsidR="008335DE" w:rsidRDefault="008335DE" w:rsidP="008335DE">
            <w:pPr>
              <w:pStyle w:val="rvps2"/>
              <w:shd w:val="clear" w:color="auto" w:fill="FFFFFF"/>
              <w:tabs>
                <w:tab w:val="left" w:pos="473"/>
              </w:tabs>
              <w:spacing w:before="0" w:beforeAutospacing="0" w:after="0" w:afterAutospacing="0"/>
              <w:ind w:left="127" w:right="130" w:firstLine="352"/>
              <w:jc w:val="both"/>
              <w:textAlignment w:val="baseline"/>
              <w:rPr>
                <w:sz w:val="28"/>
                <w:szCs w:val="28"/>
                <w:lang w:val="uk-UA"/>
              </w:rPr>
            </w:pPr>
            <w:r>
              <w:rPr>
                <w:sz w:val="28"/>
                <w:szCs w:val="28"/>
                <w:lang w:val="uk-UA"/>
              </w:rPr>
              <w:t xml:space="preserve">прізвище, ім'я, по батькові кандидата; </w:t>
            </w:r>
          </w:p>
          <w:p w:rsidR="008335DE" w:rsidRDefault="008335DE" w:rsidP="008335DE">
            <w:pPr>
              <w:pStyle w:val="rvps2"/>
              <w:shd w:val="clear" w:color="auto" w:fill="FFFFFF"/>
              <w:tabs>
                <w:tab w:val="left" w:pos="195"/>
              </w:tabs>
              <w:spacing w:before="0" w:beforeAutospacing="0" w:after="0" w:afterAutospacing="0"/>
              <w:ind w:left="127" w:right="130" w:firstLine="352"/>
              <w:jc w:val="both"/>
              <w:textAlignment w:val="baseline"/>
              <w:rPr>
                <w:sz w:val="28"/>
                <w:szCs w:val="28"/>
                <w:lang w:val="uk-UA"/>
              </w:rPr>
            </w:pPr>
            <w:r>
              <w:rPr>
                <w:sz w:val="28"/>
                <w:szCs w:val="28"/>
                <w:lang w:val="uk-UA"/>
              </w:rPr>
              <w:t xml:space="preserve">реквізити документа, що посвідчує особу та підтверджує громадянство України; </w:t>
            </w:r>
          </w:p>
          <w:p w:rsidR="008335DE" w:rsidRDefault="008335DE" w:rsidP="008335DE">
            <w:pPr>
              <w:pStyle w:val="rvps2"/>
              <w:shd w:val="clear" w:color="auto" w:fill="FFFFFF"/>
              <w:tabs>
                <w:tab w:val="left" w:pos="195"/>
              </w:tabs>
              <w:spacing w:before="0" w:beforeAutospacing="0" w:after="0" w:afterAutospacing="0"/>
              <w:ind w:left="127" w:right="130" w:firstLine="352"/>
              <w:jc w:val="both"/>
              <w:textAlignment w:val="baseline"/>
              <w:rPr>
                <w:sz w:val="28"/>
                <w:szCs w:val="28"/>
                <w:lang w:val="uk-UA"/>
              </w:rPr>
            </w:pPr>
            <w:r>
              <w:rPr>
                <w:sz w:val="28"/>
                <w:szCs w:val="28"/>
                <w:lang w:val="uk-UA"/>
              </w:rPr>
              <w:t xml:space="preserve">підтвердження наявності відповідного ступеня вищої освіти; </w:t>
            </w:r>
          </w:p>
          <w:p w:rsidR="008335DE" w:rsidRDefault="008335DE" w:rsidP="008335DE">
            <w:pPr>
              <w:pStyle w:val="rvps2"/>
              <w:shd w:val="clear" w:color="auto" w:fill="FFFFFF"/>
              <w:tabs>
                <w:tab w:val="left" w:pos="195"/>
              </w:tabs>
              <w:spacing w:before="0" w:beforeAutospacing="0" w:after="0" w:afterAutospacing="0"/>
              <w:ind w:left="127" w:right="130" w:firstLine="352"/>
              <w:jc w:val="both"/>
              <w:textAlignment w:val="baseline"/>
              <w:rPr>
                <w:sz w:val="28"/>
                <w:szCs w:val="28"/>
                <w:lang w:val="uk-UA"/>
              </w:rPr>
            </w:pPr>
            <w:r>
              <w:rPr>
                <w:sz w:val="28"/>
                <w:szCs w:val="28"/>
                <w:lang w:val="uk-UA"/>
              </w:rPr>
              <w:t xml:space="preserve">підтвердження рівня вільного володіння державною мовою; </w:t>
            </w:r>
          </w:p>
          <w:p w:rsidR="008335DE" w:rsidRDefault="008335DE" w:rsidP="008335DE">
            <w:pPr>
              <w:pStyle w:val="rvps2"/>
              <w:shd w:val="clear" w:color="auto" w:fill="FFFFFF"/>
              <w:tabs>
                <w:tab w:val="left" w:pos="195"/>
              </w:tabs>
              <w:spacing w:before="0" w:beforeAutospacing="0" w:after="0" w:afterAutospacing="0"/>
              <w:ind w:left="127" w:right="130" w:firstLine="352"/>
              <w:jc w:val="both"/>
              <w:textAlignment w:val="baseline"/>
              <w:rPr>
                <w:sz w:val="28"/>
                <w:szCs w:val="28"/>
                <w:lang w:val="uk-UA"/>
              </w:rPr>
            </w:pPr>
            <w:r>
              <w:rPr>
                <w:sz w:val="28"/>
                <w:szCs w:val="28"/>
                <w:lang w:val="uk-UA"/>
              </w:rPr>
              <w:t>відомості про стаж роботи, стаж державної служби (за наявності), досвід роботи на відповідних посадах;</w:t>
            </w:r>
          </w:p>
          <w:p w:rsidR="008335DE" w:rsidRDefault="008335DE" w:rsidP="008335DE">
            <w:pPr>
              <w:pStyle w:val="rvps2"/>
              <w:numPr>
                <w:ilvl w:val="0"/>
                <w:numId w:val="5"/>
              </w:numPr>
              <w:shd w:val="clear" w:color="auto" w:fill="FFFFFF"/>
              <w:tabs>
                <w:tab w:val="left" w:pos="473"/>
              </w:tabs>
              <w:spacing w:before="0" w:beforeAutospacing="0" w:after="0" w:afterAutospacing="0"/>
              <w:ind w:left="127" w:right="130" w:firstLine="0"/>
              <w:jc w:val="both"/>
              <w:textAlignment w:val="baseline"/>
              <w:rPr>
                <w:sz w:val="28"/>
                <w:szCs w:val="28"/>
                <w:shd w:val="clear" w:color="auto" w:fill="FFFFFF"/>
                <w:lang w:val="uk-UA"/>
              </w:rPr>
            </w:pPr>
            <w:r>
              <w:rPr>
                <w:sz w:val="28"/>
                <w:szCs w:val="28"/>
                <w:lang w:val="uk-UA"/>
              </w:rPr>
              <w:t>заяву,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за формою згідно з додатком 1 до Порядку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затвердженого постановою Кабінету Міністрів України від 16 жовтня 2014 року № 563</w:t>
            </w:r>
            <w:r>
              <w:rPr>
                <w:lang w:val="uk-UA"/>
              </w:rPr>
              <w:t>.</w:t>
            </w:r>
          </w:p>
          <w:p w:rsidR="008335DE" w:rsidRDefault="008335DE" w:rsidP="008335DE">
            <w:pPr>
              <w:pStyle w:val="rvps2"/>
              <w:shd w:val="clear" w:color="auto" w:fill="FFFFFF"/>
              <w:tabs>
                <w:tab w:val="left" w:pos="473"/>
              </w:tabs>
              <w:spacing w:before="120" w:beforeAutospacing="0" w:after="0" w:afterAutospacing="0"/>
              <w:ind w:left="125" w:right="130"/>
              <w:jc w:val="both"/>
              <w:textAlignment w:val="baseline"/>
              <w:rPr>
                <w:sz w:val="28"/>
                <w:szCs w:val="28"/>
                <w:lang w:val="uk-UA"/>
              </w:rPr>
            </w:pPr>
            <w:r>
              <w:rPr>
                <w:sz w:val="28"/>
                <w:szCs w:val="28"/>
                <w:lang w:val="uk-UA"/>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Pr>
                <w:sz w:val="28"/>
                <w:szCs w:val="28"/>
                <w:lang w:val="uk-UA"/>
              </w:rPr>
              <w:t>компетентностей</w:t>
            </w:r>
            <w:proofErr w:type="spellEnd"/>
            <w:r>
              <w:rPr>
                <w:sz w:val="28"/>
                <w:szCs w:val="28"/>
                <w:lang w:val="uk-UA"/>
              </w:rPr>
              <w:t>, репутації (характеристики, рекомендації, наукові публікації тощо).</w:t>
            </w:r>
          </w:p>
          <w:p w:rsidR="008335DE" w:rsidRDefault="008335DE" w:rsidP="008335DE">
            <w:pPr>
              <w:pStyle w:val="rvps2"/>
              <w:shd w:val="clear" w:color="auto" w:fill="FFFFFF"/>
              <w:tabs>
                <w:tab w:val="left" w:pos="473"/>
              </w:tabs>
              <w:spacing w:before="0" w:beforeAutospacing="0" w:after="0" w:afterAutospacing="0"/>
              <w:ind w:left="127" w:right="130"/>
              <w:jc w:val="both"/>
              <w:textAlignment w:val="baseline"/>
              <w:rPr>
                <w:sz w:val="28"/>
                <w:szCs w:val="28"/>
                <w:lang w:val="uk-UA"/>
              </w:rPr>
            </w:pPr>
            <w:r>
              <w:rPr>
                <w:sz w:val="28"/>
                <w:szCs w:val="28"/>
                <w:lang w:val="uk-UA"/>
              </w:rPr>
              <w:t xml:space="preserve">На електронні документи, що подаються для участі у конкурсі, накладається </w:t>
            </w:r>
            <w:r>
              <w:rPr>
                <w:sz w:val="28"/>
                <w:szCs w:val="28"/>
                <w:lang w:val="uk-UA"/>
              </w:rPr>
              <w:lastRenderedPageBreak/>
              <w:t>кваліфікований електронний підпис кандидата.</w:t>
            </w:r>
          </w:p>
          <w:p w:rsidR="00FB27E8" w:rsidRPr="008335DE" w:rsidRDefault="008335DE" w:rsidP="008335DE">
            <w:pPr>
              <w:pStyle w:val="20"/>
              <w:tabs>
                <w:tab w:val="left" w:pos="411"/>
                <w:tab w:val="left" w:pos="836"/>
              </w:tabs>
              <w:spacing w:line="240" w:lineRule="auto"/>
              <w:ind w:left="127" w:right="128"/>
              <w:jc w:val="both"/>
              <w:rPr>
                <w:b w:val="0"/>
                <w:sz w:val="28"/>
                <w:szCs w:val="28"/>
                <w:lang w:val="uk-UA"/>
              </w:rPr>
            </w:pPr>
            <w:proofErr w:type="spellStart"/>
            <w:r w:rsidRPr="008335DE">
              <w:rPr>
                <w:b w:val="0"/>
                <w:sz w:val="28"/>
                <w:szCs w:val="28"/>
              </w:rPr>
              <w:t>Кінцевий</w:t>
            </w:r>
            <w:proofErr w:type="spellEnd"/>
            <w:r w:rsidRPr="008335DE">
              <w:rPr>
                <w:b w:val="0"/>
                <w:sz w:val="28"/>
                <w:szCs w:val="28"/>
              </w:rPr>
              <w:t xml:space="preserve"> </w:t>
            </w:r>
            <w:proofErr w:type="spellStart"/>
            <w:r w:rsidRPr="008335DE">
              <w:rPr>
                <w:b w:val="0"/>
                <w:sz w:val="28"/>
                <w:szCs w:val="28"/>
              </w:rPr>
              <w:t>термін</w:t>
            </w:r>
            <w:proofErr w:type="spellEnd"/>
            <w:r w:rsidRPr="008335DE">
              <w:rPr>
                <w:b w:val="0"/>
                <w:sz w:val="28"/>
                <w:szCs w:val="28"/>
              </w:rPr>
              <w:t xml:space="preserve"> </w:t>
            </w:r>
            <w:proofErr w:type="spellStart"/>
            <w:r w:rsidRPr="008335DE">
              <w:rPr>
                <w:b w:val="0"/>
                <w:sz w:val="28"/>
                <w:szCs w:val="28"/>
              </w:rPr>
              <w:t>подачі</w:t>
            </w:r>
            <w:proofErr w:type="spellEnd"/>
            <w:r w:rsidRPr="008335DE">
              <w:rPr>
                <w:b w:val="0"/>
                <w:sz w:val="28"/>
                <w:szCs w:val="28"/>
              </w:rPr>
              <w:t xml:space="preserve"> </w:t>
            </w:r>
            <w:proofErr w:type="spellStart"/>
            <w:r w:rsidRPr="008335DE">
              <w:rPr>
                <w:b w:val="0"/>
                <w:sz w:val="28"/>
                <w:szCs w:val="28"/>
              </w:rPr>
              <w:t>документів</w:t>
            </w:r>
            <w:proofErr w:type="spellEnd"/>
            <w:r w:rsidRPr="008335DE">
              <w:rPr>
                <w:b w:val="0"/>
                <w:sz w:val="28"/>
                <w:szCs w:val="28"/>
              </w:rPr>
              <w:t xml:space="preserve"> </w:t>
            </w:r>
            <w:r w:rsidRPr="008335DE">
              <w:rPr>
                <w:b w:val="0"/>
                <w:sz w:val="28"/>
                <w:szCs w:val="28"/>
                <w:lang w:val="en-US"/>
              </w:rPr>
              <w:t>2</w:t>
            </w:r>
            <w:r w:rsidRPr="008335DE">
              <w:rPr>
                <w:b w:val="0"/>
                <w:sz w:val="28"/>
                <w:szCs w:val="28"/>
              </w:rPr>
              <w:t xml:space="preserve">6 </w:t>
            </w:r>
            <w:proofErr w:type="gramStart"/>
            <w:r w:rsidRPr="008335DE">
              <w:rPr>
                <w:b w:val="0"/>
                <w:sz w:val="28"/>
                <w:szCs w:val="28"/>
              </w:rPr>
              <w:t>лютого</w:t>
            </w:r>
            <w:proofErr w:type="gramEnd"/>
            <w:r w:rsidRPr="008335DE">
              <w:rPr>
                <w:b w:val="0"/>
                <w:sz w:val="28"/>
                <w:szCs w:val="28"/>
              </w:rPr>
              <w:t xml:space="preserve"> 2020 року до 18 </w:t>
            </w:r>
            <w:proofErr w:type="spellStart"/>
            <w:r w:rsidRPr="008335DE">
              <w:rPr>
                <w:b w:val="0"/>
                <w:sz w:val="28"/>
                <w:szCs w:val="28"/>
              </w:rPr>
              <w:t>години</w:t>
            </w:r>
            <w:proofErr w:type="spellEnd"/>
            <w:r w:rsidRPr="008335DE">
              <w:rPr>
                <w:b w:val="0"/>
                <w:sz w:val="28"/>
                <w:szCs w:val="28"/>
              </w:rPr>
              <w:t>.</w:t>
            </w:r>
          </w:p>
        </w:tc>
      </w:tr>
      <w:tr w:rsidR="00FB27E8" w:rsidRPr="007F7514" w:rsidTr="00FB27E8">
        <w:tc>
          <w:tcPr>
            <w:tcW w:w="4268" w:type="dxa"/>
            <w:gridSpan w:val="2"/>
            <w:tcBorders>
              <w:top w:val="single" w:sz="4" w:space="0" w:color="auto"/>
              <w:left w:val="single" w:sz="4" w:space="0" w:color="auto"/>
              <w:bottom w:val="single" w:sz="4" w:space="0" w:color="auto"/>
              <w:right w:val="single" w:sz="4" w:space="0" w:color="auto"/>
            </w:tcBorders>
            <w:vAlign w:val="center"/>
          </w:tcPr>
          <w:p w:rsidR="00FB27E8" w:rsidRPr="007F7514" w:rsidRDefault="00FB27E8" w:rsidP="00BE029B">
            <w:pPr>
              <w:pStyle w:val="rvps14"/>
              <w:ind w:left="142" w:right="126"/>
              <w:rPr>
                <w:sz w:val="28"/>
                <w:szCs w:val="28"/>
              </w:rPr>
            </w:pPr>
            <w:r w:rsidRPr="007F7514">
              <w:rPr>
                <w:sz w:val="28"/>
                <w:szCs w:val="28"/>
              </w:rPr>
              <w:lastRenderedPageBreak/>
              <w:t>Додаткові (необов’язкові) документи</w:t>
            </w:r>
          </w:p>
        </w:tc>
        <w:tc>
          <w:tcPr>
            <w:tcW w:w="11058" w:type="dxa"/>
            <w:gridSpan w:val="3"/>
            <w:tcBorders>
              <w:top w:val="single" w:sz="4" w:space="0" w:color="auto"/>
              <w:left w:val="single" w:sz="4" w:space="0" w:color="auto"/>
              <w:bottom w:val="single" w:sz="4" w:space="0" w:color="auto"/>
              <w:right w:val="single" w:sz="4" w:space="0" w:color="auto"/>
            </w:tcBorders>
          </w:tcPr>
          <w:p w:rsidR="00FB27E8" w:rsidRPr="007F7514" w:rsidRDefault="00FB27E8" w:rsidP="00FB27E8">
            <w:pPr>
              <w:pStyle w:val="20"/>
              <w:tabs>
                <w:tab w:val="left" w:pos="411"/>
                <w:tab w:val="left" w:pos="836"/>
              </w:tabs>
              <w:spacing w:line="240" w:lineRule="auto"/>
              <w:ind w:left="127" w:right="128"/>
              <w:jc w:val="both"/>
              <w:rPr>
                <w:b w:val="0"/>
                <w:sz w:val="28"/>
                <w:szCs w:val="28"/>
                <w:lang w:val="uk-UA"/>
              </w:rPr>
            </w:pPr>
            <w:r w:rsidRPr="007F7514">
              <w:rPr>
                <w:b w:val="0"/>
                <w:sz w:val="28"/>
                <w:szCs w:val="28"/>
                <w:lang w:val="uk-UA"/>
              </w:rPr>
              <w:t xml:space="preserve">заява щодо забезпечення розумним пристосуванням за формою згідно з додатком 3 </w:t>
            </w:r>
            <w:r w:rsidRPr="007F7514">
              <w:rPr>
                <w:b w:val="0"/>
                <w:sz w:val="28"/>
                <w:szCs w:val="28"/>
                <w:lang w:val="uk-UA"/>
              </w:rPr>
              <w:br/>
              <w:t>до Порядку проведення конкурсу на зайняття посад державної служби</w:t>
            </w:r>
          </w:p>
        </w:tc>
      </w:tr>
      <w:tr w:rsidR="00FB27E8" w:rsidRPr="007F7514" w:rsidTr="00FB27E8">
        <w:tc>
          <w:tcPr>
            <w:tcW w:w="4268" w:type="dxa"/>
            <w:gridSpan w:val="2"/>
            <w:tcBorders>
              <w:top w:val="single" w:sz="4" w:space="0" w:color="auto"/>
              <w:left w:val="single" w:sz="4" w:space="0" w:color="auto"/>
              <w:bottom w:val="single" w:sz="4" w:space="0" w:color="auto"/>
              <w:right w:val="single" w:sz="4" w:space="0" w:color="auto"/>
            </w:tcBorders>
            <w:vAlign w:val="center"/>
          </w:tcPr>
          <w:p w:rsidR="00FB27E8" w:rsidRPr="007F7514" w:rsidRDefault="00FB27E8" w:rsidP="00BE029B">
            <w:pPr>
              <w:pStyle w:val="rvps14"/>
              <w:ind w:left="142" w:right="126"/>
              <w:rPr>
                <w:sz w:val="28"/>
                <w:szCs w:val="28"/>
              </w:rPr>
            </w:pPr>
            <w:r w:rsidRPr="007F7514">
              <w:rPr>
                <w:sz w:val="28"/>
                <w:szCs w:val="28"/>
              </w:rPr>
              <w:t>Місце, час та дата початку проведення оцінювання кандидатів</w:t>
            </w:r>
          </w:p>
        </w:tc>
        <w:tc>
          <w:tcPr>
            <w:tcW w:w="11058" w:type="dxa"/>
            <w:gridSpan w:val="3"/>
            <w:tcBorders>
              <w:top w:val="single" w:sz="4" w:space="0" w:color="auto"/>
              <w:left w:val="single" w:sz="4" w:space="0" w:color="auto"/>
              <w:bottom w:val="single" w:sz="4" w:space="0" w:color="auto"/>
              <w:right w:val="single" w:sz="4" w:space="0" w:color="auto"/>
            </w:tcBorders>
          </w:tcPr>
          <w:p w:rsidR="00FB27E8" w:rsidRPr="007F7514" w:rsidRDefault="00FB27E8" w:rsidP="00FB27E8">
            <w:pPr>
              <w:pStyle w:val="20"/>
              <w:tabs>
                <w:tab w:val="left" w:pos="411"/>
                <w:tab w:val="left" w:pos="836"/>
              </w:tabs>
              <w:spacing w:line="240" w:lineRule="auto"/>
              <w:ind w:left="127" w:right="128"/>
              <w:jc w:val="both"/>
              <w:rPr>
                <w:b w:val="0"/>
                <w:sz w:val="28"/>
                <w:szCs w:val="28"/>
                <w:lang w:val="uk-UA"/>
              </w:rPr>
            </w:pPr>
            <w:r w:rsidRPr="007F7514">
              <w:rPr>
                <w:b w:val="0"/>
                <w:sz w:val="28"/>
                <w:szCs w:val="28"/>
                <w:lang w:val="uk-UA"/>
              </w:rPr>
              <w:t xml:space="preserve">тестування на знання законодавства: Центр оцінювання кандидатів на зайняття посад державної служби Української школи урядування </w:t>
            </w:r>
            <w:r w:rsidR="004D449C">
              <w:rPr>
                <w:b w:val="0"/>
                <w:sz w:val="28"/>
                <w:szCs w:val="28"/>
                <w:lang w:val="uk-UA"/>
              </w:rPr>
              <w:t xml:space="preserve">(м. Київ, вул. Прорізна, 15) </w:t>
            </w:r>
            <w:r w:rsidR="004D449C">
              <w:rPr>
                <w:b w:val="0"/>
                <w:sz w:val="28"/>
                <w:szCs w:val="28"/>
                <w:lang w:val="uk-UA"/>
              </w:rPr>
              <w:br/>
              <w:t>5 березня 2020 року о 15</w:t>
            </w:r>
            <w:r w:rsidRPr="007F7514">
              <w:rPr>
                <w:b w:val="0"/>
                <w:sz w:val="28"/>
                <w:szCs w:val="28"/>
                <w:lang w:val="uk-UA"/>
              </w:rPr>
              <w:t xml:space="preserve"> годині;</w:t>
            </w:r>
          </w:p>
          <w:p w:rsidR="00FB27E8" w:rsidRPr="007F7514" w:rsidRDefault="00FB27E8" w:rsidP="00FB27E8">
            <w:pPr>
              <w:pStyle w:val="20"/>
              <w:tabs>
                <w:tab w:val="left" w:pos="411"/>
                <w:tab w:val="left" w:pos="836"/>
              </w:tabs>
              <w:spacing w:line="240" w:lineRule="auto"/>
              <w:ind w:left="127" w:right="128"/>
              <w:jc w:val="both"/>
              <w:rPr>
                <w:b w:val="0"/>
                <w:sz w:val="28"/>
                <w:szCs w:val="28"/>
                <w:lang w:val="uk-UA"/>
              </w:rPr>
            </w:pPr>
            <w:r w:rsidRPr="007F7514">
              <w:rPr>
                <w:b w:val="0"/>
                <w:sz w:val="28"/>
                <w:szCs w:val="28"/>
                <w:lang w:val="uk-UA"/>
              </w:rPr>
              <w:t>співбесіда (за умови успішного проходження тестування): Державна казначейська служба України</w:t>
            </w:r>
            <w:r w:rsidR="004D449C">
              <w:rPr>
                <w:b w:val="0"/>
                <w:sz w:val="28"/>
                <w:szCs w:val="28"/>
                <w:lang w:val="uk-UA"/>
              </w:rPr>
              <w:t xml:space="preserve"> (м. Київ, вул. Бастіонна, 6) 11 березня</w:t>
            </w:r>
            <w:r w:rsidRPr="007F7514">
              <w:rPr>
                <w:b w:val="0"/>
                <w:sz w:val="28"/>
                <w:szCs w:val="28"/>
                <w:lang w:val="uk-UA"/>
              </w:rPr>
              <w:t xml:space="preserve"> 2020 року о 10 годині. </w:t>
            </w:r>
          </w:p>
        </w:tc>
      </w:tr>
      <w:tr w:rsidR="00FB27E8" w:rsidRPr="007F7514" w:rsidTr="00FB27E8">
        <w:tc>
          <w:tcPr>
            <w:tcW w:w="4268" w:type="dxa"/>
            <w:gridSpan w:val="2"/>
            <w:tcBorders>
              <w:top w:val="single" w:sz="4" w:space="0" w:color="auto"/>
              <w:left w:val="single" w:sz="4" w:space="0" w:color="auto"/>
              <w:bottom w:val="single" w:sz="4" w:space="0" w:color="auto"/>
              <w:right w:val="single" w:sz="4" w:space="0" w:color="auto"/>
            </w:tcBorders>
            <w:vAlign w:val="center"/>
          </w:tcPr>
          <w:p w:rsidR="00FB27E8" w:rsidRPr="007F7514" w:rsidRDefault="00FB27E8" w:rsidP="00BE029B">
            <w:pPr>
              <w:pStyle w:val="rvps14"/>
              <w:ind w:left="142" w:right="126"/>
              <w:rPr>
                <w:sz w:val="28"/>
                <w:szCs w:val="28"/>
              </w:rPr>
            </w:pPr>
            <w:r w:rsidRPr="007F7514">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p w:rsidR="00FB27E8" w:rsidRPr="007F7514" w:rsidRDefault="00FB27E8" w:rsidP="00BE029B">
            <w:pPr>
              <w:pStyle w:val="rvps14"/>
              <w:ind w:left="142" w:right="126"/>
              <w:rPr>
                <w:sz w:val="28"/>
                <w:szCs w:val="28"/>
              </w:rPr>
            </w:pPr>
          </w:p>
        </w:tc>
        <w:tc>
          <w:tcPr>
            <w:tcW w:w="11058" w:type="dxa"/>
            <w:gridSpan w:val="3"/>
            <w:tcBorders>
              <w:top w:val="single" w:sz="4" w:space="0" w:color="auto"/>
              <w:left w:val="single" w:sz="4" w:space="0" w:color="auto"/>
              <w:bottom w:val="single" w:sz="4" w:space="0" w:color="auto"/>
              <w:right w:val="single" w:sz="4" w:space="0" w:color="auto"/>
            </w:tcBorders>
          </w:tcPr>
          <w:p w:rsidR="00FB27E8" w:rsidRPr="007F7514" w:rsidRDefault="00FB27E8" w:rsidP="00FB27E8">
            <w:pPr>
              <w:pStyle w:val="20"/>
              <w:tabs>
                <w:tab w:val="left" w:pos="411"/>
                <w:tab w:val="left" w:pos="836"/>
              </w:tabs>
              <w:spacing w:line="240" w:lineRule="auto"/>
              <w:ind w:left="127" w:right="128"/>
              <w:jc w:val="both"/>
              <w:rPr>
                <w:b w:val="0"/>
                <w:sz w:val="28"/>
                <w:szCs w:val="28"/>
                <w:lang w:val="uk-UA"/>
              </w:rPr>
            </w:pPr>
            <w:r w:rsidRPr="007F7514">
              <w:rPr>
                <w:b w:val="0"/>
                <w:sz w:val="28"/>
                <w:szCs w:val="28"/>
                <w:lang w:val="uk-UA"/>
              </w:rPr>
              <w:t xml:space="preserve">Бондар Наталія Миколаївна, </w:t>
            </w:r>
            <w:r w:rsidR="008335DE" w:rsidRPr="0047630E">
              <w:rPr>
                <w:b w:val="0"/>
                <w:sz w:val="28"/>
                <w:szCs w:val="28"/>
              </w:rPr>
              <w:t xml:space="preserve">Омельченко Руслан </w:t>
            </w:r>
            <w:proofErr w:type="spellStart"/>
            <w:r w:rsidR="008335DE" w:rsidRPr="0047630E">
              <w:rPr>
                <w:b w:val="0"/>
                <w:sz w:val="28"/>
                <w:szCs w:val="28"/>
              </w:rPr>
              <w:t>Васильович</w:t>
            </w:r>
            <w:proofErr w:type="spellEnd"/>
            <w:r w:rsidR="008335DE" w:rsidRPr="00384A44">
              <w:rPr>
                <w:b w:val="0"/>
                <w:sz w:val="28"/>
                <w:szCs w:val="28"/>
                <w:lang w:val="uk-UA"/>
              </w:rPr>
              <w:t xml:space="preserve"> </w:t>
            </w:r>
            <w:r w:rsidRPr="007F7514">
              <w:rPr>
                <w:b w:val="0"/>
                <w:sz w:val="28"/>
                <w:szCs w:val="28"/>
                <w:lang w:val="uk-UA"/>
              </w:rPr>
              <w:t>(044) 281-49-68</w:t>
            </w:r>
          </w:p>
          <w:p w:rsidR="00FB27E8" w:rsidRPr="007F7514" w:rsidRDefault="00FB27E8" w:rsidP="00FB27E8">
            <w:pPr>
              <w:pStyle w:val="20"/>
              <w:tabs>
                <w:tab w:val="left" w:pos="411"/>
                <w:tab w:val="left" w:pos="836"/>
              </w:tabs>
              <w:spacing w:line="240" w:lineRule="auto"/>
              <w:ind w:left="127" w:right="128"/>
              <w:jc w:val="both"/>
              <w:rPr>
                <w:b w:val="0"/>
                <w:sz w:val="28"/>
                <w:szCs w:val="28"/>
                <w:lang w:val="uk-UA"/>
              </w:rPr>
            </w:pPr>
            <w:r w:rsidRPr="007F7514">
              <w:rPr>
                <w:b w:val="0"/>
                <w:sz w:val="28"/>
                <w:szCs w:val="28"/>
                <w:lang w:val="uk-UA"/>
              </w:rPr>
              <w:t>BondarN@treasury.gov.ua</w:t>
            </w:r>
          </w:p>
        </w:tc>
      </w:tr>
      <w:tr w:rsidR="00FB27E8" w:rsidRPr="007F7514" w:rsidTr="00FB27E8">
        <w:trPr>
          <w:gridAfter w:val="1"/>
          <w:wAfter w:w="127" w:type="dxa"/>
        </w:trPr>
        <w:tc>
          <w:tcPr>
            <w:tcW w:w="15199" w:type="dxa"/>
            <w:gridSpan w:val="4"/>
          </w:tcPr>
          <w:p w:rsidR="00FB27E8" w:rsidRPr="007F7514" w:rsidRDefault="00FB27E8" w:rsidP="00BE029B">
            <w:pPr>
              <w:pStyle w:val="rvps12"/>
              <w:jc w:val="center"/>
              <w:rPr>
                <w:b/>
                <w:sz w:val="28"/>
                <w:szCs w:val="28"/>
              </w:rPr>
            </w:pPr>
            <w:r w:rsidRPr="007F7514">
              <w:rPr>
                <w:b/>
                <w:sz w:val="28"/>
                <w:szCs w:val="28"/>
              </w:rPr>
              <w:t>Кваліфікаційні вимоги</w:t>
            </w:r>
          </w:p>
        </w:tc>
      </w:tr>
      <w:tr w:rsidR="00FB27E8" w:rsidRPr="007F7514" w:rsidTr="00FB27E8">
        <w:trPr>
          <w:gridAfter w:val="1"/>
          <w:wAfter w:w="127" w:type="dxa"/>
        </w:trPr>
        <w:tc>
          <w:tcPr>
            <w:tcW w:w="571" w:type="dxa"/>
          </w:tcPr>
          <w:p w:rsidR="00FB27E8" w:rsidRPr="007F7514" w:rsidRDefault="00FB27E8" w:rsidP="00BE029B">
            <w:pPr>
              <w:pStyle w:val="rvps12"/>
              <w:jc w:val="center"/>
              <w:rPr>
                <w:sz w:val="28"/>
                <w:szCs w:val="28"/>
              </w:rPr>
            </w:pPr>
            <w:r w:rsidRPr="007F7514">
              <w:rPr>
                <w:sz w:val="28"/>
                <w:szCs w:val="28"/>
              </w:rPr>
              <w:t>1</w:t>
            </w:r>
          </w:p>
        </w:tc>
        <w:tc>
          <w:tcPr>
            <w:tcW w:w="3813" w:type="dxa"/>
            <w:gridSpan w:val="2"/>
          </w:tcPr>
          <w:p w:rsidR="00FB27E8" w:rsidRPr="007F7514" w:rsidRDefault="00FB27E8" w:rsidP="00BE029B">
            <w:pPr>
              <w:pStyle w:val="rvps14"/>
              <w:rPr>
                <w:sz w:val="28"/>
                <w:szCs w:val="28"/>
              </w:rPr>
            </w:pPr>
            <w:r w:rsidRPr="007F7514">
              <w:rPr>
                <w:sz w:val="28"/>
                <w:szCs w:val="28"/>
              </w:rPr>
              <w:t>Освіта</w:t>
            </w:r>
          </w:p>
        </w:tc>
        <w:tc>
          <w:tcPr>
            <w:tcW w:w="10815" w:type="dxa"/>
          </w:tcPr>
          <w:p w:rsidR="00FB27E8" w:rsidRPr="007F7514" w:rsidRDefault="00FB27E8" w:rsidP="00BE029B">
            <w:pPr>
              <w:pStyle w:val="a4"/>
              <w:tabs>
                <w:tab w:val="left" w:pos="-7103"/>
              </w:tabs>
              <w:ind w:left="127" w:right="128"/>
              <w:jc w:val="both"/>
              <w:rPr>
                <w:color w:val="000000"/>
                <w:sz w:val="28"/>
                <w:szCs w:val="28"/>
                <w:lang w:val="uk-UA"/>
              </w:rPr>
            </w:pPr>
            <w:r w:rsidRPr="007F7514">
              <w:rPr>
                <w:rStyle w:val="rvts0"/>
                <w:color w:val="000000"/>
                <w:sz w:val="28"/>
                <w:szCs w:val="28"/>
                <w:lang w:val="uk-UA"/>
              </w:rPr>
              <w:t>вища, ступінь не нижче бакалавра, молодшого бакалавра</w:t>
            </w:r>
          </w:p>
        </w:tc>
      </w:tr>
      <w:tr w:rsidR="00FB27E8" w:rsidRPr="007F7514" w:rsidTr="00FB27E8">
        <w:trPr>
          <w:gridAfter w:val="1"/>
          <w:wAfter w:w="127" w:type="dxa"/>
        </w:trPr>
        <w:tc>
          <w:tcPr>
            <w:tcW w:w="571" w:type="dxa"/>
          </w:tcPr>
          <w:p w:rsidR="00FB27E8" w:rsidRPr="007F7514" w:rsidRDefault="00FB27E8" w:rsidP="00BE029B">
            <w:pPr>
              <w:pStyle w:val="rvps12"/>
              <w:jc w:val="center"/>
              <w:rPr>
                <w:sz w:val="28"/>
                <w:szCs w:val="28"/>
              </w:rPr>
            </w:pPr>
            <w:r w:rsidRPr="007F7514">
              <w:rPr>
                <w:sz w:val="28"/>
                <w:szCs w:val="28"/>
              </w:rPr>
              <w:t>2</w:t>
            </w:r>
          </w:p>
        </w:tc>
        <w:tc>
          <w:tcPr>
            <w:tcW w:w="3813" w:type="dxa"/>
            <w:gridSpan w:val="2"/>
          </w:tcPr>
          <w:p w:rsidR="00FB27E8" w:rsidRPr="007F7514" w:rsidRDefault="00FB27E8" w:rsidP="00BE029B">
            <w:pPr>
              <w:pStyle w:val="rvps14"/>
              <w:ind w:right="268"/>
              <w:rPr>
                <w:sz w:val="28"/>
                <w:szCs w:val="28"/>
              </w:rPr>
            </w:pPr>
            <w:r w:rsidRPr="007F7514">
              <w:rPr>
                <w:sz w:val="28"/>
                <w:szCs w:val="28"/>
              </w:rPr>
              <w:t>Досвід роботи</w:t>
            </w:r>
          </w:p>
        </w:tc>
        <w:tc>
          <w:tcPr>
            <w:tcW w:w="10815" w:type="dxa"/>
          </w:tcPr>
          <w:p w:rsidR="00FB27E8" w:rsidRPr="007F7514" w:rsidRDefault="00FB27E8" w:rsidP="00BE029B">
            <w:pPr>
              <w:pStyle w:val="rvps14"/>
              <w:tabs>
                <w:tab w:val="left" w:pos="-7103"/>
              </w:tabs>
              <w:ind w:left="127" w:right="128"/>
              <w:jc w:val="both"/>
              <w:rPr>
                <w:sz w:val="28"/>
                <w:szCs w:val="28"/>
              </w:rPr>
            </w:pPr>
            <w:r w:rsidRPr="007F7514">
              <w:rPr>
                <w:sz w:val="28"/>
                <w:szCs w:val="28"/>
              </w:rPr>
              <w:t>не потребує</w:t>
            </w:r>
          </w:p>
        </w:tc>
      </w:tr>
      <w:tr w:rsidR="00FB27E8" w:rsidRPr="007F7514" w:rsidTr="00FB27E8">
        <w:trPr>
          <w:gridAfter w:val="1"/>
          <w:wAfter w:w="127" w:type="dxa"/>
        </w:trPr>
        <w:tc>
          <w:tcPr>
            <w:tcW w:w="571" w:type="dxa"/>
          </w:tcPr>
          <w:p w:rsidR="00FB27E8" w:rsidRPr="007F7514" w:rsidRDefault="00FB27E8" w:rsidP="00BE029B">
            <w:pPr>
              <w:pStyle w:val="rvps12"/>
              <w:jc w:val="center"/>
              <w:rPr>
                <w:sz w:val="28"/>
                <w:szCs w:val="28"/>
              </w:rPr>
            </w:pPr>
            <w:r w:rsidRPr="007F7514">
              <w:rPr>
                <w:sz w:val="28"/>
                <w:szCs w:val="28"/>
              </w:rPr>
              <w:t>3</w:t>
            </w:r>
          </w:p>
        </w:tc>
        <w:tc>
          <w:tcPr>
            <w:tcW w:w="3813" w:type="dxa"/>
            <w:gridSpan w:val="2"/>
          </w:tcPr>
          <w:p w:rsidR="00FB27E8" w:rsidRPr="007F7514" w:rsidRDefault="00FB27E8" w:rsidP="00BE029B">
            <w:pPr>
              <w:pStyle w:val="rvps14"/>
              <w:rPr>
                <w:sz w:val="28"/>
                <w:szCs w:val="28"/>
              </w:rPr>
            </w:pPr>
            <w:r w:rsidRPr="007F7514">
              <w:rPr>
                <w:sz w:val="28"/>
                <w:szCs w:val="28"/>
              </w:rPr>
              <w:t>Володіння державною мовою</w:t>
            </w:r>
          </w:p>
        </w:tc>
        <w:tc>
          <w:tcPr>
            <w:tcW w:w="10815" w:type="dxa"/>
          </w:tcPr>
          <w:p w:rsidR="00FB27E8" w:rsidRPr="007F7514" w:rsidRDefault="00FB27E8" w:rsidP="00BE029B">
            <w:pPr>
              <w:pStyle w:val="rvps14"/>
              <w:ind w:left="127" w:right="128"/>
              <w:rPr>
                <w:sz w:val="28"/>
                <w:szCs w:val="28"/>
              </w:rPr>
            </w:pPr>
            <w:r w:rsidRPr="007F7514">
              <w:rPr>
                <w:rStyle w:val="rvts0"/>
                <w:sz w:val="28"/>
                <w:szCs w:val="28"/>
              </w:rPr>
              <w:t>вільне володіння державною мовою</w:t>
            </w:r>
          </w:p>
        </w:tc>
      </w:tr>
      <w:tr w:rsidR="00FB27E8" w:rsidRPr="007F7514" w:rsidTr="00FB27E8">
        <w:trPr>
          <w:gridAfter w:val="1"/>
          <w:wAfter w:w="127" w:type="dxa"/>
        </w:trPr>
        <w:tc>
          <w:tcPr>
            <w:tcW w:w="15199" w:type="dxa"/>
            <w:gridSpan w:val="4"/>
            <w:vAlign w:val="center"/>
          </w:tcPr>
          <w:p w:rsidR="00FB27E8" w:rsidRPr="007F7514" w:rsidRDefault="00FB27E8" w:rsidP="00BE029B">
            <w:pPr>
              <w:pStyle w:val="rvps12"/>
              <w:jc w:val="center"/>
              <w:rPr>
                <w:b/>
                <w:sz w:val="28"/>
                <w:szCs w:val="28"/>
              </w:rPr>
            </w:pPr>
            <w:r w:rsidRPr="007F7514">
              <w:rPr>
                <w:b/>
                <w:sz w:val="28"/>
                <w:szCs w:val="28"/>
              </w:rPr>
              <w:t>Вимоги до компетентності</w:t>
            </w:r>
          </w:p>
        </w:tc>
      </w:tr>
      <w:tr w:rsidR="00FB27E8" w:rsidRPr="007F7514" w:rsidTr="00FB27E8">
        <w:trPr>
          <w:gridAfter w:val="1"/>
          <w:wAfter w:w="127" w:type="dxa"/>
        </w:trPr>
        <w:tc>
          <w:tcPr>
            <w:tcW w:w="571" w:type="dxa"/>
          </w:tcPr>
          <w:p w:rsidR="00FB27E8" w:rsidRPr="007F7514" w:rsidRDefault="00FB27E8" w:rsidP="00BE029B">
            <w:pPr>
              <w:pStyle w:val="rvps12"/>
              <w:jc w:val="center"/>
              <w:rPr>
                <w:sz w:val="28"/>
                <w:szCs w:val="28"/>
              </w:rPr>
            </w:pPr>
          </w:p>
        </w:tc>
        <w:tc>
          <w:tcPr>
            <w:tcW w:w="3813" w:type="dxa"/>
            <w:gridSpan w:val="2"/>
          </w:tcPr>
          <w:p w:rsidR="00FB27E8" w:rsidRPr="007F7514" w:rsidRDefault="00FB27E8" w:rsidP="00BE029B">
            <w:pPr>
              <w:pStyle w:val="rvps14"/>
              <w:jc w:val="center"/>
              <w:rPr>
                <w:sz w:val="28"/>
                <w:szCs w:val="28"/>
              </w:rPr>
            </w:pPr>
            <w:r w:rsidRPr="007F7514">
              <w:rPr>
                <w:sz w:val="28"/>
                <w:szCs w:val="28"/>
              </w:rPr>
              <w:t>Вимога</w:t>
            </w:r>
          </w:p>
        </w:tc>
        <w:tc>
          <w:tcPr>
            <w:tcW w:w="10815" w:type="dxa"/>
          </w:tcPr>
          <w:p w:rsidR="00FB27E8" w:rsidRPr="007F7514" w:rsidRDefault="00FB27E8" w:rsidP="00BE029B">
            <w:pPr>
              <w:pStyle w:val="rvps14"/>
              <w:ind w:left="127" w:right="128"/>
              <w:jc w:val="center"/>
              <w:rPr>
                <w:sz w:val="28"/>
                <w:szCs w:val="28"/>
              </w:rPr>
            </w:pPr>
            <w:r w:rsidRPr="007F7514">
              <w:rPr>
                <w:sz w:val="28"/>
                <w:szCs w:val="28"/>
              </w:rPr>
              <w:t>Компоненти вимоги</w:t>
            </w:r>
          </w:p>
        </w:tc>
      </w:tr>
      <w:tr w:rsidR="00FB27E8" w:rsidRPr="007F7514" w:rsidTr="00FB27E8">
        <w:trPr>
          <w:gridAfter w:val="1"/>
          <w:wAfter w:w="127" w:type="dxa"/>
        </w:trPr>
        <w:tc>
          <w:tcPr>
            <w:tcW w:w="571" w:type="dxa"/>
          </w:tcPr>
          <w:p w:rsidR="00FB27E8" w:rsidRPr="007F7514" w:rsidRDefault="00FB27E8" w:rsidP="00BE029B">
            <w:pPr>
              <w:pStyle w:val="rvps12"/>
              <w:jc w:val="center"/>
              <w:rPr>
                <w:sz w:val="28"/>
                <w:szCs w:val="28"/>
              </w:rPr>
            </w:pPr>
            <w:r w:rsidRPr="007F7514">
              <w:rPr>
                <w:sz w:val="28"/>
                <w:szCs w:val="28"/>
              </w:rPr>
              <w:t>1</w:t>
            </w:r>
          </w:p>
        </w:tc>
        <w:tc>
          <w:tcPr>
            <w:tcW w:w="3813" w:type="dxa"/>
            <w:gridSpan w:val="2"/>
          </w:tcPr>
          <w:p w:rsidR="00FB27E8" w:rsidRPr="007F7514" w:rsidRDefault="00FB27E8" w:rsidP="00BE029B">
            <w:pPr>
              <w:pStyle w:val="rvps14"/>
              <w:rPr>
                <w:sz w:val="28"/>
                <w:szCs w:val="28"/>
              </w:rPr>
            </w:pPr>
            <w:r w:rsidRPr="007F7514">
              <w:rPr>
                <w:sz w:val="28"/>
                <w:szCs w:val="28"/>
              </w:rPr>
              <w:t>Уміння працювати з комп’ютером</w:t>
            </w:r>
          </w:p>
        </w:tc>
        <w:tc>
          <w:tcPr>
            <w:tcW w:w="10815" w:type="dxa"/>
          </w:tcPr>
          <w:p w:rsidR="00FB27E8" w:rsidRPr="007F7514" w:rsidRDefault="00FB27E8" w:rsidP="00BE029B">
            <w:pPr>
              <w:pStyle w:val="rvps14"/>
              <w:tabs>
                <w:tab w:val="left" w:pos="411"/>
              </w:tabs>
              <w:spacing w:before="0" w:beforeAutospacing="0" w:after="0" w:afterAutospacing="0"/>
              <w:ind w:left="125" w:right="130"/>
              <w:jc w:val="both"/>
              <w:rPr>
                <w:rFonts w:eastAsia="TimesNewRomanPSMT"/>
                <w:sz w:val="28"/>
                <w:szCs w:val="28"/>
                <w:highlight w:val="yellow"/>
              </w:rPr>
            </w:pPr>
            <w:r w:rsidRPr="007F7514">
              <w:rPr>
                <w:rFonts w:eastAsia="TimesNewRomanPSMT"/>
                <w:sz w:val="28"/>
                <w:szCs w:val="28"/>
              </w:rPr>
              <w:t>вміння використовувати комп’ютерне обладнання та програмне забезпечення, використовувати офісну техніку</w:t>
            </w:r>
          </w:p>
        </w:tc>
      </w:tr>
      <w:tr w:rsidR="00FB27E8" w:rsidRPr="007F7514" w:rsidTr="00FB27E8">
        <w:trPr>
          <w:gridAfter w:val="1"/>
          <w:wAfter w:w="127" w:type="dxa"/>
        </w:trPr>
        <w:tc>
          <w:tcPr>
            <w:tcW w:w="571" w:type="dxa"/>
          </w:tcPr>
          <w:p w:rsidR="00FB27E8" w:rsidRPr="007F7514" w:rsidRDefault="00FB27E8" w:rsidP="00BE029B">
            <w:pPr>
              <w:pStyle w:val="rvps12"/>
              <w:jc w:val="center"/>
              <w:rPr>
                <w:sz w:val="28"/>
                <w:szCs w:val="28"/>
              </w:rPr>
            </w:pPr>
            <w:r w:rsidRPr="007F7514">
              <w:rPr>
                <w:sz w:val="28"/>
                <w:szCs w:val="28"/>
              </w:rPr>
              <w:t>2</w:t>
            </w:r>
          </w:p>
        </w:tc>
        <w:tc>
          <w:tcPr>
            <w:tcW w:w="3813" w:type="dxa"/>
            <w:gridSpan w:val="2"/>
          </w:tcPr>
          <w:p w:rsidR="00FB27E8" w:rsidRPr="007F7514" w:rsidRDefault="00FB27E8" w:rsidP="00BE029B">
            <w:pPr>
              <w:pStyle w:val="rvps14"/>
              <w:rPr>
                <w:sz w:val="28"/>
                <w:szCs w:val="28"/>
              </w:rPr>
            </w:pPr>
            <w:r w:rsidRPr="007F7514">
              <w:rPr>
                <w:sz w:val="28"/>
                <w:szCs w:val="28"/>
              </w:rPr>
              <w:t>Ділові якості</w:t>
            </w:r>
          </w:p>
        </w:tc>
        <w:tc>
          <w:tcPr>
            <w:tcW w:w="10815" w:type="dxa"/>
          </w:tcPr>
          <w:p w:rsidR="00FB27E8" w:rsidRPr="007F7514" w:rsidRDefault="00FB27E8" w:rsidP="00BE029B">
            <w:pPr>
              <w:ind w:left="126" w:right="127" w:firstLine="0"/>
              <w:rPr>
                <w:szCs w:val="28"/>
              </w:rPr>
            </w:pPr>
            <w:r w:rsidRPr="007F7514">
              <w:rPr>
                <w:szCs w:val="28"/>
              </w:rPr>
              <w:t xml:space="preserve">аналітичні здібності, уміння працювати в команді, оперативність, виваженість, уміння дотримуватись субординації, </w:t>
            </w:r>
            <w:proofErr w:type="spellStart"/>
            <w:r w:rsidRPr="007F7514">
              <w:rPr>
                <w:szCs w:val="28"/>
              </w:rPr>
              <w:t>стресостійкість</w:t>
            </w:r>
            <w:proofErr w:type="spellEnd"/>
          </w:p>
        </w:tc>
      </w:tr>
      <w:tr w:rsidR="00FB27E8" w:rsidRPr="007F7514" w:rsidTr="00FB27E8">
        <w:trPr>
          <w:gridAfter w:val="1"/>
          <w:wAfter w:w="127" w:type="dxa"/>
        </w:trPr>
        <w:tc>
          <w:tcPr>
            <w:tcW w:w="571" w:type="dxa"/>
          </w:tcPr>
          <w:p w:rsidR="00FB27E8" w:rsidRPr="007F7514" w:rsidRDefault="00FB27E8" w:rsidP="00BE029B">
            <w:pPr>
              <w:pStyle w:val="rvps12"/>
              <w:jc w:val="center"/>
              <w:rPr>
                <w:sz w:val="28"/>
                <w:szCs w:val="28"/>
              </w:rPr>
            </w:pPr>
            <w:r w:rsidRPr="007F7514">
              <w:rPr>
                <w:sz w:val="28"/>
                <w:szCs w:val="28"/>
              </w:rPr>
              <w:t>3</w:t>
            </w:r>
          </w:p>
        </w:tc>
        <w:tc>
          <w:tcPr>
            <w:tcW w:w="3813" w:type="dxa"/>
            <w:gridSpan w:val="2"/>
          </w:tcPr>
          <w:p w:rsidR="00FB27E8" w:rsidRPr="007F7514" w:rsidRDefault="00FB27E8" w:rsidP="00BE029B">
            <w:pPr>
              <w:pStyle w:val="rvps14"/>
              <w:rPr>
                <w:sz w:val="28"/>
                <w:szCs w:val="28"/>
              </w:rPr>
            </w:pPr>
            <w:r w:rsidRPr="007F7514">
              <w:rPr>
                <w:sz w:val="28"/>
                <w:szCs w:val="28"/>
              </w:rPr>
              <w:t>Особистісні якості</w:t>
            </w:r>
          </w:p>
        </w:tc>
        <w:tc>
          <w:tcPr>
            <w:tcW w:w="10815" w:type="dxa"/>
          </w:tcPr>
          <w:p w:rsidR="00FB27E8" w:rsidRPr="007F7514" w:rsidRDefault="00FB27E8" w:rsidP="00BE029B">
            <w:pPr>
              <w:ind w:left="126" w:right="127" w:firstLine="0"/>
              <w:rPr>
                <w:szCs w:val="28"/>
              </w:rPr>
            </w:pPr>
            <w:r w:rsidRPr="007F7514">
              <w:rPr>
                <w:szCs w:val="28"/>
              </w:rPr>
              <w:t>відповідальність, дисциплінованість, ініціативність, креативність, комунікабельність, надійність, емоційна стабільність, порядність</w:t>
            </w:r>
          </w:p>
        </w:tc>
      </w:tr>
      <w:tr w:rsidR="00FB27E8" w:rsidRPr="007F7514" w:rsidTr="00FB27E8">
        <w:trPr>
          <w:gridAfter w:val="1"/>
          <w:wAfter w:w="127" w:type="dxa"/>
        </w:trPr>
        <w:tc>
          <w:tcPr>
            <w:tcW w:w="15199" w:type="dxa"/>
            <w:gridSpan w:val="4"/>
          </w:tcPr>
          <w:p w:rsidR="00FB27E8" w:rsidRPr="007F7514" w:rsidRDefault="00FB27E8" w:rsidP="00BE029B">
            <w:pPr>
              <w:pStyle w:val="rvps14"/>
              <w:ind w:left="127" w:right="128"/>
              <w:jc w:val="center"/>
              <w:rPr>
                <w:sz w:val="28"/>
                <w:szCs w:val="28"/>
              </w:rPr>
            </w:pPr>
            <w:r w:rsidRPr="007F7514">
              <w:rPr>
                <w:b/>
                <w:sz w:val="28"/>
                <w:szCs w:val="28"/>
              </w:rPr>
              <w:t>Професійні знання</w:t>
            </w:r>
          </w:p>
        </w:tc>
      </w:tr>
      <w:tr w:rsidR="00FB27E8" w:rsidRPr="007F7514" w:rsidTr="00FB27E8">
        <w:trPr>
          <w:gridAfter w:val="1"/>
          <w:wAfter w:w="127" w:type="dxa"/>
        </w:trPr>
        <w:tc>
          <w:tcPr>
            <w:tcW w:w="571" w:type="dxa"/>
          </w:tcPr>
          <w:p w:rsidR="00FB27E8" w:rsidRPr="007F7514" w:rsidRDefault="00FB27E8" w:rsidP="00BE029B">
            <w:pPr>
              <w:pStyle w:val="rvps12"/>
              <w:jc w:val="center"/>
              <w:rPr>
                <w:sz w:val="28"/>
                <w:szCs w:val="28"/>
              </w:rPr>
            </w:pPr>
          </w:p>
        </w:tc>
        <w:tc>
          <w:tcPr>
            <w:tcW w:w="3813" w:type="dxa"/>
            <w:gridSpan w:val="2"/>
          </w:tcPr>
          <w:p w:rsidR="00FB27E8" w:rsidRPr="007F7514" w:rsidRDefault="00FB27E8" w:rsidP="00BE029B">
            <w:pPr>
              <w:pStyle w:val="rvps14"/>
              <w:jc w:val="center"/>
              <w:rPr>
                <w:sz w:val="28"/>
                <w:szCs w:val="28"/>
              </w:rPr>
            </w:pPr>
            <w:r w:rsidRPr="007F7514">
              <w:rPr>
                <w:sz w:val="28"/>
                <w:szCs w:val="28"/>
              </w:rPr>
              <w:t>Вимога</w:t>
            </w:r>
          </w:p>
        </w:tc>
        <w:tc>
          <w:tcPr>
            <w:tcW w:w="10815" w:type="dxa"/>
          </w:tcPr>
          <w:p w:rsidR="00FB27E8" w:rsidRPr="007F7514" w:rsidRDefault="00FB27E8" w:rsidP="00BE029B">
            <w:pPr>
              <w:pStyle w:val="rvps14"/>
              <w:ind w:left="127" w:right="128"/>
              <w:jc w:val="center"/>
              <w:rPr>
                <w:sz w:val="28"/>
                <w:szCs w:val="28"/>
              </w:rPr>
            </w:pPr>
            <w:r w:rsidRPr="007F7514">
              <w:rPr>
                <w:sz w:val="28"/>
                <w:szCs w:val="28"/>
              </w:rPr>
              <w:t>Компоненти вимоги</w:t>
            </w:r>
          </w:p>
        </w:tc>
      </w:tr>
      <w:tr w:rsidR="00FB27E8" w:rsidRPr="007F7514" w:rsidTr="00FB27E8">
        <w:trPr>
          <w:gridAfter w:val="1"/>
          <w:wAfter w:w="127" w:type="dxa"/>
        </w:trPr>
        <w:tc>
          <w:tcPr>
            <w:tcW w:w="571" w:type="dxa"/>
          </w:tcPr>
          <w:p w:rsidR="00FB27E8" w:rsidRPr="007F7514" w:rsidRDefault="00FB27E8" w:rsidP="00BE029B">
            <w:pPr>
              <w:pStyle w:val="rvps12"/>
              <w:jc w:val="center"/>
              <w:rPr>
                <w:sz w:val="28"/>
                <w:szCs w:val="28"/>
              </w:rPr>
            </w:pPr>
            <w:r w:rsidRPr="007F7514">
              <w:rPr>
                <w:sz w:val="28"/>
                <w:szCs w:val="28"/>
              </w:rPr>
              <w:lastRenderedPageBreak/>
              <w:t>1</w:t>
            </w:r>
          </w:p>
        </w:tc>
        <w:tc>
          <w:tcPr>
            <w:tcW w:w="3813" w:type="dxa"/>
            <w:gridSpan w:val="2"/>
          </w:tcPr>
          <w:p w:rsidR="00FB27E8" w:rsidRPr="007F7514" w:rsidRDefault="00FB27E8" w:rsidP="00BE029B">
            <w:pPr>
              <w:pStyle w:val="rvps14"/>
              <w:rPr>
                <w:sz w:val="28"/>
                <w:szCs w:val="28"/>
              </w:rPr>
            </w:pPr>
            <w:r w:rsidRPr="007F7514">
              <w:rPr>
                <w:sz w:val="28"/>
                <w:szCs w:val="28"/>
              </w:rPr>
              <w:t>Знання законодавства</w:t>
            </w:r>
          </w:p>
        </w:tc>
        <w:tc>
          <w:tcPr>
            <w:tcW w:w="10815" w:type="dxa"/>
          </w:tcPr>
          <w:p w:rsidR="00FB27E8" w:rsidRPr="007F7514" w:rsidRDefault="00FB27E8" w:rsidP="00BE029B">
            <w:pPr>
              <w:pStyle w:val="rvps14"/>
              <w:spacing w:before="0" w:beforeAutospacing="0" w:after="0" w:afterAutospacing="0"/>
              <w:ind w:left="125" w:right="130"/>
              <w:rPr>
                <w:sz w:val="28"/>
                <w:szCs w:val="28"/>
              </w:rPr>
            </w:pPr>
            <w:r w:rsidRPr="007F7514">
              <w:rPr>
                <w:sz w:val="28"/>
                <w:szCs w:val="28"/>
              </w:rPr>
              <w:t>Знання:</w:t>
            </w:r>
          </w:p>
          <w:p w:rsidR="00FB27E8" w:rsidRPr="007F7514" w:rsidRDefault="00FB27E8" w:rsidP="00BE029B">
            <w:pPr>
              <w:pStyle w:val="rvps14"/>
              <w:spacing w:before="0" w:beforeAutospacing="0" w:after="0" w:afterAutospacing="0"/>
              <w:ind w:left="125" w:right="130"/>
              <w:rPr>
                <w:sz w:val="28"/>
                <w:szCs w:val="28"/>
              </w:rPr>
            </w:pPr>
            <w:r w:rsidRPr="007F7514">
              <w:rPr>
                <w:sz w:val="28"/>
                <w:szCs w:val="28"/>
              </w:rPr>
              <w:t>Конституції України;</w:t>
            </w:r>
          </w:p>
          <w:p w:rsidR="00FB27E8" w:rsidRPr="007F7514" w:rsidRDefault="00FB27E8" w:rsidP="00BE029B">
            <w:pPr>
              <w:pStyle w:val="rvps14"/>
              <w:spacing w:before="0" w:beforeAutospacing="0" w:after="0" w:afterAutospacing="0"/>
              <w:ind w:left="125" w:right="130"/>
              <w:rPr>
                <w:sz w:val="28"/>
                <w:szCs w:val="28"/>
              </w:rPr>
            </w:pPr>
            <w:r w:rsidRPr="007F7514">
              <w:rPr>
                <w:sz w:val="28"/>
                <w:szCs w:val="28"/>
              </w:rPr>
              <w:t xml:space="preserve">Закону України </w:t>
            </w:r>
            <w:proofErr w:type="spellStart"/>
            <w:r w:rsidRPr="007F7514">
              <w:rPr>
                <w:sz w:val="28"/>
                <w:szCs w:val="28"/>
              </w:rPr>
              <w:t>“Про</w:t>
            </w:r>
            <w:proofErr w:type="spellEnd"/>
            <w:r w:rsidRPr="007F7514">
              <w:rPr>
                <w:sz w:val="28"/>
                <w:szCs w:val="28"/>
              </w:rPr>
              <w:t xml:space="preserve"> державну </w:t>
            </w:r>
            <w:proofErr w:type="spellStart"/>
            <w:r w:rsidRPr="007F7514">
              <w:rPr>
                <w:sz w:val="28"/>
                <w:szCs w:val="28"/>
              </w:rPr>
              <w:t>службу”</w:t>
            </w:r>
            <w:proofErr w:type="spellEnd"/>
            <w:r w:rsidRPr="007F7514">
              <w:rPr>
                <w:sz w:val="28"/>
                <w:szCs w:val="28"/>
              </w:rPr>
              <w:t>;</w:t>
            </w:r>
          </w:p>
          <w:p w:rsidR="00FB27E8" w:rsidRPr="007F7514" w:rsidRDefault="00FB27E8" w:rsidP="00BE029B">
            <w:pPr>
              <w:pStyle w:val="rvps14"/>
              <w:spacing w:before="0" w:beforeAutospacing="0" w:after="0" w:afterAutospacing="0"/>
              <w:ind w:left="125" w:right="130"/>
              <w:jc w:val="both"/>
              <w:rPr>
                <w:sz w:val="28"/>
                <w:szCs w:val="28"/>
              </w:rPr>
            </w:pPr>
            <w:r w:rsidRPr="007F7514">
              <w:rPr>
                <w:sz w:val="28"/>
                <w:szCs w:val="28"/>
              </w:rPr>
              <w:t xml:space="preserve">Закону України </w:t>
            </w:r>
            <w:proofErr w:type="spellStart"/>
            <w:r w:rsidRPr="007F7514">
              <w:rPr>
                <w:sz w:val="28"/>
                <w:szCs w:val="28"/>
              </w:rPr>
              <w:t>“Про</w:t>
            </w:r>
            <w:proofErr w:type="spellEnd"/>
            <w:r w:rsidRPr="007F7514">
              <w:rPr>
                <w:sz w:val="28"/>
                <w:szCs w:val="28"/>
              </w:rPr>
              <w:t xml:space="preserve"> запобігання </w:t>
            </w:r>
            <w:proofErr w:type="spellStart"/>
            <w:r w:rsidRPr="007F7514">
              <w:rPr>
                <w:sz w:val="28"/>
                <w:szCs w:val="28"/>
              </w:rPr>
              <w:t>корупції”</w:t>
            </w:r>
            <w:proofErr w:type="spellEnd"/>
            <w:r w:rsidRPr="007F7514">
              <w:rPr>
                <w:sz w:val="28"/>
                <w:szCs w:val="28"/>
              </w:rPr>
              <w:t>.</w:t>
            </w:r>
          </w:p>
        </w:tc>
      </w:tr>
      <w:tr w:rsidR="00FB27E8" w:rsidRPr="007F7514" w:rsidTr="00FB27E8">
        <w:trPr>
          <w:gridAfter w:val="1"/>
          <w:wAfter w:w="127" w:type="dxa"/>
        </w:trPr>
        <w:tc>
          <w:tcPr>
            <w:tcW w:w="571" w:type="dxa"/>
          </w:tcPr>
          <w:p w:rsidR="00FB27E8" w:rsidRPr="007F7514" w:rsidRDefault="00FB27E8" w:rsidP="00BE029B">
            <w:pPr>
              <w:pStyle w:val="rvps12"/>
              <w:jc w:val="center"/>
              <w:rPr>
                <w:sz w:val="28"/>
                <w:szCs w:val="28"/>
              </w:rPr>
            </w:pPr>
            <w:r w:rsidRPr="007F7514">
              <w:rPr>
                <w:sz w:val="28"/>
                <w:szCs w:val="28"/>
              </w:rPr>
              <w:t>2</w:t>
            </w:r>
          </w:p>
        </w:tc>
        <w:tc>
          <w:tcPr>
            <w:tcW w:w="3813" w:type="dxa"/>
            <w:gridSpan w:val="2"/>
          </w:tcPr>
          <w:p w:rsidR="00FB27E8" w:rsidRPr="007F7514" w:rsidRDefault="00FB27E8" w:rsidP="00BE029B">
            <w:pPr>
              <w:pStyle w:val="rvps14"/>
              <w:rPr>
                <w:sz w:val="28"/>
                <w:szCs w:val="28"/>
              </w:rPr>
            </w:pPr>
            <w:r w:rsidRPr="007F7514">
              <w:rPr>
                <w:sz w:val="28"/>
                <w:szCs w:val="28"/>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10815" w:type="dxa"/>
          </w:tcPr>
          <w:p w:rsidR="00FB27E8" w:rsidRPr="007F7514" w:rsidRDefault="00FB27E8" w:rsidP="00BE029B">
            <w:pPr>
              <w:pStyle w:val="rvps14"/>
              <w:ind w:left="125" w:right="130"/>
              <w:jc w:val="both"/>
              <w:rPr>
                <w:sz w:val="28"/>
                <w:szCs w:val="28"/>
              </w:rPr>
            </w:pPr>
            <w:r w:rsidRPr="007F7514">
              <w:rPr>
                <w:sz w:val="28"/>
                <w:szCs w:val="28"/>
              </w:rPr>
              <w:t xml:space="preserve">Бюджетний кодекс України, Положення про Державну казначейську службу України, затверджене постановою Кабінету Міністрів України від 15 квітня 2015 року №215, постанова Кабінету Міністрів України від 17.01.2018 №55 </w:t>
            </w:r>
            <w:proofErr w:type="spellStart"/>
            <w:r w:rsidRPr="007F7514">
              <w:rPr>
                <w:sz w:val="28"/>
                <w:szCs w:val="28"/>
              </w:rPr>
              <w:t>“Деякі</w:t>
            </w:r>
            <w:proofErr w:type="spellEnd"/>
            <w:r w:rsidRPr="007F7514">
              <w:rPr>
                <w:sz w:val="28"/>
                <w:szCs w:val="28"/>
              </w:rPr>
              <w:t xml:space="preserve"> питання документування управлінської </w:t>
            </w:r>
            <w:proofErr w:type="spellStart"/>
            <w:r w:rsidRPr="007F7514">
              <w:rPr>
                <w:sz w:val="28"/>
                <w:szCs w:val="28"/>
              </w:rPr>
              <w:t>діяльності”</w:t>
            </w:r>
            <w:proofErr w:type="spellEnd"/>
          </w:p>
        </w:tc>
      </w:tr>
      <w:tr w:rsidR="00FB27E8" w:rsidRPr="007F7514" w:rsidTr="00FB27E8">
        <w:trPr>
          <w:gridAfter w:val="1"/>
          <w:wAfter w:w="127" w:type="dxa"/>
        </w:trPr>
        <w:tc>
          <w:tcPr>
            <w:tcW w:w="571" w:type="dxa"/>
          </w:tcPr>
          <w:p w:rsidR="00FB27E8" w:rsidRPr="007F7514" w:rsidRDefault="00FB27E8" w:rsidP="00BE029B">
            <w:pPr>
              <w:pStyle w:val="rvps12"/>
              <w:jc w:val="center"/>
              <w:rPr>
                <w:sz w:val="28"/>
                <w:szCs w:val="28"/>
              </w:rPr>
            </w:pPr>
            <w:r w:rsidRPr="007F7514">
              <w:rPr>
                <w:sz w:val="28"/>
                <w:szCs w:val="28"/>
              </w:rPr>
              <w:t>3</w:t>
            </w:r>
          </w:p>
        </w:tc>
        <w:tc>
          <w:tcPr>
            <w:tcW w:w="3813" w:type="dxa"/>
            <w:gridSpan w:val="2"/>
          </w:tcPr>
          <w:p w:rsidR="00FB27E8" w:rsidRPr="007F7514" w:rsidRDefault="00FB27E8" w:rsidP="00BE029B">
            <w:pPr>
              <w:pStyle w:val="rvps14"/>
              <w:rPr>
                <w:sz w:val="28"/>
                <w:szCs w:val="28"/>
              </w:rPr>
            </w:pPr>
            <w:r w:rsidRPr="007F7514">
              <w:rPr>
                <w:sz w:val="28"/>
                <w:szCs w:val="28"/>
              </w:rPr>
              <w:t>Інші знання, необхідні для виконання посадових обов'язків</w:t>
            </w:r>
          </w:p>
        </w:tc>
        <w:tc>
          <w:tcPr>
            <w:tcW w:w="10815" w:type="dxa"/>
          </w:tcPr>
          <w:p w:rsidR="00FB27E8" w:rsidRPr="007F7514" w:rsidRDefault="00FB27E8" w:rsidP="00FB27E8">
            <w:pPr>
              <w:pStyle w:val="rvps14"/>
              <w:numPr>
                <w:ilvl w:val="0"/>
                <w:numId w:val="8"/>
              </w:numPr>
              <w:tabs>
                <w:tab w:val="left" w:pos="-5969"/>
                <w:tab w:val="left" w:pos="411"/>
              </w:tabs>
              <w:spacing w:before="0" w:beforeAutospacing="0" w:after="0" w:afterAutospacing="0"/>
              <w:ind w:left="127" w:right="128" w:firstLine="0"/>
              <w:jc w:val="both"/>
              <w:rPr>
                <w:sz w:val="28"/>
                <w:szCs w:val="28"/>
              </w:rPr>
            </w:pPr>
            <w:r w:rsidRPr="007F7514">
              <w:rPr>
                <w:sz w:val="28"/>
                <w:szCs w:val="28"/>
              </w:rPr>
              <w:t xml:space="preserve">знання у сфері практичного використання нормативно-правових актів, що регламентують порядок казначейського обслуговування бюджетних коштів; </w:t>
            </w:r>
          </w:p>
          <w:p w:rsidR="00FB27E8" w:rsidRPr="007F7514" w:rsidRDefault="00FB27E8" w:rsidP="00FB27E8">
            <w:pPr>
              <w:pStyle w:val="rvps14"/>
              <w:numPr>
                <w:ilvl w:val="0"/>
                <w:numId w:val="8"/>
              </w:numPr>
              <w:tabs>
                <w:tab w:val="left" w:pos="-5969"/>
                <w:tab w:val="left" w:pos="411"/>
              </w:tabs>
              <w:spacing w:before="0" w:beforeAutospacing="0" w:after="0" w:afterAutospacing="0"/>
              <w:ind w:left="127" w:right="128" w:firstLine="0"/>
              <w:jc w:val="both"/>
              <w:rPr>
                <w:sz w:val="28"/>
                <w:szCs w:val="28"/>
              </w:rPr>
            </w:pPr>
            <w:r w:rsidRPr="007F7514">
              <w:rPr>
                <w:sz w:val="28"/>
                <w:szCs w:val="28"/>
              </w:rPr>
              <w:t>знання основ бухгалтерського обліку та звітності за операціями по виконанню державного та місцевих бюджетів;</w:t>
            </w:r>
          </w:p>
          <w:p w:rsidR="00FB27E8" w:rsidRPr="007F7514" w:rsidRDefault="00FB27E8" w:rsidP="00FB27E8">
            <w:pPr>
              <w:pStyle w:val="rvps14"/>
              <w:tabs>
                <w:tab w:val="left" w:pos="410"/>
              </w:tabs>
              <w:spacing w:before="0" w:beforeAutospacing="0" w:after="0" w:afterAutospacing="0"/>
              <w:ind w:left="126" w:right="125"/>
              <w:jc w:val="both"/>
              <w:rPr>
                <w:sz w:val="28"/>
                <w:szCs w:val="28"/>
              </w:rPr>
            </w:pPr>
            <w:r w:rsidRPr="007F7514">
              <w:rPr>
                <w:sz w:val="28"/>
                <w:szCs w:val="28"/>
              </w:rPr>
              <w:t>3) знання основ діловодства та вимог до оформлення документів.</w:t>
            </w:r>
          </w:p>
        </w:tc>
      </w:tr>
    </w:tbl>
    <w:p w:rsidR="00147170" w:rsidRPr="007F7514" w:rsidRDefault="00147170"/>
    <w:sectPr w:rsidR="00147170" w:rsidRPr="007F7514" w:rsidSect="0086759D">
      <w:headerReference w:type="even" r:id="rId8"/>
      <w:headerReference w:type="default" r:id="rId9"/>
      <w:pgSz w:w="16838" w:h="11906" w:orient="landscape"/>
      <w:pgMar w:top="709" w:right="539" w:bottom="426" w:left="85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32C" w:rsidRDefault="00BE132C">
      <w:r>
        <w:separator/>
      </w:r>
    </w:p>
  </w:endnote>
  <w:endnote w:type="continuationSeparator" w:id="0">
    <w:p w:rsidR="00BE132C" w:rsidRDefault="00BE1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NewRomanPSMT">
    <w:altName w:val="Arial Unicode MS"/>
    <w:panose1 w:val="00000000000000000000"/>
    <w:charset w:val="80"/>
    <w:family w:val="roman"/>
    <w:notTrueType/>
    <w:pitch w:val="default"/>
    <w:sig w:usb0="00000201" w:usb1="08070000" w:usb2="00000010" w:usb3="00000000" w:csb0="0002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32C" w:rsidRDefault="00BE132C">
      <w:r>
        <w:separator/>
      </w:r>
    </w:p>
  </w:footnote>
  <w:footnote w:type="continuationSeparator" w:id="0">
    <w:p w:rsidR="00BE132C" w:rsidRDefault="00BE13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E5" w:rsidRDefault="00F201DF" w:rsidP="007C1F62">
    <w:pPr>
      <w:pStyle w:val="a5"/>
      <w:framePr w:wrap="around" w:vAnchor="text" w:hAnchor="margin" w:xAlign="center" w:y="1"/>
      <w:rPr>
        <w:rStyle w:val="a6"/>
      </w:rPr>
    </w:pPr>
    <w:r>
      <w:rPr>
        <w:rStyle w:val="a6"/>
      </w:rPr>
      <w:fldChar w:fldCharType="begin"/>
    </w:r>
    <w:r w:rsidR="00C71DE5">
      <w:rPr>
        <w:rStyle w:val="a6"/>
      </w:rPr>
      <w:instrText xml:space="preserve">PAGE  </w:instrText>
    </w:r>
    <w:r>
      <w:rPr>
        <w:rStyle w:val="a6"/>
      </w:rPr>
      <w:fldChar w:fldCharType="end"/>
    </w:r>
  </w:p>
  <w:p w:rsidR="00C71DE5" w:rsidRDefault="00C71DE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E5" w:rsidRDefault="00F201DF" w:rsidP="007C1F62">
    <w:pPr>
      <w:pStyle w:val="a5"/>
      <w:framePr w:wrap="around" w:vAnchor="text" w:hAnchor="margin" w:xAlign="center" w:y="1"/>
      <w:rPr>
        <w:rStyle w:val="a6"/>
      </w:rPr>
    </w:pPr>
    <w:r>
      <w:rPr>
        <w:rStyle w:val="a6"/>
      </w:rPr>
      <w:fldChar w:fldCharType="begin"/>
    </w:r>
    <w:r w:rsidR="00C71DE5">
      <w:rPr>
        <w:rStyle w:val="a6"/>
      </w:rPr>
      <w:instrText xml:space="preserve">PAGE  </w:instrText>
    </w:r>
    <w:r>
      <w:rPr>
        <w:rStyle w:val="a6"/>
      </w:rPr>
      <w:fldChar w:fldCharType="separate"/>
    </w:r>
    <w:r w:rsidR="00FB22E7">
      <w:rPr>
        <w:rStyle w:val="a6"/>
        <w:noProof/>
      </w:rPr>
      <w:t>2</w:t>
    </w:r>
    <w:r>
      <w:rPr>
        <w:rStyle w:val="a6"/>
      </w:rPr>
      <w:fldChar w:fldCharType="end"/>
    </w:r>
  </w:p>
  <w:p w:rsidR="00C71DE5" w:rsidRDefault="00C71DE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11F3"/>
    <w:multiLevelType w:val="hybridMultilevel"/>
    <w:tmpl w:val="B822987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47E4FB3"/>
    <w:multiLevelType w:val="hybridMultilevel"/>
    <w:tmpl w:val="38740DCE"/>
    <w:lvl w:ilvl="0" w:tplc="1C044B18">
      <w:start w:val="1"/>
      <w:numFmt w:val="decimal"/>
      <w:lvlText w:val="%1)"/>
      <w:lvlJc w:val="left"/>
      <w:pPr>
        <w:ind w:left="473" w:hanging="360"/>
      </w:pPr>
      <w:rPr>
        <w:rFonts w:eastAsia="Calibri" w:hint="default"/>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nsid w:val="1FEA1EBE"/>
    <w:multiLevelType w:val="hybridMultilevel"/>
    <w:tmpl w:val="426825F8"/>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953F0D"/>
    <w:multiLevelType w:val="hybridMultilevel"/>
    <w:tmpl w:val="458ECAC6"/>
    <w:lvl w:ilvl="0" w:tplc="C8DC5BE0">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3866D9"/>
    <w:multiLevelType w:val="hybridMultilevel"/>
    <w:tmpl w:val="C19CF7FA"/>
    <w:lvl w:ilvl="0" w:tplc="EB5A6C46">
      <w:start w:val="1"/>
      <w:numFmt w:val="decimal"/>
      <w:lvlText w:val="%1)"/>
      <w:lvlJc w:val="left"/>
      <w:pPr>
        <w:tabs>
          <w:tab w:val="num" w:pos="502"/>
        </w:tabs>
        <w:ind w:left="502" w:hanging="360"/>
      </w:pPr>
      <w:rPr>
        <w:rFonts w:cs="Times New Roman"/>
        <w:b w:val="0"/>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6456496"/>
    <w:multiLevelType w:val="hybridMultilevel"/>
    <w:tmpl w:val="A9628E36"/>
    <w:lvl w:ilvl="0" w:tplc="8F6CC80A">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6">
    <w:nsid w:val="71C44012"/>
    <w:multiLevelType w:val="hybridMultilevel"/>
    <w:tmpl w:val="5B3C81D4"/>
    <w:lvl w:ilvl="0" w:tplc="04190011">
      <w:start w:val="1"/>
      <w:numFmt w:val="decimal"/>
      <w:lvlText w:val="%1)"/>
      <w:lvlJc w:val="left"/>
      <w:pPr>
        <w:ind w:left="847" w:hanging="360"/>
      </w:pPr>
    </w:lvl>
    <w:lvl w:ilvl="1" w:tplc="04190019" w:tentative="1">
      <w:start w:val="1"/>
      <w:numFmt w:val="lowerLetter"/>
      <w:lvlText w:val="%2."/>
      <w:lvlJc w:val="left"/>
      <w:pPr>
        <w:ind w:left="1567" w:hanging="360"/>
      </w:pPr>
    </w:lvl>
    <w:lvl w:ilvl="2" w:tplc="0419001B" w:tentative="1">
      <w:start w:val="1"/>
      <w:numFmt w:val="lowerRoman"/>
      <w:lvlText w:val="%3."/>
      <w:lvlJc w:val="right"/>
      <w:pPr>
        <w:ind w:left="2287" w:hanging="180"/>
      </w:pPr>
    </w:lvl>
    <w:lvl w:ilvl="3" w:tplc="0419000F" w:tentative="1">
      <w:start w:val="1"/>
      <w:numFmt w:val="decimal"/>
      <w:lvlText w:val="%4."/>
      <w:lvlJc w:val="left"/>
      <w:pPr>
        <w:ind w:left="3007" w:hanging="360"/>
      </w:pPr>
    </w:lvl>
    <w:lvl w:ilvl="4" w:tplc="04190019" w:tentative="1">
      <w:start w:val="1"/>
      <w:numFmt w:val="lowerLetter"/>
      <w:lvlText w:val="%5."/>
      <w:lvlJc w:val="left"/>
      <w:pPr>
        <w:ind w:left="3727" w:hanging="360"/>
      </w:pPr>
    </w:lvl>
    <w:lvl w:ilvl="5" w:tplc="0419001B" w:tentative="1">
      <w:start w:val="1"/>
      <w:numFmt w:val="lowerRoman"/>
      <w:lvlText w:val="%6."/>
      <w:lvlJc w:val="right"/>
      <w:pPr>
        <w:ind w:left="4447" w:hanging="180"/>
      </w:pPr>
    </w:lvl>
    <w:lvl w:ilvl="6" w:tplc="0419000F" w:tentative="1">
      <w:start w:val="1"/>
      <w:numFmt w:val="decimal"/>
      <w:lvlText w:val="%7."/>
      <w:lvlJc w:val="left"/>
      <w:pPr>
        <w:ind w:left="5167" w:hanging="360"/>
      </w:pPr>
    </w:lvl>
    <w:lvl w:ilvl="7" w:tplc="04190019" w:tentative="1">
      <w:start w:val="1"/>
      <w:numFmt w:val="lowerLetter"/>
      <w:lvlText w:val="%8."/>
      <w:lvlJc w:val="left"/>
      <w:pPr>
        <w:ind w:left="5887" w:hanging="360"/>
      </w:pPr>
    </w:lvl>
    <w:lvl w:ilvl="8" w:tplc="0419001B" w:tentative="1">
      <w:start w:val="1"/>
      <w:numFmt w:val="lowerRoman"/>
      <w:lvlText w:val="%9."/>
      <w:lvlJc w:val="right"/>
      <w:pPr>
        <w:ind w:left="6607" w:hanging="180"/>
      </w:pPr>
    </w:lvl>
  </w:abstractNum>
  <w:abstractNum w:abstractNumId="7">
    <w:nsid w:val="7E7F30FA"/>
    <w:multiLevelType w:val="hybridMultilevel"/>
    <w:tmpl w:val="AF2222A2"/>
    <w:lvl w:ilvl="0" w:tplc="859AC8EC">
      <w:start w:val="1"/>
      <w:numFmt w:val="decimal"/>
      <w:lvlText w:val="%1)"/>
      <w:lvlJc w:val="left"/>
      <w:pPr>
        <w:ind w:left="486" w:hanging="360"/>
      </w:pPr>
      <w:rPr>
        <w:rFonts w:hint="default"/>
      </w:rPr>
    </w:lvl>
    <w:lvl w:ilvl="1" w:tplc="04190019" w:tentative="1">
      <w:start w:val="1"/>
      <w:numFmt w:val="lowerLetter"/>
      <w:lvlText w:val="%2."/>
      <w:lvlJc w:val="left"/>
      <w:pPr>
        <w:ind w:left="1206" w:hanging="360"/>
      </w:pPr>
    </w:lvl>
    <w:lvl w:ilvl="2" w:tplc="0419001B" w:tentative="1">
      <w:start w:val="1"/>
      <w:numFmt w:val="lowerRoman"/>
      <w:lvlText w:val="%3."/>
      <w:lvlJc w:val="right"/>
      <w:pPr>
        <w:ind w:left="1926" w:hanging="180"/>
      </w:pPr>
    </w:lvl>
    <w:lvl w:ilvl="3" w:tplc="0419000F" w:tentative="1">
      <w:start w:val="1"/>
      <w:numFmt w:val="decimal"/>
      <w:lvlText w:val="%4."/>
      <w:lvlJc w:val="left"/>
      <w:pPr>
        <w:ind w:left="2646" w:hanging="360"/>
      </w:pPr>
    </w:lvl>
    <w:lvl w:ilvl="4" w:tplc="04190019" w:tentative="1">
      <w:start w:val="1"/>
      <w:numFmt w:val="lowerLetter"/>
      <w:lvlText w:val="%5."/>
      <w:lvlJc w:val="left"/>
      <w:pPr>
        <w:ind w:left="3366" w:hanging="360"/>
      </w:pPr>
    </w:lvl>
    <w:lvl w:ilvl="5" w:tplc="0419001B" w:tentative="1">
      <w:start w:val="1"/>
      <w:numFmt w:val="lowerRoman"/>
      <w:lvlText w:val="%6."/>
      <w:lvlJc w:val="right"/>
      <w:pPr>
        <w:ind w:left="4086" w:hanging="180"/>
      </w:pPr>
    </w:lvl>
    <w:lvl w:ilvl="6" w:tplc="0419000F" w:tentative="1">
      <w:start w:val="1"/>
      <w:numFmt w:val="decimal"/>
      <w:lvlText w:val="%7."/>
      <w:lvlJc w:val="left"/>
      <w:pPr>
        <w:ind w:left="4806" w:hanging="360"/>
      </w:pPr>
    </w:lvl>
    <w:lvl w:ilvl="7" w:tplc="04190019" w:tentative="1">
      <w:start w:val="1"/>
      <w:numFmt w:val="lowerLetter"/>
      <w:lvlText w:val="%8."/>
      <w:lvlJc w:val="left"/>
      <w:pPr>
        <w:ind w:left="5526" w:hanging="360"/>
      </w:pPr>
    </w:lvl>
    <w:lvl w:ilvl="8" w:tplc="0419001B" w:tentative="1">
      <w:start w:val="1"/>
      <w:numFmt w:val="lowerRoman"/>
      <w:lvlText w:val="%9."/>
      <w:lvlJc w:val="right"/>
      <w:pPr>
        <w:ind w:left="6246" w:hanging="180"/>
      </w:pPr>
    </w:lvl>
  </w:abstractNum>
  <w:num w:numId="1">
    <w:abstractNumId w:val="2"/>
  </w:num>
  <w:num w:numId="2">
    <w:abstractNumId w:val="4"/>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BA303B"/>
    <w:rsid w:val="00002FAB"/>
    <w:rsid w:val="0001233E"/>
    <w:rsid w:val="0002044C"/>
    <w:rsid w:val="00022FFE"/>
    <w:rsid w:val="00024B94"/>
    <w:rsid w:val="000332B0"/>
    <w:rsid w:val="000432B3"/>
    <w:rsid w:val="00047B6A"/>
    <w:rsid w:val="00084494"/>
    <w:rsid w:val="000A1CAA"/>
    <w:rsid w:val="000A4741"/>
    <w:rsid w:val="000C4B8C"/>
    <w:rsid w:val="000E7D21"/>
    <w:rsid w:val="000F0682"/>
    <w:rsid w:val="000F6866"/>
    <w:rsid w:val="00114FBB"/>
    <w:rsid w:val="00137732"/>
    <w:rsid w:val="0014108B"/>
    <w:rsid w:val="00147170"/>
    <w:rsid w:val="00162F7C"/>
    <w:rsid w:val="001639F6"/>
    <w:rsid w:val="00172574"/>
    <w:rsid w:val="00194F31"/>
    <w:rsid w:val="001A61D4"/>
    <w:rsid w:val="001B17FE"/>
    <w:rsid w:val="001C7981"/>
    <w:rsid w:val="001D45BD"/>
    <w:rsid w:val="00205D46"/>
    <w:rsid w:val="00210F45"/>
    <w:rsid w:val="002136FF"/>
    <w:rsid w:val="0023130B"/>
    <w:rsid w:val="00241A20"/>
    <w:rsid w:val="002516D2"/>
    <w:rsid w:val="0025657A"/>
    <w:rsid w:val="002B5DA8"/>
    <w:rsid w:val="002B7AE9"/>
    <w:rsid w:val="002C52F8"/>
    <w:rsid w:val="002D4AA0"/>
    <w:rsid w:val="002E242D"/>
    <w:rsid w:val="002E3670"/>
    <w:rsid w:val="002F4556"/>
    <w:rsid w:val="0032102F"/>
    <w:rsid w:val="0035519E"/>
    <w:rsid w:val="00373E82"/>
    <w:rsid w:val="003B5ED1"/>
    <w:rsid w:val="003D5E77"/>
    <w:rsid w:val="003E142E"/>
    <w:rsid w:val="003E67BC"/>
    <w:rsid w:val="003E75FA"/>
    <w:rsid w:val="00404E5D"/>
    <w:rsid w:val="00405C39"/>
    <w:rsid w:val="004304CF"/>
    <w:rsid w:val="00432C76"/>
    <w:rsid w:val="00452C52"/>
    <w:rsid w:val="004A4CD0"/>
    <w:rsid w:val="004B3F3B"/>
    <w:rsid w:val="004C2BE3"/>
    <w:rsid w:val="004C6919"/>
    <w:rsid w:val="004D18E7"/>
    <w:rsid w:val="004D449C"/>
    <w:rsid w:val="004F148E"/>
    <w:rsid w:val="004F329D"/>
    <w:rsid w:val="004F4A64"/>
    <w:rsid w:val="00500175"/>
    <w:rsid w:val="00514DDF"/>
    <w:rsid w:val="00542E2E"/>
    <w:rsid w:val="00554EB3"/>
    <w:rsid w:val="00563FFB"/>
    <w:rsid w:val="0056703A"/>
    <w:rsid w:val="00571DC7"/>
    <w:rsid w:val="005722BA"/>
    <w:rsid w:val="0057593E"/>
    <w:rsid w:val="005821B5"/>
    <w:rsid w:val="00582FAC"/>
    <w:rsid w:val="005A7252"/>
    <w:rsid w:val="005C25B3"/>
    <w:rsid w:val="005E5BFF"/>
    <w:rsid w:val="005F1CB0"/>
    <w:rsid w:val="00604F35"/>
    <w:rsid w:val="00632F1D"/>
    <w:rsid w:val="00647741"/>
    <w:rsid w:val="00650C96"/>
    <w:rsid w:val="00654A6B"/>
    <w:rsid w:val="006550D9"/>
    <w:rsid w:val="006718F2"/>
    <w:rsid w:val="006803A6"/>
    <w:rsid w:val="00684DCC"/>
    <w:rsid w:val="006A644C"/>
    <w:rsid w:val="006B489B"/>
    <w:rsid w:val="006C7A16"/>
    <w:rsid w:val="006D38CE"/>
    <w:rsid w:val="006E5EF2"/>
    <w:rsid w:val="006F2C70"/>
    <w:rsid w:val="006F2DAE"/>
    <w:rsid w:val="006F75E1"/>
    <w:rsid w:val="007061CD"/>
    <w:rsid w:val="0071180F"/>
    <w:rsid w:val="007154AD"/>
    <w:rsid w:val="00740BAE"/>
    <w:rsid w:val="00763E82"/>
    <w:rsid w:val="00774E6D"/>
    <w:rsid w:val="0078756B"/>
    <w:rsid w:val="00791EBC"/>
    <w:rsid w:val="007949DB"/>
    <w:rsid w:val="007B2426"/>
    <w:rsid w:val="007B6DA4"/>
    <w:rsid w:val="007C1F62"/>
    <w:rsid w:val="007C6174"/>
    <w:rsid w:val="007F0770"/>
    <w:rsid w:val="007F7514"/>
    <w:rsid w:val="00800ECC"/>
    <w:rsid w:val="00816502"/>
    <w:rsid w:val="008178EA"/>
    <w:rsid w:val="00830A10"/>
    <w:rsid w:val="008335DE"/>
    <w:rsid w:val="00846414"/>
    <w:rsid w:val="0086759D"/>
    <w:rsid w:val="008B1EEA"/>
    <w:rsid w:val="008C35F0"/>
    <w:rsid w:val="009037B7"/>
    <w:rsid w:val="00904E63"/>
    <w:rsid w:val="00910529"/>
    <w:rsid w:val="009200F5"/>
    <w:rsid w:val="00930B6C"/>
    <w:rsid w:val="0096344C"/>
    <w:rsid w:val="00964E6F"/>
    <w:rsid w:val="00966DCC"/>
    <w:rsid w:val="00967BFB"/>
    <w:rsid w:val="009768C5"/>
    <w:rsid w:val="00984F79"/>
    <w:rsid w:val="00992625"/>
    <w:rsid w:val="00994058"/>
    <w:rsid w:val="0099498D"/>
    <w:rsid w:val="009A0075"/>
    <w:rsid w:val="009A017A"/>
    <w:rsid w:val="009B2730"/>
    <w:rsid w:val="009F1B64"/>
    <w:rsid w:val="00A2664D"/>
    <w:rsid w:val="00A360C8"/>
    <w:rsid w:val="00A45ADC"/>
    <w:rsid w:val="00A50917"/>
    <w:rsid w:val="00A55AEC"/>
    <w:rsid w:val="00A564C2"/>
    <w:rsid w:val="00A666CD"/>
    <w:rsid w:val="00A7211E"/>
    <w:rsid w:val="00A727EA"/>
    <w:rsid w:val="00A9095D"/>
    <w:rsid w:val="00AC56B2"/>
    <w:rsid w:val="00AD27CC"/>
    <w:rsid w:val="00AE5284"/>
    <w:rsid w:val="00AF05CE"/>
    <w:rsid w:val="00AF2C68"/>
    <w:rsid w:val="00AF45E5"/>
    <w:rsid w:val="00AF701A"/>
    <w:rsid w:val="00B03229"/>
    <w:rsid w:val="00B10381"/>
    <w:rsid w:val="00B1424D"/>
    <w:rsid w:val="00B166B5"/>
    <w:rsid w:val="00B22B5D"/>
    <w:rsid w:val="00B44692"/>
    <w:rsid w:val="00B5351F"/>
    <w:rsid w:val="00B54F05"/>
    <w:rsid w:val="00B56AFA"/>
    <w:rsid w:val="00B7075D"/>
    <w:rsid w:val="00B85D73"/>
    <w:rsid w:val="00B96F7C"/>
    <w:rsid w:val="00BA303B"/>
    <w:rsid w:val="00BB5506"/>
    <w:rsid w:val="00BE132C"/>
    <w:rsid w:val="00BF6090"/>
    <w:rsid w:val="00C070BE"/>
    <w:rsid w:val="00C43D63"/>
    <w:rsid w:val="00C54BC0"/>
    <w:rsid w:val="00C5610B"/>
    <w:rsid w:val="00C661A1"/>
    <w:rsid w:val="00C70C27"/>
    <w:rsid w:val="00C71DE5"/>
    <w:rsid w:val="00C77F9A"/>
    <w:rsid w:val="00C8093C"/>
    <w:rsid w:val="00C83769"/>
    <w:rsid w:val="00C8455E"/>
    <w:rsid w:val="00C84A1C"/>
    <w:rsid w:val="00CC47EF"/>
    <w:rsid w:val="00CD22F2"/>
    <w:rsid w:val="00CE1A53"/>
    <w:rsid w:val="00CF063C"/>
    <w:rsid w:val="00D04E18"/>
    <w:rsid w:val="00D07785"/>
    <w:rsid w:val="00D10714"/>
    <w:rsid w:val="00D13133"/>
    <w:rsid w:val="00D37F68"/>
    <w:rsid w:val="00D77801"/>
    <w:rsid w:val="00D86A42"/>
    <w:rsid w:val="00D93F8E"/>
    <w:rsid w:val="00DA1045"/>
    <w:rsid w:val="00DB0A22"/>
    <w:rsid w:val="00DB1386"/>
    <w:rsid w:val="00DB5478"/>
    <w:rsid w:val="00DE45B0"/>
    <w:rsid w:val="00E40353"/>
    <w:rsid w:val="00E4744D"/>
    <w:rsid w:val="00EA7E80"/>
    <w:rsid w:val="00EB238A"/>
    <w:rsid w:val="00EB6EB9"/>
    <w:rsid w:val="00EC2CF6"/>
    <w:rsid w:val="00EC42CC"/>
    <w:rsid w:val="00EE2B4E"/>
    <w:rsid w:val="00EF67E6"/>
    <w:rsid w:val="00F00FF2"/>
    <w:rsid w:val="00F01AA6"/>
    <w:rsid w:val="00F02997"/>
    <w:rsid w:val="00F13DDC"/>
    <w:rsid w:val="00F201DF"/>
    <w:rsid w:val="00F42A21"/>
    <w:rsid w:val="00F45D5D"/>
    <w:rsid w:val="00F5134E"/>
    <w:rsid w:val="00F64573"/>
    <w:rsid w:val="00F72965"/>
    <w:rsid w:val="00F90AEC"/>
    <w:rsid w:val="00FB22E7"/>
    <w:rsid w:val="00FB27E8"/>
    <w:rsid w:val="00FC4F63"/>
    <w:rsid w:val="00FC76D8"/>
    <w:rsid w:val="00FD21FA"/>
    <w:rsid w:val="00FF0970"/>
    <w:rsid w:val="00FF5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303B"/>
    <w:pPr>
      <w:ind w:firstLine="709"/>
      <w:jc w:val="both"/>
    </w:pPr>
    <w:rPr>
      <w:rFonts w:eastAsia="Calibri"/>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A303B"/>
    <w:pPr>
      <w:ind w:left="720"/>
      <w:contextualSpacing/>
    </w:pPr>
  </w:style>
  <w:style w:type="character" w:styleId="a3">
    <w:name w:val="Hyperlink"/>
    <w:basedOn w:val="a0"/>
    <w:rsid w:val="00BA303B"/>
    <w:rPr>
      <w:color w:val="0000FF"/>
      <w:u w:val="single"/>
    </w:rPr>
  </w:style>
  <w:style w:type="paragraph" w:customStyle="1" w:styleId="rvps2">
    <w:name w:val="rvps2"/>
    <w:basedOn w:val="a"/>
    <w:rsid w:val="00BA303B"/>
    <w:pPr>
      <w:spacing w:before="100" w:beforeAutospacing="1" w:after="100" w:afterAutospacing="1"/>
      <w:ind w:firstLine="0"/>
      <w:jc w:val="left"/>
    </w:pPr>
    <w:rPr>
      <w:sz w:val="24"/>
      <w:lang w:val="ru-RU"/>
    </w:rPr>
  </w:style>
  <w:style w:type="character" w:customStyle="1" w:styleId="rvts0">
    <w:name w:val="rvts0"/>
    <w:basedOn w:val="a0"/>
    <w:rsid w:val="00BA303B"/>
    <w:rPr>
      <w:rFonts w:cs="Times New Roman"/>
    </w:rPr>
  </w:style>
  <w:style w:type="paragraph" w:styleId="a4">
    <w:name w:val="Normal (Web)"/>
    <w:basedOn w:val="a"/>
    <w:rsid w:val="00BA303B"/>
    <w:pPr>
      <w:spacing w:before="100" w:beforeAutospacing="1" w:after="100" w:afterAutospacing="1"/>
      <w:ind w:firstLine="0"/>
      <w:jc w:val="left"/>
    </w:pPr>
    <w:rPr>
      <w:sz w:val="24"/>
      <w:lang w:val="ru-RU"/>
    </w:rPr>
  </w:style>
  <w:style w:type="paragraph" w:customStyle="1" w:styleId="rvps12">
    <w:name w:val="rvps12"/>
    <w:basedOn w:val="a"/>
    <w:rsid w:val="00BA303B"/>
    <w:pPr>
      <w:spacing w:before="100" w:beforeAutospacing="1" w:after="100" w:afterAutospacing="1"/>
      <w:ind w:firstLine="0"/>
      <w:jc w:val="left"/>
    </w:pPr>
    <w:rPr>
      <w:sz w:val="24"/>
      <w:lang w:eastAsia="uk-UA"/>
    </w:rPr>
  </w:style>
  <w:style w:type="paragraph" w:customStyle="1" w:styleId="rvps14">
    <w:name w:val="rvps14"/>
    <w:basedOn w:val="a"/>
    <w:rsid w:val="00BA303B"/>
    <w:pPr>
      <w:spacing w:before="100" w:beforeAutospacing="1" w:after="100" w:afterAutospacing="1"/>
      <w:ind w:firstLine="0"/>
      <w:jc w:val="left"/>
    </w:pPr>
    <w:rPr>
      <w:sz w:val="24"/>
      <w:lang w:eastAsia="uk-UA"/>
    </w:rPr>
  </w:style>
  <w:style w:type="paragraph" w:customStyle="1" w:styleId="Style5">
    <w:name w:val="Style5"/>
    <w:basedOn w:val="a"/>
    <w:rsid w:val="00BA303B"/>
    <w:pPr>
      <w:widowControl w:val="0"/>
      <w:autoSpaceDE w:val="0"/>
      <w:autoSpaceDN w:val="0"/>
      <w:adjustRightInd w:val="0"/>
      <w:spacing w:line="254" w:lineRule="exact"/>
      <w:ind w:firstLine="0"/>
      <w:jc w:val="center"/>
    </w:pPr>
    <w:rPr>
      <w:sz w:val="24"/>
      <w:lang w:val="ru-RU"/>
    </w:rPr>
  </w:style>
  <w:style w:type="character" w:customStyle="1" w:styleId="FontStyle31">
    <w:name w:val="Font Style31"/>
    <w:rsid w:val="00BA303B"/>
    <w:rPr>
      <w:rFonts w:ascii="Franklin Gothic Medium" w:hAnsi="Franklin Gothic Medium"/>
      <w:sz w:val="20"/>
    </w:rPr>
  </w:style>
  <w:style w:type="character" w:customStyle="1" w:styleId="apple-converted-space">
    <w:name w:val="apple-converted-space"/>
    <w:basedOn w:val="a0"/>
    <w:rsid w:val="00BA303B"/>
    <w:rPr>
      <w:rFonts w:cs="Times New Roman"/>
    </w:rPr>
  </w:style>
  <w:style w:type="character" w:customStyle="1" w:styleId="2">
    <w:name w:val="Основной текст (2)_"/>
    <w:basedOn w:val="a0"/>
    <w:link w:val="20"/>
    <w:rsid w:val="002F4556"/>
    <w:rPr>
      <w:b/>
      <w:bCs/>
      <w:sz w:val="26"/>
      <w:szCs w:val="26"/>
      <w:shd w:val="clear" w:color="auto" w:fill="FFFFFF"/>
      <w:lang w:bidi="ar-SA"/>
    </w:rPr>
  </w:style>
  <w:style w:type="character" w:customStyle="1" w:styleId="214pt">
    <w:name w:val="Основной текст (2) + 14 pt"/>
    <w:aliases w:val="Не полужирный"/>
    <w:basedOn w:val="2"/>
    <w:rsid w:val="002F4556"/>
    <w:rPr>
      <w:sz w:val="28"/>
      <w:szCs w:val="28"/>
    </w:rPr>
  </w:style>
  <w:style w:type="paragraph" w:customStyle="1" w:styleId="20">
    <w:name w:val="Основной текст (2)"/>
    <w:basedOn w:val="a"/>
    <w:link w:val="2"/>
    <w:rsid w:val="002F4556"/>
    <w:pPr>
      <w:widowControl w:val="0"/>
      <w:shd w:val="clear" w:color="auto" w:fill="FFFFFF"/>
      <w:spacing w:line="322" w:lineRule="exact"/>
      <w:ind w:firstLine="0"/>
      <w:jc w:val="center"/>
    </w:pPr>
    <w:rPr>
      <w:rFonts w:eastAsia="Times New Roman"/>
      <w:b/>
      <w:bCs/>
      <w:sz w:val="26"/>
      <w:szCs w:val="26"/>
      <w:shd w:val="clear" w:color="auto" w:fill="FFFFFF"/>
      <w:lang w:val="ru-RU"/>
    </w:rPr>
  </w:style>
  <w:style w:type="paragraph" w:styleId="a5">
    <w:name w:val="header"/>
    <w:basedOn w:val="a"/>
    <w:rsid w:val="00C43D63"/>
    <w:pPr>
      <w:tabs>
        <w:tab w:val="center" w:pos="4677"/>
        <w:tab w:val="right" w:pos="9355"/>
      </w:tabs>
    </w:pPr>
  </w:style>
  <w:style w:type="character" w:styleId="a6">
    <w:name w:val="page number"/>
    <w:basedOn w:val="a0"/>
    <w:rsid w:val="00C43D63"/>
  </w:style>
  <w:style w:type="paragraph" w:styleId="a7">
    <w:name w:val="Balloon Text"/>
    <w:basedOn w:val="a"/>
    <w:semiHidden/>
    <w:rsid w:val="00A55AEC"/>
    <w:rPr>
      <w:rFonts w:ascii="Tahoma" w:hAnsi="Tahoma" w:cs="Tahoma"/>
      <w:sz w:val="16"/>
      <w:szCs w:val="16"/>
    </w:rPr>
  </w:style>
  <w:style w:type="paragraph" w:customStyle="1" w:styleId="10">
    <w:name w:val="Знак1"/>
    <w:basedOn w:val="a"/>
    <w:rsid w:val="00994058"/>
    <w:pPr>
      <w:ind w:firstLine="0"/>
      <w:jc w:val="left"/>
    </w:pPr>
    <w:rPr>
      <w:rFonts w:ascii="Verdana" w:eastAsia="Times New Roman" w:hAnsi="Verdana"/>
      <w:sz w:val="24"/>
      <w:lang w:val="en-US" w:eastAsia="en-US"/>
    </w:rPr>
  </w:style>
  <w:style w:type="paragraph" w:styleId="a8">
    <w:name w:val="Body Text"/>
    <w:basedOn w:val="a"/>
    <w:link w:val="a9"/>
    <w:rsid w:val="00404E5D"/>
    <w:pPr>
      <w:ind w:firstLine="0"/>
    </w:pPr>
    <w:rPr>
      <w:rFonts w:eastAsia="Times New Roman"/>
      <w:szCs w:val="20"/>
    </w:rPr>
  </w:style>
  <w:style w:type="character" w:customStyle="1" w:styleId="a9">
    <w:name w:val="Основной текст Знак"/>
    <w:basedOn w:val="a0"/>
    <w:link w:val="a8"/>
    <w:rsid w:val="00404E5D"/>
    <w:rPr>
      <w:sz w:val="28"/>
      <w:lang w:val="uk-UA"/>
    </w:rPr>
  </w:style>
  <w:style w:type="paragraph" w:customStyle="1" w:styleId="11">
    <w:name w:val="Обычный1"/>
    <w:rsid w:val="00930B6C"/>
    <w:pPr>
      <w:widowControl w:val="0"/>
      <w:spacing w:before="200" w:line="300" w:lineRule="auto"/>
      <w:ind w:firstLine="20"/>
      <w:jc w:val="both"/>
    </w:pPr>
    <w:rPr>
      <w:sz w:val="22"/>
      <w:lang w:val="uk-UA"/>
    </w:rPr>
  </w:style>
</w:styles>
</file>

<file path=word/webSettings.xml><?xml version="1.0" encoding="utf-8"?>
<w:webSettings xmlns:r="http://schemas.openxmlformats.org/officeDocument/2006/relationships" xmlns:w="http://schemas.openxmlformats.org/wordprocessingml/2006/main">
  <w:divs>
    <w:div w:id="221866723">
      <w:bodyDiv w:val="1"/>
      <w:marLeft w:val="0"/>
      <w:marRight w:val="0"/>
      <w:marTop w:val="0"/>
      <w:marBottom w:val="0"/>
      <w:divBdr>
        <w:top w:val="none" w:sz="0" w:space="0" w:color="auto"/>
        <w:left w:val="none" w:sz="0" w:space="0" w:color="auto"/>
        <w:bottom w:val="none" w:sz="0" w:space="0" w:color="auto"/>
        <w:right w:val="none" w:sz="0" w:space="0" w:color="auto"/>
      </w:divBdr>
    </w:div>
    <w:div w:id="115587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at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1020</Words>
  <Characters>5816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DKSU</Company>
  <LinksUpToDate>false</LinksUpToDate>
  <CharactersWithSpaces>6823</CharactersWithSpaces>
  <SharedDoc>false</SharedDoc>
  <HLinks>
    <vt:vector size="6" baseType="variant">
      <vt:variant>
        <vt:i4>3473460</vt:i4>
      </vt:variant>
      <vt:variant>
        <vt:i4>0</vt:i4>
      </vt:variant>
      <vt:variant>
        <vt:i4>0</vt:i4>
      </vt:variant>
      <vt:variant>
        <vt:i4>5</vt:i4>
      </vt:variant>
      <vt:variant>
        <vt:lpwstr>http://www.data.gov.ua/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2800-LaganU</dc:creator>
  <cp:keywords/>
  <cp:lastModifiedBy>2800-bondarN</cp:lastModifiedBy>
  <cp:revision>12</cp:revision>
  <cp:lastPrinted>2020-02-06T12:59:00Z</cp:lastPrinted>
  <dcterms:created xsi:type="dcterms:W3CDTF">2020-02-06T14:32:00Z</dcterms:created>
  <dcterms:modified xsi:type="dcterms:W3CDTF">2020-02-12T10:18:00Z</dcterms:modified>
</cp:coreProperties>
</file>