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A5" w:rsidRPr="002C6822" w:rsidRDefault="008D58A5" w:rsidP="00C31BD5">
      <w:pPr>
        <w:jc w:val="right"/>
        <w:rPr>
          <w:sz w:val="22"/>
          <w:szCs w:val="22"/>
        </w:rPr>
      </w:pPr>
      <w:r w:rsidRPr="002C6822">
        <w:rPr>
          <w:sz w:val="22"/>
          <w:szCs w:val="22"/>
        </w:rPr>
        <w:t>Додаток 1</w:t>
      </w:r>
    </w:p>
    <w:p w:rsidR="00FF537C" w:rsidRPr="00FF537C" w:rsidRDefault="00FF537C" w:rsidP="00EE7A02">
      <w:pPr>
        <w:jc w:val="center"/>
        <w:rPr>
          <w:rFonts w:ascii="Arial" w:hAnsi="Arial" w:cs="Arial"/>
          <w:sz w:val="28"/>
          <w:szCs w:val="28"/>
        </w:rPr>
      </w:pPr>
    </w:p>
    <w:p w:rsidR="002C6822" w:rsidRPr="00FF537C" w:rsidRDefault="002C6822" w:rsidP="00EE7A02">
      <w:pPr>
        <w:jc w:val="center"/>
        <w:rPr>
          <w:rFonts w:ascii="Arial" w:hAnsi="Arial" w:cs="Arial"/>
          <w:b/>
          <w:sz w:val="28"/>
          <w:szCs w:val="28"/>
        </w:rPr>
      </w:pPr>
      <w:r w:rsidRPr="00FF537C">
        <w:rPr>
          <w:rFonts w:ascii="Arial" w:hAnsi="Arial" w:cs="Arial"/>
          <w:b/>
          <w:sz w:val="28"/>
          <w:szCs w:val="28"/>
        </w:rPr>
        <w:t xml:space="preserve">Контактні дані </w:t>
      </w:r>
    </w:p>
    <w:p w:rsidR="00EE7A02" w:rsidRPr="00FF537C" w:rsidRDefault="002C6822" w:rsidP="002C6822">
      <w:pPr>
        <w:jc w:val="center"/>
        <w:rPr>
          <w:rFonts w:ascii="Arial" w:hAnsi="Arial" w:cs="Arial"/>
          <w:b/>
          <w:sz w:val="28"/>
          <w:szCs w:val="28"/>
        </w:rPr>
      </w:pPr>
      <w:r w:rsidRPr="00FF537C">
        <w:rPr>
          <w:rFonts w:ascii="Arial" w:hAnsi="Arial" w:cs="Arial"/>
          <w:sz w:val="28"/>
          <w:szCs w:val="28"/>
        </w:rPr>
        <w:t>членів комісії</w:t>
      </w:r>
      <w:r w:rsidRPr="00FF537C">
        <w:rPr>
          <w:rFonts w:ascii="Arial" w:hAnsi="Arial" w:cs="Arial"/>
          <w:b/>
          <w:sz w:val="28"/>
          <w:szCs w:val="28"/>
        </w:rPr>
        <w:t xml:space="preserve"> </w:t>
      </w:r>
      <w:r w:rsidR="00EE7A02" w:rsidRPr="00FF537C">
        <w:rPr>
          <w:rFonts w:ascii="Arial" w:hAnsi="Arial" w:cs="Arial"/>
          <w:sz w:val="28"/>
          <w:szCs w:val="28"/>
        </w:rPr>
        <w:t>з оцінки корупційних ризиків та моніторингу виконання антикорупційної програми Державної казначейської служби України</w:t>
      </w:r>
    </w:p>
    <w:p w:rsidR="008F517D" w:rsidRPr="008D58A5" w:rsidRDefault="008F517D" w:rsidP="008F517D">
      <w:pPr>
        <w:jc w:val="center"/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880"/>
        <w:gridCol w:w="1980"/>
        <w:gridCol w:w="2783"/>
      </w:tblGrid>
      <w:tr w:rsidR="00C4487E" w:rsidRPr="00323355" w:rsidTr="00C4487E">
        <w:trPr>
          <w:tblHeader/>
        </w:trPr>
        <w:tc>
          <w:tcPr>
            <w:tcW w:w="1548" w:type="dxa"/>
            <w:vAlign w:val="center"/>
          </w:tcPr>
          <w:p w:rsidR="00C4487E" w:rsidRPr="008F3ADA" w:rsidRDefault="00C4487E" w:rsidP="008F5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ADA">
              <w:rPr>
                <w:rFonts w:ascii="Arial" w:hAnsi="Arial" w:cs="Arial"/>
                <w:b/>
                <w:sz w:val="20"/>
                <w:szCs w:val="20"/>
              </w:rPr>
              <w:t>ПІБ</w:t>
            </w:r>
          </w:p>
        </w:tc>
        <w:tc>
          <w:tcPr>
            <w:tcW w:w="2880" w:type="dxa"/>
            <w:vAlign w:val="center"/>
          </w:tcPr>
          <w:p w:rsidR="00C4487E" w:rsidRPr="008F3ADA" w:rsidRDefault="00C4487E" w:rsidP="008F5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ADA">
              <w:rPr>
                <w:rFonts w:ascii="Arial" w:hAnsi="Arial" w:cs="Arial"/>
                <w:b/>
                <w:sz w:val="20"/>
                <w:szCs w:val="20"/>
              </w:rPr>
              <w:t>Посада</w:t>
            </w:r>
          </w:p>
        </w:tc>
        <w:tc>
          <w:tcPr>
            <w:tcW w:w="1980" w:type="dxa"/>
            <w:vAlign w:val="center"/>
          </w:tcPr>
          <w:p w:rsidR="00C4487E" w:rsidRPr="008F3ADA" w:rsidRDefault="00C4487E" w:rsidP="008F517D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ADA">
              <w:rPr>
                <w:rFonts w:ascii="Arial" w:hAnsi="Arial" w:cs="Arial"/>
                <w:b/>
                <w:sz w:val="20"/>
                <w:szCs w:val="20"/>
              </w:rPr>
              <w:t>Контактний телефон</w:t>
            </w:r>
          </w:p>
        </w:tc>
        <w:tc>
          <w:tcPr>
            <w:tcW w:w="2783" w:type="dxa"/>
            <w:vAlign w:val="center"/>
          </w:tcPr>
          <w:p w:rsidR="00C4487E" w:rsidRPr="008F3ADA" w:rsidRDefault="00C4487E" w:rsidP="00C4487E">
            <w:pPr>
              <w:ind w:left="-2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F3ADA">
              <w:rPr>
                <w:rFonts w:ascii="Arial" w:hAnsi="Arial" w:cs="Arial"/>
                <w:b/>
                <w:sz w:val="20"/>
                <w:szCs w:val="20"/>
              </w:rPr>
              <w:t>Е-</w:t>
            </w:r>
            <w:proofErr w:type="spellEnd"/>
            <w:r w:rsidRPr="008F3ADA"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Грубіян Олександр Євгенович</w:t>
            </w:r>
          </w:p>
          <w:p w:rsidR="00C4487E" w:rsidRPr="006550B0" w:rsidRDefault="00C4487E" w:rsidP="006550B0">
            <w:pPr>
              <w:ind w:right="-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заступник Голови </w:t>
            </w:r>
            <w:r w:rsidRPr="00C4487E">
              <w:rPr>
                <w:rFonts w:ascii="Arial" w:hAnsi="Arial" w:cs="Arial"/>
                <w:sz w:val="18"/>
                <w:szCs w:val="18"/>
              </w:rPr>
              <w:t>Державної казначейської служби України</w:t>
            </w:r>
            <w:r w:rsidRPr="006550B0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4487E" w:rsidRPr="006550B0" w:rsidRDefault="00C4487E" w:rsidP="008F517D">
            <w:pPr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голова комісії з оцінки корупційних ризиків та моніторингу виконання антикорупційної програми Казначейства (далі – Комісія)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281-49-26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  <w:rPr>
                <w:lang w:val="en-US"/>
              </w:rPr>
            </w:pPr>
            <w:proofErr w:type="spellStart"/>
            <w:r w:rsidRPr="004D66F8">
              <w:rPr>
                <w:lang w:val="en-US"/>
              </w:rPr>
              <w:t>GrubiyanO@treasury</w:t>
            </w:r>
            <w:proofErr w:type="spellEnd"/>
            <w:r w:rsidRPr="004D66F8">
              <w:t>.</w:t>
            </w:r>
            <w:proofErr w:type="spellStart"/>
            <w:r w:rsidRPr="004D66F8">
              <w:rPr>
                <w:lang w:val="en-US"/>
              </w:rPr>
              <w:t>gov</w:t>
            </w:r>
            <w:proofErr w:type="spellEnd"/>
            <w:r w:rsidRPr="004D66F8">
              <w:t>.</w:t>
            </w:r>
            <w:proofErr w:type="spellStart"/>
            <w:r w:rsidRPr="004D66F8">
              <w:rPr>
                <w:lang w:val="en-US"/>
              </w:rPr>
              <w:t>ua</w:t>
            </w:r>
            <w:proofErr w:type="spellEnd"/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4D66F8" w:rsidP="006550B0">
            <w:pPr>
              <w:ind w:right="-5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Постников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Михайло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юрійович</w:t>
            </w:r>
            <w:proofErr w:type="spellEnd"/>
          </w:p>
        </w:tc>
        <w:tc>
          <w:tcPr>
            <w:tcW w:w="2880" w:type="dxa"/>
          </w:tcPr>
          <w:p w:rsidR="00C4487E" w:rsidRPr="006550B0" w:rsidRDefault="004D66F8" w:rsidP="008F5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головний </w:t>
            </w:r>
            <w:r w:rsidR="00EC5D8A">
              <w:rPr>
                <w:rFonts w:ascii="Arial" w:hAnsi="Arial" w:cs="Arial"/>
                <w:sz w:val="18"/>
                <w:szCs w:val="18"/>
              </w:rPr>
              <w:t xml:space="preserve">спеціаліст </w:t>
            </w:r>
            <w:r w:rsidR="00EC5D8A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ектору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 питань запобігання та виявлення корупції</w:t>
            </w:r>
            <w:r w:rsidR="00C4487E" w:rsidRPr="006550B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4487E" w:rsidRPr="006550B0" w:rsidRDefault="00C4487E" w:rsidP="008F517D">
            <w:pPr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заступник голови Комісії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(044) </w:t>
            </w:r>
            <w:r w:rsidRPr="006550B0">
              <w:rPr>
                <w:rFonts w:ascii="Arial" w:hAnsi="Arial" w:cs="Arial"/>
                <w:color w:val="000000"/>
                <w:sz w:val="18"/>
                <w:szCs w:val="18"/>
              </w:rPr>
              <w:t>281-49-27</w:t>
            </w:r>
          </w:p>
        </w:tc>
        <w:tc>
          <w:tcPr>
            <w:tcW w:w="2783" w:type="dxa"/>
            <w:vAlign w:val="center"/>
          </w:tcPr>
          <w:p w:rsidR="00C53599" w:rsidRPr="00EC5D8A" w:rsidRDefault="004D66F8" w:rsidP="008F517D">
            <w:pPr>
              <w:ind w:left="-108" w:right="-109"/>
              <w:jc w:val="center"/>
              <w:rPr>
                <w:lang w:val="en-US"/>
              </w:rPr>
            </w:pPr>
            <w:hyperlink r:id="rId5" w:history="1">
              <w:r w:rsidRPr="004D66F8">
                <w:rPr>
                  <w:rStyle w:val="a3"/>
                  <w:color w:val="auto"/>
                  <w:u w:val="none"/>
                  <w:lang w:val="en-US" w:eastAsia="uk-UA"/>
                </w:rPr>
                <w:t>PostnykovM</w:t>
              </w:r>
              <w:r w:rsidRPr="004D66F8">
                <w:rPr>
                  <w:rStyle w:val="a3"/>
                  <w:color w:val="auto"/>
                  <w:u w:val="none"/>
                  <w:lang w:eastAsia="uk-UA"/>
                </w:rPr>
                <w:t>@</w:t>
              </w:r>
              <w:r w:rsidRPr="004D66F8">
                <w:rPr>
                  <w:rStyle w:val="a3"/>
                  <w:color w:val="auto"/>
                  <w:u w:val="none"/>
                  <w:lang w:val="en-US" w:eastAsia="uk-UA"/>
                </w:rPr>
                <w:t>treasury</w:t>
              </w:r>
              <w:r w:rsidRPr="004D66F8">
                <w:rPr>
                  <w:rStyle w:val="a3"/>
                  <w:color w:val="auto"/>
                  <w:u w:val="none"/>
                  <w:lang w:eastAsia="uk-UA"/>
                </w:rPr>
                <w:t>.</w:t>
              </w:r>
              <w:r w:rsidRPr="004D66F8">
                <w:rPr>
                  <w:rStyle w:val="a3"/>
                  <w:color w:val="auto"/>
                  <w:u w:val="none"/>
                  <w:lang w:val="en-US" w:eastAsia="uk-UA"/>
                </w:rPr>
                <w:t>gov</w:t>
              </w:r>
              <w:r w:rsidRPr="004D66F8">
                <w:rPr>
                  <w:rStyle w:val="a3"/>
                  <w:color w:val="auto"/>
                  <w:u w:val="none"/>
                  <w:lang w:eastAsia="uk-UA"/>
                </w:rPr>
                <w:t>.</w:t>
              </w:r>
              <w:proofErr w:type="spellStart"/>
              <w:r w:rsidRPr="004D66F8">
                <w:rPr>
                  <w:rStyle w:val="a3"/>
                  <w:color w:val="auto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Корнієнко-Шараєва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Назіра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Мірзакарімовна</w:t>
            </w:r>
            <w:proofErr w:type="spellEnd"/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головний спеціаліст відділу виявлення, попередження ризиків та загроз безпеки органів казначейства Управління організаційних та технічних заходів безпеки, секретар Комісії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286-49-89</w:t>
            </w:r>
          </w:p>
        </w:tc>
        <w:tc>
          <w:tcPr>
            <w:tcW w:w="2783" w:type="dxa"/>
            <w:vAlign w:val="center"/>
          </w:tcPr>
          <w:p w:rsidR="00C53599" w:rsidRPr="00743C7F" w:rsidRDefault="00C53599" w:rsidP="008F517D">
            <w:pPr>
              <w:ind w:left="-108" w:right="-109"/>
              <w:jc w:val="center"/>
              <w:rPr>
                <w:lang w:val="ru-RU"/>
              </w:rPr>
            </w:pPr>
            <w:hyperlink r:id="rId6" w:history="1">
              <w:r w:rsidRPr="00743C7F">
                <w:rPr>
                  <w:rStyle w:val="a3"/>
                  <w:color w:val="auto"/>
                  <w:u w:val="none"/>
                  <w:lang w:val="en-US"/>
                </w:rPr>
                <w:t>anticorrupt</w:t>
              </w:r>
              <w:r w:rsidRPr="00743C7F">
                <w:rPr>
                  <w:rStyle w:val="a3"/>
                  <w:color w:val="auto"/>
                  <w:u w:val="none"/>
                </w:rPr>
                <w:t>@</w:t>
              </w:r>
              <w:r w:rsidRPr="00743C7F">
                <w:rPr>
                  <w:rStyle w:val="a3"/>
                  <w:color w:val="auto"/>
                  <w:u w:val="none"/>
                  <w:lang w:val="en-US"/>
                </w:rPr>
                <w:t>treasury</w:t>
              </w:r>
              <w:r w:rsidRPr="00743C7F">
                <w:rPr>
                  <w:rStyle w:val="a3"/>
                  <w:color w:val="auto"/>
                  <w:u w:val="none"/>
                </w:rPr>
                <w:t>.</w:t>
              </w:r>
              <w:r w:rsidRPr="00743C7F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743C7F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743C7F">
                <w:rPr>
                  <w:rStyle w:val="a3"/>
                  <w:color w:val="auto"/>
                  <w:u w:val="none"/>
                  <w:lang w:val="en-US"/>
                </w:rPr>
                <w:t>ua</w:t>
              </w:r>
              <w:proofErr w:type="spellEnd"/>
            </w:hyperlink>
            <w:r w:rsidRPr="00743C7F">
              <w:rPr>
                <w:lang w:val="ru-RU"/>
              </w:rPr>
              <w:t xml:space="preserve"> </w:t>
            </w:r>
          </w:p>
          <w:p w:rsidR="00C4487E" w:rsidRPr="004D66F8" w:rsidRDefault="00C4487E" w:rsidP="008F517D">
            <w:pPr>
              <w:ind w:left="-108" w:right="-109"/>
              <w:jc w:val="center"/>
              <w:rPr>
                <w:lang w:val="ru-RU"/>
              </w:rPr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Андрук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Григорій Васильович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начальник Відділу організаційно-розпорядчої роботи та зв’язків з громадськістю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281-49-74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Третякова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Тетяна Сергіївна</w:t>
            </w:r>
          </w:p>
        </w:tc>
        <w:tc>
          <w:tcPr>
            <w:tcW w:w="2880" w:type="dxa"/>
          </w:tcPr>
          <w:p w:rsidR="00C4487E" w:rsidRPr="006550B0" w:rsidRDefault="00EC5D8A" w:rsidP="00EC5D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r w:rsidRPr="00EC5D8A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="00C4487E" w:rsidRPr="006550B0">
              <w:rPr>
                <w:rFonts w:ascii="Arial" w:hAnsi="Arial" w:cs="Arial"/>
                <w:sz w:val="18"/>
                <w:szCs w:val="18"/>
              </w:rPr>
              <w:t xml:space="preserve">правління </w:t>
            </w:r>
            <w:r>
              <w:rPr>
                <w:rFonts w:ascii="Arial" w:hAnsi="Arial" w:cs="Arial"/>
                <w:sz w:val="18"/>
                <w:szCs w:val="18"/>
              </w:rPr>
              <w:t>обслуговування розпорядників коштів та інших клієнтів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286-72-80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Волік Володимир Віталійович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директор Юридичного департаменту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281-49-06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Харченко Дмитро Володимирович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заступник начальника управління – начальник відділу виявлення, попередження ризиків та загроз безпеки органів казначейства Управління організаційних та технічних заходів безпеки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285-14-22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  <w:proofErr w:type="spellStart"/>
            <w:r w:rsidRPr="004D66F8">
              <w:rPr>
                <w:lang w:val="en-US"/>
              </w:rPr>
              <w:t>KharchenkoD@treasury</w:t>
            </w:r>
            <w:proofErr w:type="spellEnd"/>
            <w:r w:rsidRPr="004D66F8">
              <w:t>.</w:t>
            </w:r>
            <w:proofErr w:type="spellStart"/>
            <w:r w:rsidRPr="004D66F8">
              <w:rPr>
                <w:lang w:val="en-US"/>
              </w:rPr>
              <w:t>gov</w:t>
            </w:r>
            <w:proofErr w:type="spellEnd"/>
            <w:r w:rsidRPr="004D66F8">
              <w:t>.</w:t>
            </w:r>
            <w:proofErr w:type="spellStart"/>
            <w:r w:rsidRPr="004D66F8">
              <w:rPr>
                <w:lang w:val="en-US"/>
              </w:rPr>
              <w:t>ua</w:t>
            </w:r>
            <w:proofErr w:type="spellEnd"/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Калашнікова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Оксана Євгенівна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заступник начальника управління – начальник відділу видатків АПК та виробничої сфери Управління видатків державного бюджету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(044) </w:t>
            </w:r>
            <w:r w:rsidRPr="006550B0">
              <w:rPr>
                <w:rFonts w:ascii="Arial" w:hAnsi="Arial" w:cs="Arial"/>
                <w:color w:val="000000"/>
                <w:sz w:val="18"/>
                <w:szCs w:val="18"/>
              </w:rPr>
              <w:t>281-49-57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Філатова Тетяна Анатоліївна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заступник директора департаменту – начальник зведеного відділу Департаменту міжбюджетних відносин та видатків місцевих бюджетів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281-49-98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Зварич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Ольга Володимирівна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начальник Управління ліквідності та казначейських операцій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281-49-44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Климчук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Мирослава Василівна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заступник начальника Відділу обслуговування державного боргу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285-87-16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  <w:proofErr w:type="spellStart"/>
            <w:r w:rsidRPr="004D66F8">
              <w:rPr>
                <w:lang w:val="en-US"/>
              </w:rPr>
              <w:t>KlymchukM@treasury</w:t>
            </w:r>
            <w:proofErr w:type="spellEnd"/>
            <w:r w:rsidRPr="004D66F8">
              <w:t>.</w:t>
            </w:r>
            <w:proofErr w:type="spellStart"/>
            <w:r w:rsidRPr="004D66F8">
              <w:rPr>
                <w:lang w:val="en-US"/>
              </w:rPr>
              <w:t>gov</w:t>
            </w:r>
            <w:proofErr w:type="spellEnd"/>
            <w:r w:rsidRPr="004D66F8">
              <w:t>.</w:t>
            </w:r>
            <w:proofErr w:type="spellStart"/>
            <w:r w:rsidRPr="004D66F8">
              <w:rPr>
                <w:lang w:val="en-US"/>
              </w:rPr>
              <w:t>ua</w:t>
            </w:r>
            <w:proofErr w:type="spellEnd"/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Сабашна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Наталія Володимирівна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начальник Управління бюджетних надходжень та електронного адміністрування податків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281-49-02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Лавренюк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Інна Геннадіївна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заступник начальника управління – начальник відділу обслуговування установ державного управління оборони, правоохоронних органів, судів і державної безпеки Управління </w:t>
            </w:r>
            <w:r w:rsidRPr="006550B0">
              <w:rPr>
                <w:rFonts w:ascii="Arial" w:hAnsi="Arial" w:cs="Arial"/>
                <w:sz w:val="18"/>
                <w:szCs w:val="18"/>
              </w:rPr>
              <w:lastRenderedPageBreak/>
              <w:t>обслуговування розпорядників коштів та інших клієнтів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lastRenderedPageBreak/>
              <w:t>(044) 285-26-56</w:t>
            </w:r>
          </w:p>
        </w:tc>
        <w:tc>
          <w:tcPr>
            <w:tcW w:w="2783" w:type="dxa"/>
            <w:vAlign w:val="center"/>
          </w:tcPr>
          <w:p w:rsidR="00C4487E" w:rsidRPr="004D66F8" w:rsidRDefault="00C4487E" w:rsidP="008F517D">
            <w:pPr>
              <w:ind w:left="-108" w:right="-109"/>
              <w:jc w:val="center"/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lastRenderedPageBreak/>
              <w:t>Костюк Наталія Федорівна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заступник директора департаменту – начальник відділу звітності про виконання державного та зведеного бюджету Департаменту консолідованої звітності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281-49-21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Тишенко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Оксана Михайлівна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начальник відділу оперативного контролю з виконання операцій державного бюджету Департаменту бухгалтерського обліку операцій державного бюджету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286-76-24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Алтухова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Ганна Вікторівна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начальник відділу методології казначейського обслуговування бюджетів за доходами Департаменту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pStyle w:val="Standard"/>
              <w:snapToGri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550B0">
              <w:rPr>
                <w:rFonts w:ascii="Arial" w:hAnsi="Arial" w:cs="Arial"/>
                <w:sz w:val="18"/>
                <w:szCs w:val="18"/>
                <w:lang w:val="uk-UA"/>
              </w:rPr>
              <w:t>(044) 286-75-42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AltuhovaG@treasury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ua</w:t>
            </w:r>
            <w:proofErr w:type="spellEnd"/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Стоєв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директор Департаменту інформаційних технологій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(044) </w:t>
            </w:r>
            <w:r w:rsidRPr="006550B0">
              <w:rPr>
                <w:rFonts w:ascii="Arial" w:hAnsi="Arial" w:cs="Arial"/>
                <w:bCs/>
                <w:sz w:val="18"/>
                <w:szCs w:val="18"/>
              </w:rPr>
              <w:t>281-49-23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StoevO@treasury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ua</w:t>
            </w:r>
            <w:proofErr w:type="spellEnd"/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Жук Марта Миколаївна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заступник начальника управління – начальник відділу – заступник головного бухгалтера відділу бухгалтерського обліку та звітності Управління фінансової роботи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285-13-38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EC5D8A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Згурська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Алла Миколаївна</w:t>
            </w:r>
          </w:p>
        </w:tc>
        <w:tc>
          <w:tcPr>
            <w:tcW w:w="2880" w:type="dxa"/>
          </w:tcPr>
          <w:p w:rsidR="00C4487E" w:rsidRPr="006550B0" w:rsidRDefault="00EC5D8A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начальник відділу організаційно-аналітичної роботи Управління внутрішнього аудиту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EC5D8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(044) </w:t>
            </w:r>
            <w:r w:rsidR="00EC5D8A">
              <w:rPr>
                <w:rFonts w:ascii="Arial" w:hAnsi="Arial" w:cs="Arial"/>
                <w:sz w:val="18"/>
                <w:szCs w:val="18"/>
              </w:rPr>
              <w:t>286-72-80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Мамаєв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Микола Петрович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начальник Відділу адміністративно-господарської роботи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(044) </w:t>
            </w:r>
            <w:r w:rsidRPr="006550B0">
              <w:rPr>
                <w:rFonts w:ascii="Arial" w:hAnsi="Arial" w:cs="Arial"/>
                <w:color w:val="000000"/>
                <w:sz w:val="18"/>
                <w:szCs w:val="18"/>
              </w:rPr>
              <w:t>285-03-86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MamaevM@treasury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ua</w:t>
            </w:r>
            <w:proofErr w:type="spellEnd"/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Озерова Анастасія Олександрівна</w:t>
            </w:r>
          </w:p>
        </w:tc>
        <w:tc>
          <w:tcPr>
            <w:tcW w:w="2880" w:type="dxa"/>
          </w:tcPr>
          <w:p w:rsidR="00C4487E" w:rsidRPr="006550B0" w:rsidRDefault="00EC5D8A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завідувач</w:t>
            </w:r>
            <w:r w:rsidR="00C4487E" w:rsidRPr="006550B0">
              <w:rPr>
                <w:rFonts w:ascii="Arial" w:hAnsi="Arial" w:cs="Arial"/>
                <w:sz w:val="18"/>
                <w:szCs w:val="18"/>
              </w:rPr>
              <w:t xml:space="preserve"> Сектору закупівель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(044) 281-49-79</w:t>
            </w:r>
          </w:p>
        </w:tc>
        <w:tc>
          <w:tcPr>
            <w:tcW w:w="2783" w:type="dxa"/>
            <w:vAlign w:val="center"/>
          </w:tcPr>
          <w:p w:rsidR="00C4487E" w:rsidRPr="006550B0" w:rsidRDefault="007539D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OzerovaA</w:t>
            </w: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@treasury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ua</w:t>
            </w:r>
            <w:proofErr w:type="spellEnd"/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035BF1" w:rsidP="006550B0">
            <w:pPr>
              <w:ind w:right="-5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Кіт Катерина Василівна</w:t>
            </w:r>
          </w:p>
        </w:tc>
        <w:tc>
          <w:tcPr>
            <w:tcW w:w="2880" w:type="dxa"/>
          </w:tcPr>
          <w:p w:rsidR="00C4487E" w:rsidRPr="006550B0" w:rsidRDefault="00035BF1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начальник відділу реєстрації користувачів Управління електронних сервісів</w:t>
            </w:r>
            <w:r w:rsidR="00C4487E" w:rsidRPr="006550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4487E" w:rsidRPr="006550B0" w:rsidRDefault="00035BF1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(044) 281-49-58</w:t>
            </w:r>
          </w:p>
        </w:tc>
        <w:tc>
          <w:tcPr>
            <w:tcW w:w="2783" w:type="dxa"/>
            <w:vAlign w:val="center"/>
          </w:tcPr>
          <w:p w:rsidR="00C4487E" w:rsidRPr="00C544B8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Тарнай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Володимир Андрійович</w:t>
            </w:r>
          </w:p>
        </w:tc>
        <w:tc>
          <w:tcPr>
            <w:tcW w:w="2880" w:type="dxa"/>
          </w:tcPr>
          <w:p w:rsidR="00FF537C" w:rsidRDefault="00C4487E" w:rsidP="008F517D">
            <w:pPr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керівник відділу бюджетної політики громадської організації “Центр політичних студій та аналітики 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“Ейдос”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(за згодою)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(067) 506-81-62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vtarnay@gmail.com</w:t>
            </w:r>
          </w:p>
        </w:tc>
      </w:tr>
      <w:tr w:rsidR="00C4487E" w:rsidRPr="008F3ADA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Кричун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Петро Михайлович</w:t>
            </w:r>
          </w:p>
        </w:tc>
        <w:tc>
          <w:tcPr>
            <w:tcW w:w="2880" w:type="dxa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голова Громадської ради при Державній казначейській службі України, Федерація професійних бухгалтерів і аудиторів України (за згодою)</w:t>
            </w:r>
          </w:p>
        </w:tc>
        <w:tc>
          <w:tcPr>
            <w:tcW w:w="1980" w:type="dxa"/>
            <w:vAlign w:val="center"/>
          </w:tcPr>
          <w:p w:rsidR="00C4487E" w:rsidRPr="009D3AFA" w:rsidRDefault="009D3AFA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(067)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635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  <w:r w:rsidRPr="006550B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krychun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@</w:t>
            </w:r>
            <w:r w:rsidR="009D3AFA">
              <w:rPr>
                <w:rFonts w:ascii="Arial" w:hAnsi="Arial" w:cs="Arial"/>
                <w:sz w:val="18"/>
                <w:szCs w:val="18"/>
                <w:lang w:val="en-US"/>
              </w:rPr>
              <w:t>meta</w:t>
            </w:r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9D3AFA">
              <w:rPr>
                <w:rFonts w:ascii="Arial" w:hAnsi="Arial" w:cs="Arial"/>
                <w:sz w:val="18"/>
                <w:szCs w:val="18"/>
                <w:lang w:val="en-US"/>
              </w:rPr>
              <w:t>ua</w:t>
            </w:r>
            <w:proofErr w:type="spellEnd"/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Піднебесна Тетяна Павлівна</w:t>
            </w:r>
          </w:p>
        </w:tc>
        <w:tc>
          <w:tcPr>
            <w:tcW w:w="2880" w:type="dxa"/>
          </w:tcPr>
          <w:p w:rsidR="00FF537C" w:rsidRDefault="00C4487E" w:rsidP="008F517D">
            <w:pPr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член Громадської ради при Державній казначейській службі України, тижневик 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“Головбух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Бюджет”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, товариство з обмеженою відповідальністю “Міжнародний центр фінансово-економічного розвитку – </w:t>
            </w:r>
            <w:proofErr w:type="spellStart"/>
            <w:r w:rsidRPr="006550B0">
              <w:rPr>
                <w:rFonts w:ascii="Arial" w:hAnsi="Arial" w:cs="Arial"/>
                <w:sz w:val="18"/>
                <w:szCs w:val="18"/>
              </w:rPr>
              <w:t>Україна”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(за згодою)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(044) </w:t>
            </w: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586</w:t>
            </w:r>
            <w:r w:rsidRPr="006550B0">
              <w:rPr>
                <w:rFonts w:ascii="Arial" w:hAnsi="Arial" w:cs="Arial"/>
                <w:sz w:val="18"/>
                <w:szCs w:val="18"/>
              </w:rPr>
              <w:t>-</w:t>
            </w: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56</w:t>
            </w:r>
            <w:r w:rsidRPr="006550B0">
              <w:rPr>
                <w:rFonts w:ascii="Arial" w:hAnsi="Arial" w:cs="Arial"/>
                <w:sz w:val="18"/>
                <w:szCs w:val="18"/>
              </w:rPr>
              <w:t>-</w:t>
            </w: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  <w:tc>
          <w:tcPr>
            <w:tcW w:w="2783" w:type="dxa"/>
            <w:vAlign w:val="center"/>
          </w:tcPr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tpodnebesnaya@mcfr.ua</w:t>
            </w:r>
          </w:p>
        </w:tc>
      </w:tr>
      <w:tr w:rsidR="00C4487E" w:rsidRPr="00323355" w:rsidTr="00C4487E">
        <w:tc>
          <w:tcPr>
            <w:tcW w:w="1548" w:type="dxa"/>
            <w:vAlign w:val="center"/>
          </w:tcPr>
          <w:p w:rsidR="00C4487E" w:rsidRPr="006550B0" w:rsidRDefault="00C4487E" w:rsidP="006550B0">
            <w:pPr>
              <w:ind w:right="-58"/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Циганок Юрій Володимирович</w:t>
            </w:r>
          </w:p>
        </w:tc>
        <w:tc>
          <w:tcPr>
            <w:tcW w:w="2880" w:type="dxa"/>
            <w:vAlign w:val="center"/>
          </w:tcPr>
          <w:p w:rsidR="00C4487E" w:rsidRPr="006550B0" w:rsidRDefault="00C4487E" w:rsidP="008F51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>заступник голови Громадської ради при Державній казначейській службі України, інформаційне агентство “ЛІГА ЗАКОН” (за згодою)</w:t>
            </w:r>
          </w:p>
        </w:tc>
        <w:tc>
          <w:tcPr>
            <w:tcW w:w="1980" w:type="dxa"/>
            <w:vAlign w:val="center"/>
          </w:tcPr>
          <w:p w:rsidR="00C4487E" w:rsidRPr="006550B0" w:rsidRDefault="00C4487E" w:rsidP="006550B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50B0">
              <w:rPr>
                <w:rFonts w:ascii="Arial" w:hAnsi="Arial" w:cs="Arial"/>
                <w:sz w:val="18"/>
                <w:szCs w:val="18"/>
              </w:rPr>
              <w:t xml:space="preserve">(044) </w:t>
            </w: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538</w:t>
            </w:r>
            <w:r w:rsidRPr="006550B0">
              <w:rPr>
                <w:rFonts w:ascii="Arial" w:hAnsi="Arial" w:cs="Arial"/>
                <w:sz w:val="18"/>
                <w:szCs w:val="18"/>
              </w:rPr>
              <w:t>-</w:t>
            </w: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  <w:r w:rsidRPr="006550B0">
              <w:rPr>
                <w:rFonts w:ascii="Arial" w:hAnsi="Arial" w:cs="Arial"/>
                <w:sz w:val="18"/>
                <w:szCs w:val="18"/>
              </w:rPr>
              <w:t>-</w:t>
            </w: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783" w:type="dxa"/>
          </w:tcPr>
          <w:p w:rsidR="00C4487E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487E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487E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487E" w:rsidRPr="006550B0" w:rsidRDefault="00C4487E" w:rsidP="008F517D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Yuriy</w:t>
            </w:r>
            <w:proofErr w:type="spellEnd"/>
            <w:r w:rsidRPr="006550B0">
              <w:rPr>
                <w:rFonts w:ascii="Arial" w:hAnsi="Arial" w:cs="Arial"/>
                <w:sz w:val="18"/>
                <w:szCs w:val="18"/>
              </w:rPr>
              <w:t>.</w:t>
            </w:r>
            <w:r w:rsidRPr="006550B0">
              <w:rPr>
                <w:rFonts w:ascii="Arial" w:hAnsi="Arial" w:cs="Arial"/>
                <w:sz w:val="18"/>
                <w:szCs w:val="18"/>
                <w:lang w:val="en-US"/>
              </w:rPr>
              <w:t>Tsyganok@ligazakon.ua</w:t>
            </w:r>
          </w:p>
        </w:tc>
      </w:tr>
    </w:tbl>
    <w:p w:rsidR="00035BF1" w:rsidRDefault="00035BF1" w:rsidP="00D14C64">
      <w:pPr>
        <w:jc w:val="right"/>
        <w:rPr>
          <w:sz w:val="22"/>
          <w:szCs w:val="22"/>
        </w:rPr>
      </w:pPr>
    </w:p>
    <w:sectPr w:rsidR="00035BF1" w:rsidSect="006550B0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6F3306"/>
    <w:rsid w:val="00035BF1"/>
    <w:rsid w:val="00056BC5"/>
    <w:rsid w:val="000A0F58"/>
    <w:rsid w:val="000C252D"/>
    <w:rsid w:val="000D2B64"/>
    <w:rsid w:val="000F5B28"/>
    <w:rsid w:val="0011113B"/>
    <w:rsid w:val="00134C77"/>
    <w:rsid w:val="00146A6D"/>
    <w:rsid w:val="00147170"/>
    <w:rsid w:val="00160A54"/>
    <w:rsid w:val="001A680E"/>
    <w:rsid w:val="00262463"/>
    <w:rsid w:val="00277617"/>
    <w:rsid w:val="002C6822"/>
    <w:rsid w:val="002E3A17"/>
    <w:rsid w:val="0030020A"/>
    <w:rsid w:val="00373E82"/>
    <w:rsid w:val="003764B0"/>
    <w:rsid w:val="00397A6B"/>
    <w:rsid w:val="003A3944"/>
    <w:rsid w:val="00475B99"/>
    <w:rsid w:val="0049015F"/>
    <w:rsid w:val="004B1BAB"/>
    <w:rsid w:val="004D66F8"/>
    <w:rsid w:val="00501026"/>
    <w:rsid w:val="005273FD"/>
    <w:rsid w:val="0058440C"/>
    <w:rsid w:val="00585AE4"/>
    <w:rsid w:val="005F6B59"/>
    <w:rsid w:val="00633906"/>
    <w:rsid w:val="006550B0"/>
    <w:rsid w:val="006D6EE7"/>
    <w:rsid w:val="006F3306"/>
    <w:rsid w:val="00727F10"/>
    <w:rsid w:val="00743C7F"/>
    <w:rsid w:val="007539DE"/>
    <w:rsid w:val="00770756"/>
    <w:rsid w:val="007747DC"/>
    <w:rsid w:val="007803F9"/>
    <w:rsid w:val="008167DF"/>
    <w:rsid w:val="00835D46"/>
    <w:rsid w:val="0085631B"/>
    <w:rsid w:val="0085775A"/>
    <w:rsid w:val="008D58A5"/>
    <w:rsid w:val="008F517D"/>
    <w:rsid w:val="00921DC9"/>
    <w:rsid w:val="009A0ED8"/>
    <w:rsid w:val="009D2295"/>
    <w:rsid w:val="009D3AFA"/>
    <w:rsid w:val="009E4F99"/>
    <w:rsid w:val="00A25692"/>
    <w:rsid w:val="00A462E5"/>
    <w:rsid w:val="00AB030D"/>
    <w:rsid w:val="00B005AB"/>
    <w:rsid w:val="00B41589"/>
    <w:rsid w:val="00B44E36"/>
    <w:rsid w:val="00B96ED5"/>
    <w:rsid w:val="00C31BD5"/>
    <w:rsid w:val="00C4487E"/>
    <w:rsid w:val="00C53599"/>
    <w:rsid w:val="00C544B8"/>
    <w:rsid w:val="00CA17E5"/>
    <w:rsid w:val="00CC6C47"/>
    <w:rsid w:val="00CD0333"/>
    <w:rsid w:val="00D14C64"/>
    <w:rsid w:val="00D3665B"/>
    <w:rsid w:val="00E502D6"/>
    <w:rsid w:val="00E639E6"/>
    <w:rsid w:val="00EC5D8A"/>
    <w:rsid w:val="00EE7A02"/>
    <w:rsid w:val="00F01D43"/>
    <w:rsid w:val="00F53C31"/>
    <w:rsid w:val="00FB7E6F"/>
    <w:rsid w:val="00FE0103"/>
    <w:rsid w:val="00FE0B02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306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OstRed">
    <w:name w:val="StyleOstRed"/>
    <w:basedOn w:val="a"/>
    <w:rsid w:val="00475B99"/>
    <w:pPr>
      <w:suppressAutoHyphens/>
      <w:spacing w:after="120"/>
      <w:ind w:firstLine="720"/>
      <w:jc w:val="both"/>
    </w:pPr>
    <w:rPr>
      <w:sz w:val="28"/>
      <w:szCs w:val="28"/>
      <w:lang w:eastAsia="ar-SA"/>
    </w:rPr>
  </w:style>
  <w:style w:type="paragraph" w:customStyle="1" w:styleId="Standard">
    <w:name w:val="Standard"/>
    <w:rsid w:val="00CD033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val="ru-RU" w:eastAsia="zh-CN" w:bidi="hi-IN"/>
    </w:rPr>
  </w:style>
  <w:style w:type="character" w:styleId="a3">
    <w:name w:val="Hyperlink"/>
    <w:basedOn w:val="a0"/>
    <w:rsid w:val="009E4F99"/>
    <w:rPr>
      <w:color w:val="0000FF"/>
      <w:u w:val="single"/>
    </w:rPr>
  </w:style>
  <w:style w:type="table" w:styleId="a4">
    <w:name w:val="Table Grid"/>
    <w:basedOn w:val="a1"/>
    <w:rsid w:val="009E4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ticorrupt@treasury.gov.ua" TargetMode="External"/><Relationship Id="rId5" Type="http://schemas.openxmlformats.org/officeDocument/2006/relationships/hyperlink" Target="mailto:PostnykovM@treasur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B40FC-56DA-4B66-8675-5471F5B8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3058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ДЕРЖАВНА КАЗНАЧЕЙСЬКА СЛУЖБА УКРАЇНИ</vt:lpstr>
    </vt:vector>
  </TitlesOfParts>
  <Company>DKSU</Company>
  <LinksUpToDate>false</LinksUpToDate>
  <CharactersWithSpaces>4793</CharactersWithSpaces>
  <SharedDoc>false</SharedDoc>
  <HLinks>
    <vt:vector size="12" baseType="variant">
      <vt:variant>
        <vt:i4>7929883</vt:i4>
      </vt:variant>
      <vt:variant>
        <vt:i4>3</vt:i4>
      </vt:variant>
      <vt:variant>
        <vt:i4>0</vt:i4>
      </vt:variant>
      <vt:variant>
        <vt:i4>5</vt:i4>
      </vt:variant>
      <vt:variant>
        <vt:lpwstr>mailto:anticorrupt@treasury.gov.ua</vt:lpwstr>
      </vt:variant>
      <vt:variant>
        <vt:lpwstr/>
      </vt:variant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mailto:PostnykovM@treasury.gov.ua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КАЗНАЧЕЙСЬКА СЛУЖБА УКРАЇНИ</dc:title>
  <dc:creator>2800-LaganU</dc:creator>
  <cp:lastModifiedBy>2800zv-kondratskay</cp:lastModifiedBy>
  <cp:revision>2</cp:revision>
  <cp:lastPrinted>2018-03-13T07:14:00Z</cp:lastPrinted>
  <dcterms:created xsi:type="dcterms:W3CDTF">2019-02-19T13:58:00Z</dcterms:created>
  <dcterms:modified xsi:type="dcterms:W3CDTF">2019-02-19T13:58:00Z</dcterms:modified>
</cp:coreProperties>
</file>