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1F" w:rsidRPr="005F489C" w:rsidRDefault="00BE4DD5" w:rsidP="00B239D4">
      <w:pPr>
        <w:pStyle w:val="10"/>
        <w:ind w:left="5103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ПРОЄКТ</w:t>
      </w:r>
    </w:p>
    <w:p w:rsidR="00D3561F" w:rsidRPr="005F489C" w:rsidRDefault="00D3561F" w:rsidP="00B239D4">
      <w:pPr>
        <w:pStyle w:val="10"/>
        <w:jc w:val="center"/>
        <w:rPr>
          <w:rFonts w:ascii="Times New Roman" w:hAnsi="Times New Roman"/>
          <w:sz w:val="16"/>
          <w:szCs w:val="16"/>
        </w:rPr>
      </w:pPr>
    </w:p>
    <w:p w:rsidR="00D3561F" w:rsidRPr="005F489C" w:rsidRDefault="00D3561F" w:rsidP="00B239D4">
      <w:pPr>
        <w:pStyle w:val="10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D3561F" w:rsidRPr="005F489C" w:rsidRDefault="00D3561F" w:rsidP="00B239D4">
      <w:pPr>
        <w:pStyle w:val="10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F0EAE" w:rsidRPr="005F489C" w:rsidRDefault="00D3561F" w:rsidP="00B239D4">
      <w:pPr>
        <w:pStyle w:val="1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n63"/>
      <w:bookmarkStart w:id="1" w:name="n64"/>
      <w:bookmarkStart w:id="2" w:name="n65"/>
      <w:bookmarkStart w:id="3" w:name="n66"/>
      <w:bookmarkStart w:id="4" w:name="n69"/>
      <w:bookmarkStart w:id="5" w:name="n70"/>
      <w:bookmarkStart w:id="6" w:name="n71"/>
      <w:bookmarkStart w:id="7" w:name="n72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5F489C">
        <w:rPr>
          <w:rFonts w:ascii="Times New Roman" w:hAnsi="Times New Roman"/>
          <w:b/>
          <w:sz w:val="28"/>
          <w:szCs w:val="28"/>
          <w:lang w:val="uk-UA"/>
        </w:rPr>
        <w:t>АНТИКОРУПЦІЙНА ПРОГРАМА</w:t>
      </w:r>
    </w:p>
    <w:p w:rsidR="00D3561F" w:rsidRPr="005F489C" w:rsidRDefault="00D3561F" w:rsidP="00B239D4">
      <w:pPr>
        <w:pStyle w:val="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489C">
        <w:rPr>
          <w:rFonts w:ascii="Times New Roman" w:hAnsi="Times New Roman"/>
          <w:b/>
          <w:sz w:val="10"/>
          <w:szCs w:val="10"/>
          <w:lang w:val="uk-UA"/>
        </w:rPr>
        <w:br/>
      </w:r>
      <w:r w:rsidRPr="005F489C">
        <w:rPr>
          <w:rFonts w:ascii="Times New Roman" w:hAnsi="Times New Roman"/>
          <w:b/>
          <w:sz w:val="28"/>
          <w:szCs w:val="28"/>
          <w:lang w:val="uk-UA"/>
        </w:rPr>
        <w:t>Державної казначейської служби України на 202</w:t>
      </w:r>
      <w:r w:rsidR="00C87006" w:rsidRPr="005F489C">
        <w:rPr>
          <w:rFonts w:ascii="Times New Roman" w:hAnsi="Times New Roman"/>
          <w:b/>
          <w:sz w:val="28"/>
          <w:szCs w:val="28"/>
        </w:rPr>
        <w:t>6</w:t>
      </w:r>
      <w:r w:rsidRPr="005F489C">
        <w:rPr>
          <w:rFonts w:ascii="Times New Roman" w:hAnsi="Times New Roman"/>
          <w:b/>
          <w:sz w:val="28"/>
          <w:szCs w:val="28"/>
          <w:lang w:val="uk-UA"/>
        </w:rPr>
        <w:t>–202</w:t>
      </w:r>
      <w:r w:rsidR="00C87006" w:rsidRPr="005F489C">
        <w:rPr>
          <w:rFonts w:ascii="Times New Roman" w:hAnsi="Times New Roman"/>
          <w:b/>
          <w:sz w:val="28"/>
          <w:szCs w:val="28"/>
        </w:rPr>
        <w:t>8</w:t>
      </w:r>
      <w:r w:rsidRPr="005F489C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4C4FBA" w:rsidRPr="005F489C" w:rsidRDefault="004C4FBA" w:rsidP="00B239D4">
      <w:pPr>
        <w:pStyle w:val="1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D3561F" w:rsidRPr="005F489C" w:rsidRDefault="00D3561F" w:rsidP="00B239D4">
      <w:pPr>
        <w:pStyle w:val="10"/>
        <w:rPr>
          <w:rFonts w:ascii="Times New Roman" w:hAnsi="Times New Roman"/>
          <w:b/>
          <w:sz w:val="16"/>
          <w:szCs w:val="16"/>
          <w:lang w:val="uk-UA"/>
        </w:rPr>
      </w:pPr>
    </w:p>
    <w:p w:rsidR="00BF0EAE" w:rsidRPr="005F489C" w:rsidRDefault="004C4FBA" w:rsidP="004C4FBA">
      <w:pPr>
        <w:pStyle w:val="1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І. Загальні положення</w:t>
      </w:r>
    </w:p>
    <w:p w:rsidR="004C4FBA" w:rsidRPr="005F489C" w:rsidRDefault="004C4FBA" w:rsidP="00B239D4">
      <w:pPr>
        <w:pStyle w:val="10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BF0EAE" w:rsidRPr="005F489C" w:rsidRDefault="00BF0EAE" w:rsidP="00B239D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Державна казначейська служба України є центральним органом виконавчої влади, діяльність якого спрямовується і координується Кабінетом Міністрів України через Міністра фінансів України. </w:t>
      </w:r>
      <w:r w:rsidR="007059E8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7059E8" w:rsidRPr="005F489C" w:rsidRDefault="007059E8" w:rsidP="00B239D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shd w:val="clear" w:color="auto" w:fill="FFFFFF"/>
          <w:lang w:val="uk-UA"/>
        </w:rPr>
        <w:t xml:space="preserve">Діяльність </w:t>
      </w:r>
      <w:r w:rsidR="00BD7CC9" w:rsidRPr="005F489C">
        <w:rPr>
          <w:sz w:val="28"/>
          <w:szCs w:val="28"/>
          <w:shd w:val="clear" w:color="auto" w:fill="FFFFFF"/>
          <w:lang w:val="uk-UA"/>
        </w:rPr>
        <w:t>Державної казначейської служби України</w:t>
      </w:r>
      <w:r w:rsidRPr="005F489C">
        <w:rPr>
          <w:sz w:val="28"/>
          <w:szCs w:val="28"/>
          <w:shd w:val="clear" w:color="auto" w:fill="FFFFFF"/>
          <w:lang w:val="uk-UA"/>
        </w:rPr>
        <w:t xml:space="preserve"> полягає у реалізації державної політики у сферах казначейського обслуговування бюджетних коштів, </w:t>
      </w:r>
      <w:r w:rsidRPr="005F489C">
        <w:rPr>
          <w:sz w:val="28"/>
          <w:szCs w:val="28"/>
          <w:lang w:val="uk-UA"/>
        </w:rPr>
        <w:t xml:space="preserve">коштів клієнтів відповідно до законодавства, </w:t>
      </w:r>
      <w:r w:rsidRPr="005F489C">
        <w:rPr>
          <w:sz w:val="28"/>
          <w:szCs w:val="28"/>
          <w:shd w:val="clear" w:color="auto" w:fill="FFFFFF"/>
          <w:lang w:val="uk-UA"/>
        </w:rPr>
        <w:t xml:space="preserve">бухгалтерського обліку виконання бюджетів та </w:t>
      </w:r>
      <w:r w:rsidRPr="005F489C">
        <w:rPr>
          <w:sz w:val="28"/>
          <w:szCs w:val="28"/>
          <w:lang w:val="uk-UA"/>
        </w:rPr>
        <w:t>внесенні на розгляд Міністра фінансів</w:t>
      </w:r>
      <w:r w:rsidR="00E82FCF" w:rsidRPr="005F489C">
        <w:rPr>
          <w:sz w:val="28"/>
          <w:szCs w:val="28"/>
          <w:lang w:val="uk-UA"/>
        </w:rPr>
        <w:t xml:space="preserve"> України</w:t>
      </w:r>
      <w:r w:rsidRPr="005F489C">
        <w:rPr>
          <w:sz w:val="28"/>
          <w:szCs w:val="28"/>
          <w:lang w:val="uk-UA"/>
        </w:rPr>
        <w:t xml:space="preserve"> пропозицій щодо забезпечення формування державної політики у зазначених сферах.</w:t>
      </w:r>
    </w:p>
    <w:p w:rsidR="00BF0EAE" w:rsidRPr="005F489C" w:rsidRDefault="00BD7CC9" w:rsidP="00B239D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Державна казначейська служба України</w:t>
      </w:r>
      <w:r w:rsidR="00BF0EAE" w:rsidRPr="005F489C">
        <w:rPr>
          <w:rFonts w:ascii="Times New Roman" w:hAnsi="Times New Roman"/>
          <w:sz w:val="28"/>
          <w:szCs w:val="28"/>
          <w:lang w:val="uk-UA"/>
        </w:rPr>
        <w:t xml:space="preserve"> здійснює свої повноваження безпосередньо та через утворені в установленому порядку територіальні органи.</w:t>
      </w:r>
    </w:p>
    <w:p w:rsidR="007059E8" w:rsidRPr="005F489C" w:rsidRDefault="007059E8" w:rsidP="00B239D4">
      <w:pPr>
        <w:pStyle w:val="10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7059E8" w:rsidRPr="005F489C" w:rsidRDefault="00D3561F" w:rsidP="00B239D4">
      <w:pPr>
        <w:pStyle w:val="10"/>
        <w:ind w:firstLine="708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Антикорупційн</w:t>
      </w:r>
      <w:r w:rsidR="00AB237F" w:rsidRPr="005F489C">
        <w:rPr>
          <w:rFonts w:ascii="Times New Roman" w:hAnsi="Times New Roman"/>
          <w:sz w:val="28"/>
          <w:szCs w:val="28"/>
          <w:lang w:val="uk-UA"/>
        </w:rPr>
        <w:t>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AB237F" w:rsidRPr="005F489C">
        <w:rPr>
          <w:rFonts w:ascii="Times New Roman" w:hAnsi="Times New Roman"/>
          <w:sz w:val="28"/>
          <w:szCs w:val="28"/>
          <w:lang w:val="uk-UA"/>
        </w:rPr>
        <w:t>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Державної казначейської служби України  на 202</w:t>
      </w:r>
      <w:r w:rsidR="00C87006" w:rsidRPr="005F489C">
        <w:rPr>
          <w:rFonts w:ascii="Times New Roman" w:hAnsi="Times New Roman"/>
          <w:sz w:val="28"/>
          <w:szCs w:val="28"/>
          <w:lang w:val="uk-UA"/>
        </w:rPr>
        <w:t>6</w:t>
      </w:r>
      <w:r w:rsidRPr="005F489C">
        <w:rPr>
          <w:rFonts w:ascii="Times New Roman" w:hAnsi="Times New Roman"/>
          <w:sz w:val="28"/>
          <w:szCs w:val="28"/>
          <w:lang w:val="uk-UA"/>
        </w:rPr>
        <w:t>–202</w:t>
      </w:r>
      <w:r w:rsidR="00C87006" w:rsidRPr="005F489C">
        <w:rPr>
          <w:rFonts w:ascii="Times New Roman" w:hAnsi="Times New Roman"/>
          <w:sz w:val="28"/>
          <w:szCs w:val="28"/>
          <w:lang w:val="uk-UA"/>
        </w:rPr>
        <w:t>8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роки (далі – Антикорупційна програма) розроблен</w:t>
      </w:r>
      <w:r w:rsidR="00AB237F" w:rsidRPr="005F489C">
        <w:rPr>
          <w:rFonts w:ascii="Times New Roman" w:hAnsi="Times New Roman"/>
          <w:sz w:val="28"/>
          <w:szCs w:val="28"/>
          <w:lang w:val="uk-UA"/>
        </w:rPr>
        <w:t>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на виконання вимог статті 19 Закону України «Про запобігання корупції»</w:t>
      </w:r>
      <w:r w:rsidR="001D192B" w:rsidRPr="005F489C">
        <w:rPr>
          <w:rFonts w:ascii="Times New Roman" w:hAnsi="Times New Roman"/>
          <w:sz w:val="28"/>
          <w:szCs w:val="28"/>
          <w:lang w:val="uk-UA"/>
        </w:rPr>
        <w:t xml:space="preserve"> (далі – Закон)</w:t>
      </w:r>
      <w:r w:rsidR="007059E8" w:rsidRPr="005F48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E6DD7" w:rsidRPr="005F489C">
        <w:rPr>
          <w:rFonts w:ascii="Times New Roman" w:hAnsi="Times New Roman"/>
          <w:sz w:val="28"/>
          <w:szCs w:val="28"/>
          <w:lang w:val="uk-UA"/>
        </w:rPr>
        <w:t xml:space="preserve">відповідно до положень </w:t>
      </w:r>
      <w:hyperlink r:id="rId8" w:anchor="n18" w:history="1">
        <w:r w:rsidR="007059E8" w:rsidRPr="005F489C">
          <w:rPr>
            <w:rFonts w:ascii="Times New Roman" w:hAnsi="Times New Roman"/>
            <w:sz w:val="28"/>
            <w:szCs w:val="28"/>
            <w:lang w:val="uk-UA"/>
          </w:rPr>
          <w:t>Методології управління корупційними ризиками</w:t>
        </w:r>
      </w:hyperlink>
      <w:r w:rsidR="007059E8" w:rsidRPr="005F489C">
        <w:rPr>
          <w:rFonts w:ascii="Times New Roman" w:hAnsi="Times New Roman"/>
          <w:sz w:val="28"/>
          <w:szCs w:val="28"/>
          <w:lang w:val="uk-UA"/>
        </w:rPr>
        <w:t>, затвердженої наказом Національного агентства з питань запобігання</w:t>
      </w:r>
      <w:r w:rsidR="00DE6DD7" w:rsidRPr="005F489C">
        <w:rPr>
          <w:rFonts w:ascii="Times New Roman" w:hAnsi="Times New Roman"/>
          <w:sz w:val="28"/>
          <w:szCs w:val="28"/>
          <w:lang w:val="uk-UA"/>
        </w:rPr>
        <w:t xml:space="preserve"> корупції від 28.12.</w:t>
      </w:r>
      <w:r w:rsidR="007059E8" w:rsidRPr="005F489C">
        <w:rPr>
          <w:rFonts w:ascii="Times New Roman" w:hAnsi="Times New Roman"/>
          <w:sz w:val="28"/>
          <w:szCs w:val="28"/>
          <w:lang w:val="uk-UA"/>
        </w:rPr>
        <w:t>2021 № 830/21, зареєстрован</w:t>
      </w:r>
      <w:r w:rsidR="00DE6DD7" w:rsidRPr="005F489C">
        <w:rPr>
          <w:rFonts w:ascii="Times New Roman" w:hAnsi="Times New Roman"/>
          <w:sz w:val="28"/>
          <w:szCs w:val="28"/>
          <w:lang w:val="uk-UA"/>
        </w:rPr>
        <w:t>им</w:t>
      </w:r>
      <w:r w:rsidR="007059E8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6DD7" w:rsidRPr="005F489C">
        <w:rPr>
          <w:rFonts w:ascii="Times New Roman" w:hAnsi="Times New Roman"/>
          <w:sz w:val="28"/>
          <w:szCs w:val="28"/>
          <w:lang w:val="uk-UA"/>
        </w:rPr>
        <w:t>у</w:t>
      </w:r>
      <w:r w:rsidR="007059E8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59E8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Міністерстві юстиції України 17</w:t>
      </w:r>
      <w:r w:rsidR="00DE6DD7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.02.2022 </w:t>
      </w:r>
      <w:r w:rsidR="007059E8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 № 219/37555</w:t>
      </w:r>
      <w:r w:rsidR="00DE6DD7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7059E8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(далі – Методологія).</w:t>
      </w:r>
    </w:p>
    <w:p w:rsidR="0086103C" w:rsidRPr="005F489C" w:rsidRDefault="0086103C" w:rsidP="00B239D4">
      <w:pPr>
        <w:pStyle w:val="10"/>
        <w:ind w:firstLine="708"/>
        <w:jc w:val="both"/>
        <w:rPr>
          <w:rStyle w:val="rvts9"/>
          <w:rFonts w:ascii="Times New Roman" w:hAnsi="Times New Roman"/>
          <w:bCs/>
          <w:sz w:val="10"/>
          <w:szCs w:val="10"/>
          <w:shd w:val="clear" w:color="auto" w:fill="FFFFFF"/>
          <w:lang w:val="uk-UA"/>
        </w:rPr>
      </w:pPr>
    </w:p>
    <w:p w:rsidR="0086103C" w:rsidRPr="005F489C" w:rsidRDefault="0086103C" w:rsidP="00861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rvts9"/>
          <w:rFonts w:ascii="Times New Roman" w:hAnsi="Times New Roman"/>
          <w:sz w:val="28"/>
          <w:szCs w:val="28"/>
          <w:lang w:val="uk-UA" w:eastAsia="uk-UA"/>
        </w:rPr>
      </w:pPr>
      <w:r w:rsidRPr="005F489C">
        <w:rPr>
          <w:rFonts w:ascii="Times New Roman" w:hAnsi="Times New Roman"/>
          <w:sz w:val="28"/>
          <w:szCs w:val="28"/>
          <w:lang w:val="uk-UA" w:eastAsia="uk-UA"/>
        </w:rPr>
        <w:t xml:space="preserve">Антикорупційна програма є комплексом заходів, направлених на запобігання, виявлення та протидію корупції в </w:t>
      </w:r>
      <w:r w:rsidRPr="005F489C">
        <w:rPr>
          <w:rFonts w:ascii="Times New Roman" w:hAnsi="Times New Roman"/>
          <w:sz w:val="28"/>
          <w:szCs w:val="28"/>
          <w:lang w:val="uk-UA"/>
        </w:rPr>
        <w:t>Державній казначейській службі України та її територіальних органах</w:t>
      </w:r>
      <w:r w:rsidRPr="005F489C">
        <w:rPr>
          <w:rFonts w:ascii="Times New Roman" w:hAnsi="Times New Roman"/>
          <w:sz w:val="28"/>
          <w:szCs w:val="28"/>
          <w:lang w:val="uk-UA" w:eastAsia="uk-UA"/>
        </w:rPr>
        <w:t>, забезпечення дотримання вимог антикорупційного законодавства, стандартів доброчесності, створення ефективних запобіжників вчиненню корупційних правопорушень та правопорушень, пов’язаних із корупцією</w:t>
      </w:r>
      <w:r w:rsidR="00BC2564" w:rsidRPr="005F489C">
        <w:rPr>
          <w:rFonts w:ascii="Times New Roman" w:hAnsi="Times New Roman"/>
          <w:sz w:val="28"/>
          <w:szCs w:val="28"/>
          <w:lang w:val="uk-UA" w:eastAsia="uk-UA"/>
        </w:rPr>
        <w:t>, інших порушень Закону</w:t>
      </w:r>
      <w:r w:rsidRPr="005F489C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541AD1" w:rsidRPr="005F489C" w:rsidRDefault="00541AD1" w:rsidP="00B239D4">
      <w:pPr>
        <w:pStyle w:val="10"/>
        <w:ind w:firstLine="708"/>
        <w:jc w:val="both"/>
        <w:rPr>
          <w:rStyle w:val="rvts9"/>
          <w:rFonts w:ascii="Times New Roman" w:hAnsi="Times New Roman"/>
          <w:sz w:val="10"/>
          <w:szCs w:val="10"/>
          <w:lang w:val="uk-UA"/>
        </w:rPr>
      </w:pPr>
    </w:p>
    <w:p w:rsidR="007059E8" w:rsidRPr="005F489C" w:rsidRDefault="007059E8" w:rsidP="00B239D4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Антикорупційна програма </w:t>
      </w:r>
      <w:r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складається з таких розділів:</w:t>
      </w:r>
    </w:p>
    <w:p w:rsidR="007059E8" w:rsidRPr="005F489C" w:rsidRDefault="00541AD1" w:rsidP="00B239D4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bCs/>
          <w:sz w:val="28"/>
          <w:szCs w:val="28"/>
          <w:lang w:val="uk-UA"/>
        </w:rPr>
        <w:t xml:space="preserve">засади </w:t>
      </w:r>
      <w:r w:rsidR="00BD7CC9" w:rsidRPr="005F489C">
        <w:rPr>
          <w:rFonts w:ascii="Times New Roman" w:hAnsi="Times New Roman"/>
          <w:bCs/>
          <w:sz w:val="28"/>
          <w:szCs w:val="28"/>
          <w:lang w:val="uk-UA"/>
        </w:rPr>
        <w:t>антикорупційної</w:t>
      </w:r>
      <w:r w:rsidRPr="005F489C">
        <w:rPr>
          <w:rFonts w:ascii="Times New Roman" w:hAnsi="Times New Roman"/>
          <w:bCs/>
          <w:sz w:val="28"/>
          <w:szCs w:val="28"/>
          <w:lang w:val="uk-UA"/>
        </w:rPr>
        <w:t xml:space="preserve"> політики </w:t>
      </w:r>
      <w:r w:rsidR="00BD7CC9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Державної казначейської служби України</w:t>
      </w:r>
      <w:r w:rsidR="0086103C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6103C" w:rsidRPr="005F489C">
        <w:rPr>
          <w:rFonts w:ascii="Times New Roman" w:hAnsi="Times New Roman"/>
          <w:sz w:val="28"/>
          <w:szCs w:val="28"/>
          <w:lang w:val="uk-UA"/>
        </w:rPr>
        <w:t>та її територіальних органів</w:t>
      </w:r>
      <w:r w:rsidR="007059E8"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;</w:t>
      </w:r>
    </w:p>
    <w:p w:rsidR="007059E8" w:rsidRPr="005F489C" w:rsidRDefault="007059E8" w:rsidP="00B239D4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оцінювання корупційних ризиків;</w:t>
      </w:r>
    </w:p>
    <w:p w:rsidR="007059E8" w:rsidRPr="005F489C" w:rsidRDefault="007059E8" w:rsidP="00B239D4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навчання, заходи з поширення інформації щодо програм антикорупційного спрямування;</w:t>
      </w:r>
    </w:p>
    <w:p w:rsidR="007059E8" w:rsidRPr="005F489C" w:rsidRDefault="007059E8" w:rsidP="00B239D4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моніторинг, оцінка виконання та перегляд Антикорупційної програми.</w:t>
      </w:r>
    </w:p>
    <w:p w:rsidR="00072761" w:rsidRPr="005F489C" w:rsidRDefault="004C4FBA" w:rsidP="00B23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ІІ</w:t>
      </w:r>
      <w:r w:rsidR="009C0BD7" w:rsidRPr="005F489C">
        <w:rPr>
          <w:rFonts w:ascii="Times New Roman" w:hAnsi="Times New Roman"/>
          <w:b/>
          <w:bCs/>
          <w:sz w:val="28"/>
          <w:szCs w:val="28"/>
          <w:lang w:val="uk-UA"/>
        </w:rPr>
        <w:t xml:space="preserve">. Засади </w:t>
      </w:r>
      <w:r w:rsidR="00BD7CC9" w:rsidRPr="005F489C">
        <w:rPr>
          <w:rFonts w:ascii="Times New Roman" w:hAnsi="Times New Roman"/>
          <w:b/>
          <w:bCs/>
          <w:sz w:val="28"/>
          <w:szCs w:val="28"/>
          <w:lang w:val="uk-UA"/>
        </w:rPr>
        <w:t xml:space="preserve">антикорупційної політики </w:t>
      </w:r>
      <w:r w:rsidR="00BD7CC9" w:rsidRPr="005F489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Державної казначейської </w:t>
      </w:r>
    </w:p>
    <w:p w:rsidR="009C0BD7" w:rsidRPr="005F489C" w:rsidRDefault="00BD7CC9" w:rsidP="00B239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служби України</w:t>
      </w:r>
      <w:r w:rsidR="0086103C" w:rsidRPr="005F489C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та її територіальних органів</w:t>
      </w:r>
    </w:p>
    <w:p w:rsidR="004C4FBA" w:rsidRPr="005F489C" w:rsidRDefault="004C4FBA" w:rsidP="00B239D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BF4AD9" w:rsidRPr="005F489C" w:rsidRDefault="00BF4AD9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72761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Державна казначейська служба України</w:t>
      </w:r>
      <w:r w:rsidR="00072761" w:rsidRPr="005F489C">
        <w:rPr>
          <w:rFonts w:ascii="Times New Roman" w:hAnsi="Times New Roman"/>
          <w:sz w:val="28"/>
          <w:szCs w:val="28"/>
          <w:lang w:val="uk-UA"/>
        </w:rPr>
        <w:t xml:space="preserve"> (далі – Казначейство)</w:t>
      </w:r>
      <w:r w:rsidR="000F58AD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072761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усвідомлюючи відповідальність за утвердження цінностей верховенства права та доброчесності, прагнучи забезпечувати свій сталий розвиток, дбаючи про власну ділову репутацію, в інтересах держави та українського народу проголошує, що </w:t>
      </w:r>
      <w:r w:rsidR="000F58AD" w:rsidRPr="005F489C">
        <w:rPr>
          <w:rFonts w:ascii="Times New Roman" w:hAnsi="Times New Roman"/>
          <w:sz w:val="28"/>
          <w:szCs w:val="28"/>
          <w:lang w:val="uk-UA"/>
        </w:rPr>
        <w:t>її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посадові особи та працівники у своїй діяльності, а також у правовідносинах з органами державної влади, органами місцевого самоврядування, юридичними та фізичними особами керуються принципом нульової толерантності до корупції в будь-яких її формах та проявах, уживають і надалі вживатимуть усіх заходів із запобігання, виявлення та протидії корупції, передбачених законодавством та Антикорупційною програмою.</w:t>
      </w:r>
      <w:bookmarkStart w:id="8" w:name="n18"/>
      <w:bookmarkEnd w:id="8"/>
    </w:p>
    <w:p w:rsidR="00D247C5" w:rsidRPr="005F489C" w:rsidRDefault="00BF4AD9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Казначейство заявляє про свою принципову позицію та засуджує корупцію як </w:t>
      </w:r>
      <w:r w:rsidR="00803F10" w:rsidRPr="005F489C">
        <w:rPr>
          <w:sz w:val="28"/>
          <w:szCs w:val="28"/>
        </w:rPr>
        <w:t>протиправний</w:t>
      </w:r>
      <w:r w:rsidRPr="005F489C">
        <w:rPr>
          <w:sz w:val="28"/>
          <w:szCs w:val="28"/>
        </w:rPr>
        <w:t xml:space="preserve"> та неетичний спосіб ведення діяльності.</w:t>
      </w:r>
    </w:p>
    <w:p w:rsidR="00D247C5" w:rsidRPr="005F489C" w:rsidRDefault="00D247C5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03F10" w:rsidRPr="005F489C" w:rsidRDefault="0091255A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2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03F10" w:rsidRPr="005F489C">
        <w:rPr>
          <w:rFonts w:ascii="Times New Roman" w:hAnsi="Times New Roman"/>
          <w:sz w:val="28"/>
          <w:szCs w:val="28"/>
          <w:lang w:val="uk-UA"/>
        </w:rPr>
        <w:t xml:space="preserve">Завдання Голови Казначейства, </w:t>
      </w:r>
      <w:r w:rsidR="00387191" w:rsidRPr="005F489C">
        <w:rPr>
          <w:rFonts w:ascii="Times New Roman" w:hAnsi="Times New Roman"/>
          <w:sz w:val="28"/>
          <w:szCs w:val="28"/>
          <w:lang w:val="uk-UA"/>
        </w:rPr>
        <w:t>уповноважен</w:t>
      </w:r>
      <w:r w:rsidR="00BC2564" w:rsidRPr="005F489C">
        <w:rPr>
          <w:rFonts w:ascii="Times New Roman" w:hAnsi="Times New Roman"/>
          <w:sz w:val="28"/>
          <w:szCs w:val="28"/>
          <w:lang w:val="uk-UA"/>
        </w:rPr>
        <w:t>их</w:t>
      </w:r>
      <w:r w:rsidR="00387191" w:rsidRPr="005F489C">
        <w:rPr>
          <w:rFonts w:ascii="Times New Roman" w:hAnsi="Times New Roman"/>
          <w:sz w:val="28"/>
          <w:szCs w:val="28"/>
          <w:lang w:val="uk-UA"/>
        </w:rPr>
        <w:t xml:space="preserve"> підрозділ</w:t>
      </w:r>
      <w:r w:rsidR="00BC2564" w:rsidRPr="005F489C">
        <w:rPr>
          <w:rFonts w:ascii="Times New Roman" w:hAnsi="Times New Roman"/>
          <w:sz w:val="28"/>
          <w:szCs w:val="28"/>
          <w:lang w:val="uk-UA"/>
        </w:rPr>
        <w:t>ів</w:t>
      </w:r>
      <w:r w:rsidR="00387191" w:rsidRPr="005F489C">
        <w:rPr>
          <w:rFonts w:ascii="Times New Roman" w:hAnsi="Times New Roman"/>
          <w:sz w:val="28"/>
          <w:szCs w:val="28"/>
          <w:lang w:val="uk-UA"/>
        </w:rPr>
        <w:t xml:space="preserve"> (уповноважених осіб) з питань запобігання та виявлення корупції, інших посадових осіб Казначейства та територіальних органів</w:t>
      </w:r>
      <w:r w:rsidR="00BC70F7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155" w:rsidRPr="005F489C">
        <w:rPr>
          <w:rFonts w:ascii="Times New Roman" w:hAnsi="Times New Roman"/>
          <w:sz w:val="28"/>
          <w:szCs w:val="28"/>
          <w:lang w:val="uk-UA"/>
        </w:rPr>
        <w:t xml:space="preserve">Казначейства </w:t>
      </w:r>
      <w:r w:rsidR="00BC70F7" w:rsidRPr="005F489C">
        <w:rPr>
          <w:rFonts w:ascii="Times New Roman" w:hAnsi="Times New Roman"/>
          <w:sz w:val="28"/>
          <w:szCs w:val="28"/>
          <w:lang w:val="uk-UA"/>
        </w:rPr>
        <w:t>(далі – органи Казначейства)</w:t>
      </w:r>
      <w:r w:rsidR="00387191"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803F10" w:rsidRPr="005F489C" w:rsidRDefault="00803F10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BF4AD9" w:rsidRPr="005F489C" w:rsidRDefault="004C4FBA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D247C5" w:rsidRPr="005F489C">
        <w:rPr>
          <w:rFonts w:ascii="Times New Roman" w:hAnsi="Times New Roman"/>
          <w:sz w:val="28"/>
          <w:szCs w:val="28"/>
          <w:lang w:val="uk-UA"/>
        </w:rPr>
        <w:t xml:space="preserve">Голова Казначейства 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>реалізує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антикорупційну політику </w:t>
      </w:r>
      <w:r w:rsidR="00D247C5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шляхом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>:</w:t>
      </w:r>
    </w:p>
    <w:p w:rsidR="00387191" w:rsidRPr="005F489C" w:rsidRDefault="00387191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 xml:space="preserve">демонстрації лідерської позиції </w:t>
      </w:r>
      <w:r w:rsidR="00BC2564" w:rsidRPr="005F489C">
        <w:rPr>
          <w:sz w:val="28"/>
          <w:szCs w:val="28"/>
          <w:lang w:val="uk-UA"/>
        </w:rPr>
        <w:t>та власного прикладу щодо</w:t>
      </w:r>
      <w:r w:rsidRPr="005F489C">
        <w:rPr>
          <w:sz w:val="28"/>
          <w:szCs w:val="28"/>
          <w:lang w:val="uk-UA"/>
        </w:rPr>
        <w:t xml:space="preserve"> впровадженн</w:t>
      </w:r>
      <w:r w:rsidR="00BC2564" w:rsidRPr="005F489C">
        <w:rPr>
          <w:sz w:val="28"/>
          <w:szCs w:val="28"/>
          <w:lang w:val="uk-UA"/>
        </w:rPr>
        <w:t>я</w:t>
      </w:r>
      <w:r w:rsidRPr="005F489C">
        <w:rPr>
          <w:sz w:val="28"/>
          <w:szCs w:val="28"/>
          <w:lang w:val="uk-UA"/>
        </w:rPr>
        <w:t xml:space="preserve"> управління корупційними ризиками в усіх сфер</w:t>
      </w:r>
      <w:r w:rsidR="004B5753" w:rsidRPr="005F489C">
        <w:rPr>
          <w:sz w:val="28"/>
          <w:szCs w:val="28"/>
          <w:lang w:val="uk-UA"/>
        </w:rPr>
        <w:t>ах</w:t>
      </w:r>
      <w:r w:rsidRPr="005F489C">
        <w:rPr>
          <w:sz w:val="28"/>
          <w:szCs w:val="28"/>
          <w:lang w:val="uk-UA"/>
        </w:rPr>
        <w:t xml:space="preserve"> діяльності Казначейства;</w:t>
      </w:r>
    </w:p>
    <w:p w:rsidR="00BF4AD9" w:rsidRPr="005F489C" w:rsidRDefault="00BF4AD9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EC7A1B" w:rsidRPr="005F489C">
        <w:rPr>
          <w:rFonts w:ascii="Times New Roman" w:hAnsi="Times New Roman"/>
          <w:sz w:val="28"/>
          <w:szCs w:val="28"/>
          <w:lang w:val="uk-UA"/>
        </w:rPr>
        <w:t>і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 xml:space="preserve"> сприяння діяльності із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запобігання </w:t>
      </w:r>
      <w:r w:rsidR="00EC7A1B" w:rsidRPr="005F489C">
        <w:rPr>
          <w:rFonts w:ascii="Times New Roman" w:hAnsi="Times New Roman"/>
          <w:sz w:val="28"/>
          <w:szCs w:val="28"/>
          <w:lang w:val="uk-UA"/>
        </w:rPr>
        <w:t>та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протидії корупції 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>у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>Казначействі</w:t>
      </w:r>
      <w:r w:rsidRPr="005F489C">
        <w:rPr>
          <w:rFonts w:ascii="Times New Roman" w:hAnsi="Times New Roman"/>
          <w:sz w:val="28"/>
          <w:szCs w:val="28"/>
          <w:lang w:val="uk-UA"/>
        </w:rPr>
        <w:t>, демонстрації власним прикладом нульової толерантності до корупції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 xml:space="preserve"> в будь-яких її проявах</w:t>
      </w:r>
      <w:r w:rsidRPr="005F489C">
        <w:rPr>
          <w:rFonts w:ascii="Times New Roman" w:hAnsi="Times New Roman"/>
          <w:sz w:val="28"/>
          <w:szCs w:val="28"/>
          <w:lang w:val="uk-UA"/>
        </w:rPr>
        <w:t>, особистої участі в антикорупційних заходах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>, які здійснюються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>Казначейством</w:t>
      </w:r>
      <w:r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BF4AD9" w:rsidRPr="005F489C" w:rsidRDefault="004B5753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видання наказів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із питань запобігання та протидії корупції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у Казначействі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, у тому числі </w:t>
      </w:r>
      <w:r w:rsidR="00167794" w:rsidRPr="005F489C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>Антикорупційної програми та змін до неї;</w:t>
      </w:r>
    </w:p>
    <w:p w:rsidR="00167794" w:rsidRPr="005F489C" w:rsidRDefault="00167794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сприяння поширенню інформації щодо важливості впровадження упр</w:t>
      </w:r>
      <w:r w:rsidR="00BB25E2" w:rsidRPr="005F489C">
        <w:rPr>
          <w:rFonts w:ascii="Times New Roman" w:hAnsi="Times New Roman"/>
          <w:sz w:val="28"/>
          <w:szCs w:val="28"/>
          <w:lang w:val="uk-UA"/>
        </w:rPr>
        <w:t>авління корупційними ризиками в діяльності Казначейства;</w:t>
      </w:r>
    </w:p>
    <w:p w:rsidR="00BF4AD9" w:rsidRPr="005F489C" w:rsidRDefault="004B5753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утворення та з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абезпечення функціонування </w:t>
      </w:r>
      <w:r w:rsidR="00323C65" w:rsidRPr="005F489C">
        <w:rPr>
          <w:rFonts w:ascii="Times New Roman" w:hAnsi="Times New Roman"/>
          <w:sz w:val="28"/>
          <w:szCs w:val="28"/>
          <w:lang w:val="uk-UA"/>
        </w:rPr>
        <w:t>у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>Казначейств</w:t>
      </w:r>
      <w:r w:rsidR="00323C65" w:rsidRPr="005F489C">
        <w:rPr>
          <w:rFonts w:ascii="Times New Roman" w:hAnsi="Times New Roman"/>
          <w:sz w:val="28"/>
          <w:szCs w:val="28"/>
          <w:lang w:val="uk-UA"/>
        </w:rPr>
        <w:t>і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FCF" w:rsidRPr="005F489C">
        <w:rPr>
          <w:rFonts w:ascii="Times New Roman" w:hAnsi="Times New Roman"/>
          <w:sz w:val="28"/>
          <w:szCs w:val="28"/>
          <w:lang w:val="uk-UA"/>
        </w:rPr>
        <w:t xml:space="preserve">самостійного уповноваженого підрозділу </w:t>
      </w:r>
      <w:r w:rsidRPr="005F489C">
        <w:rPr>
          <w:rFonts w:ascii="Times New Roman" w:hAnsi="Times New Roman"/>
          <w:sz w:val="28"/>
          <w:szCs w:val="28"/>
          <w:lang w:val="uk-UA"/>
        </w:rPr>
        <w:t>з питань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запобігання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та виявлення 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>корупції</w:t>
      </w:r>
      <w:r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забезпечення його організаційними, матеріальними та іншими ресурсами, достатніми для ефективного викона</w:t>
      </w:r>
      <w:r w:rsidRPr="005F489C">
        <w:rPr>
          <w:rFonts w:ascii="Times New Roman" w:hAnsi="Times New Roman"/>
          <w:sz w:val="28"/>
          <w:szCs w:val="28"/>
          <w:lang w:val="uk-UA"/>
        </w:rPr>
        <w:t>ння покладених на нього завдань, а також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 xml:space="preserve"> гарантій </w:t>
      </w:r>
      <w:r w:rsidR="009A363A" w:rsidRPr="005F489C"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="00BF4AD9" w:rsidRPr="005F489C">
        <w:rPr>
          <w:rFonts w:ascii="Times New Roman" w:hAnsi="Times New Roman"/>
          <w:sz w:val="28"/>
          <w:szCs w:val="28"/>
          <w:lang w:val="uk-UA"/>
        </w:rPr>
        <w:t>незалежності як координатора роботи з виконання Антикорупційної програми;</w:t>
      </w:r>
    </w:p>
    <w:p w:rsidR="00BF4AD9" w:rsidRPr="005F489C" w:rsidRDefault="00BF4AD9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здійснення загального керівництва та контролю за виконанням Антикорупційної програми, аналізу ефективності управління корупційними ризиками;</w:t>
      </w:r>
    </w:p>
    <w:p w:rsidR="00BF4AD9" w:rsidRPr="005F489C" w:rsidRDefault="00BF4AD9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lastRenderedPageBreak/>
        <w:t xml:space="preserve">прийняття рішення щодо проведення регулярного оцінювання корупційних ризиків у діяльності </w:t>
      </w:r>
      <w:r w:rsidR="004B5753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, утворення робочої групи</w:t>
      </w:r>
      <w:r w:rsidR="00167794" w:rsidRPr="005F489C">
        <w:rPr>
          <w:rFonts w:ascii="Times New Roman" w:hAnsi="Times New Roman"/>
          <w:sz w:val="28"/>
          <w:szCs w:val="28"/>
          <w:lang w:val="uk-UA"/>
        </w:rPr>
        <w:t xml:space="preserve"> з оцінки ко</w:t>
      </w:r>
      <w:r w:rsidR="00BB25E2" w:rsidRPr="005F489C">
        <w:rPr>
          <w:rFonts w:ascii="Times New Roman" w:hAnsi="Times New Roman"/>
          <w:sz w:val="28"/>
          <w:szCs w:val="28"/>
          <w:lang w:val="uk-UA"/>
        </w:rPr>
        <w:t>рупційних ризиків у діяльності К</w:t>
      </w:r>
      <w:r w:rsidR="00167794" w:rsidRPr="005F489C">
        <w:rPr>
          <w:rFonts w:ascii="Times New Roman" w:hAnsi="Times New Roman"/>
          <w:sz w:val="28"/>
          <w:szCs w:val="28"/>
          <w:lang w:val="uk-UA"/>
        </w:rPr>
        <w:t>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, наділення її відповідними повноваженнями;</w:t>
      </w:r>
    </w:p>
    <w:p w:rsidR="00BF4AD9" w:rsidRPr="005F489C" w:rsidRDefault="00BF4AD9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забезпечення ресурсами, необхідними для ефективного управління корупційними ризиками та сприяння постійному вдосконаленню процесів управління корупційними ризиками;</w:t>
      </w:r>
    </w:p>
    <w:p w:rsidR="00BF4AD9" w:rsidRPr="005F489C" w:rsidRDefault="00BB25E2" w:rsidP="00B239D4">
      <w:pPr>
        <w:pStyle w:val="a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489C">
        <w:rPr>
          <w:rFonts w:ascii="Times New Roman" w:hAnsi="Times New Roman"/>
          <w:sz w:val="28"/>
          <w:szCs w:val="28"/>
        </w:rPr>
        <w:t>с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>воєчасн</w:t>
      </w:r>
      <w:r w:rsidRPr="005F489C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43CD7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та принципового 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реагування на можливі факти </w:t>
      </w:r>
      <w:r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невиконання/неналежного виконання 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Антикорупційної програми, </w:t>
      </w:r>
      <w:r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>корупційних або пов’язаних із корупцією правопорушень, інших порушень Закону</w:t>
      </w:r>
      <w:r w:rsidR="001D192B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6DB1" w:rsidRPr="005F489C">
        <w:rPr>
          <w:rFonts w:ascii="Times New Roman" w:hAnsi="Times New Roman"/>
          <w:sz w:val="28"/>
          <w:szCs w:val="28"/>
          <w:shd w:val="clear" w:color="auto" w:fill="FFFFFF"/>
        </w:rPr>
        <w:t>посадовими особами К</w:t>
      </w:r>
      <w:r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азначейства та </w:t>
      </w:r>
      <w:r w:rsidR="00EC7A1B" w:rsidRPr="005F489C">
        <w:rPr>
          <w:rFonts w:ascii="Times New Roman" w:hAnsi="Times New Roman"/>
          <w:sz w:val="28"/>
          <w:szCs w:val="28"/>
        </w:rPr>
        <w:t>органів Казначейства</w:t>
      </w:r>
      <w:r w:rsidR="00BF4AD9" w:rsidRPr="005F489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25E2" w:rsidRPr="005F489C" w:rsidRDefault="00BB25E2" w:rsidP="00B239D4">
      <w:pPr>
        <w:pStyle w:val="ad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BF4AD9" w:rsidRPr="005F489C" w:rsidRDefault="004C4FBA" w:rsidP="00B239D4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5F489C">
        <w:rPr>
          <w:rFonts w:ascii="Times New Roman" w:hAnsi="Times New Roman"/>
          <w:sz w:val="28"/>
          <w:szCs w:val="28"/>
        </w:rPr>
        <w:t xml:space="preserve">2.2. </w:t>
      </w:r>
      <w:r w:rsidR="00BF4AD9" w:rsidRPr="005F489C">
        <w:rPr>
          <w:rFonts w:ascii="Times New Roman" w:hAnsi="Times New Roman"/>
          <w:sz w:val="28"/>
          <w:szCs w:val="28"/>
        </w:rPr>
        <w:t>Уповноваженим</w:t>
      </w:r>
      <w:r w:rsidR="006647F2" w:rsidRPr="005F489C">
        <w:rPr>
          <w:rFonts w:ascii="Times New Roman" w:hAnsi="Times New Roman"/>
          <w:sz w:val="28"/>
          <w:szCs w:val="28"/>
        </w:rPr>
        <w:t>и</w:t>
      </w:r>
      <w:r w:rsidR="00BF4AD9" w:rsidRPr="005F489C">
        <w:rPr>
          <w:rFonts w:ascii="Times New Roman" w:hAnsi="Times New Roman"/>
          <w:sz w:val="28"/>
          <w:szCs w:val="28"/>
        </w:rPr>
        <w:t xml:space="preserve"> підрозділ</w:t>
      </w:r>
      <w:r w:rsidR="006647F2" w:rsidRPr="005F489C">
        <w:rPr>
          <w:rFonts w:ascii="Times New Roman" w:hAnsi="Times New Roman"/>
          <w:sz w:val="28"/>
          <w:szCs w:val="28"/>
        </w:rPr>
        <w:t>ами (</w:t>
      </w:r>
      <w:r w:rsidR="00543CD7" w:rsidRPr="005F489C">
        <w:rPr>
          <w:rFonts w:ascii="Times New Roman" w:hAnsi="Times New Roman"/>
          <w:sz w:val="28"/>
          <w:szCs w:val="28"/>
        </w:rPr>
        <w:t xml:space="preserve">уповноваженими </w:t>
      </w:r>
      <w:r w:rsidR="006647F2" w:rsidRPr="005F489C">
        <w:rPr>
          <w:rFonts w:ascii="Times New Roman" w:hAnsi="Times New Roman"/>
          <w:sz w:val="28"/>
          <w:szCs w:val="28"/>
        </w:rPr>
        <w:t>особами)</w:t>
      </w:r>
      <w:r w:rsidR="00BF4AD9" w:rsidRPr="005F489C">
        <w:rPr>
          <w:rFonts w:ascii="Times New Roman" w:hAnsi="Times New Roman"/>
          <w:sz w:val="28"/>
          <w:szCs w:val="28"/>
        </w:rPr>
        <w:t xml:space="preserve"> з питань запобігання та виявлення корупції </w:t>
      </w:r>
      <w:r w:rsidR="005B0D3A" w:rsidRPr="005F489C">
        <w:rPr>
          <w:rFonts w:ascii="Times New Roman" w:hAnsi="Times New Roman"/>
          <w:sz w:val="28"/>
          <w:szCs w:val="28"/>
        </w:rPr>
        <w:t xml:space="preserve">в </w:t>
      </w:r>
      <w:r w:rsidR="00BC70F7" w:rsidRPr="005F489C">
        <w:rPr>
          <w:rFonts w:ascii="Times New Roman" w:hAnsi="Times New Roman"/>
          <w:sz w:val="28"/>
          <w:szCs w:val="28"/>
        </w:rPr>
        <w:t>органах Казначейства</w:t>
      </w:r>
      <w:r w:rsidR="005B0D3A" w:rsidRPr="005F489C">
        <w:rPr>
          <w:rFonts w:ascii="Times New Roman" w:hAnsi="Times New Roman"/>
          <w:sz w:val="28"/>
          <w:szCs w:val="28"/>
        </w:rPr>
        <w:t xml:space="preserve"> </w:t>
      </w:r>
      <w:r w:rsidR="00BF4AD9" w:rsidRPr="005F489C">
        <w:rPr>
          <w:rFonts w:ascii="Times New Roman" w:hAnsi="Times New Roman"/>
          <w:sz w:val="28"/>
          <w:szCs w:val="28"/>
        </w:rPr>
        <w:t xml:space="preserve">є </w:t>
      </w:r>
      <w:r w:rsidR="006647F2" w:rsidRPr="005F489C">
        <w:rPr>
          <w:rFonts w:ascii="Times New Roman" w:hAnsi="Times New Roman"/>
          <w:sz w:val="28"/>
          <w:szCs w:val="28"/>
        </w:rPr>
        <w:t>Сектор</w:t>
      </w:r>
      <w:r w:rsidR="009A363A" w:rsidRPr="005F489C">
        <w:rPr>
          <w:rFonts w:ascii="Times New Roman" w:hAnsi="Times New Roman"/>
          <w:sz w:val="28"/>
          <w:szCs w:val="28"/>
        </w:rPr>
        <w:t xml:space="preserve"> з питань запобігання та виявлення корупції </w:t>
      </w:r>
      <w:r w:rsidR="006647F2" w:rsidRPr="005F489C">
        <w:rPr>
          <w:rFonts w:ascii="Times New Roman" w:hAnsi="Times New Roman"/>
          <w:sz w:val="28"/>
          <w:szCs w:val="28"/>
        </w:rPr>
        <w:t xml:space="preserve">Казначейства </w:t>
      </w:r>
      <w:r w:rsidR="009A363A" w:rsidRPr="005F489C">
        <w:rPr>
          <w:rFonts w:ascii="Times New Roman" w:hAnsi="Times New Roman"/>
          <w:sz w:val="28"/>
          <w:szCs w:val="28"/>
        </w:rPr>
        <w:t>(далі – Сектор)</w:t>
      </w:r>
      <w:r w:rsidR="006647F2" w:rsidRPr="005F489C">
        <w:rPr>
          <w:rFonts w:ascii="Times New Roman" w:hAnsi="Times New Roman"/>
          <w:sz w:val="28"/>
          <w:szCs w:val="28"/>
        </w:rPr>
        <w:t xml:space="preserve"> </w:t>
      </w:r>
      <w:r w:rsidR="00BC70F7" w:rsidRPr="005F489C">
        <w:rPr>
          <w:rFonts w:ascii="Times New Roman" w:hAnsi="Times New Roman"/>
          <w:sz w:val="28"/>
          <w:szCs w:val="28"/>
        </w:rPr>
        <w:t>і</w:t>
      </w:r>
      <w:r w:rsidR="006647F2" w:rsidRPr="005F489C">
        <w:rPr>
          <w:rFonts w:ascii="Times New Roman" w:hAnsi="Times New Roman"/>
          <w:sz w:val="28"/>
          <w:szCs w:val="28"/>
        </w:rPr>
        <w:t xml:space="preserve"> </w:t>
      </w:r>
      <w:r w:rsidR="00543CD7" w:rsidRPr="005F489C">
        <w:rPr>
          <w:rFonts w:ascii="Times New Roman" w:hAnsi="Times New Roman"/>
          <w:sz w:val="28"/>
          <w:szCs w:val="28"/>
        </w:rPr>
        <w:t>уповноважені підрозділи (</w:t>
      </w:r>
      <w:r w:rsidR="006647F2" w:rsidRPr="005F489C">
        <w:rPr>
          <w:rFonts w:ascii="Times New Roman" w:hAnsi="Times New Roman"/>
          <w:sz w:val="28"/>
          <w:szCs w:val="28"/>
        </w:rPr>
        <w:t>уповноважені особи</w:t>
      </w:r>
      <w:r w:rsidR="00543CD7" w:rsidRPr="005F489C">
        <w:rPr>
          <w:rFonts w:ascii="Times New Roman" w:hAnsi="Times New Roman"/>
          <w:sz w:val="28"/>
          <w:szCs w:val="28"/>
        </w:rPr>
        <w:t>)</w:t>
      </w:r>
      <w:r w:rsidR="006647F2" w:rsidRPr="005F489C">
        <w:rPr>
          <w:rFonts w:ascii="Times New Roman" w:hAnsi="Times New Roman"/>
          <w:sz w:val="28"/>
          <w:szCs w:val="28"/>
        </w:rPr>
        <w:t xml:space="preserve"> з питань запобігання та виявлення корупції органів Казначейства</w:t>
      </w:r>
      <w:r w:rsidR="00B670C6" w:rsidRPr="005F489C">
        <w:rPr>
          <w:rFonts w:ascii="Times New Roman" w:hAnsi="Times New Roman"/>
          <w:sz w:val="28"/>
          <w:szCs w:val="28"/>
        </w:rPr>
        <w:t xml:space="preserve"> (далі – уповноважені</w:t>
      </w:r>
      <w:r w:rsidR="005B0D3A" w:rsidRPr="005F489C">
        <w:rPr>
          <w:rFonts w:ascii="Times New Roman" w:hAnsi="Times New Roman"/>
          <w:sz w:val="28"/>
          <w:szCs w:val="28"/>
        </w:rPr>
        <w:t xml:space="preserve"> особи</w:t>
      </w:r>
      <w:r w:rsidR="00B670C6" w:rsidRPr="005F489C">
        <w:rPr>
          <w:rFonts w:ascii="Times New Roman" w:hAnsi="Times New Roman"/>
          <w:sz w:val="28"/>
          <w:szCs w:val="28"/>
        </w:rPr>
        <w:t>)</w:t>
      </w:r>
      <w:r w:rsidR="00BF4AD9" w:rsidRPr="005F489C">
        <w:rPr>
          <w:rFonts w:ascii="Times New Roman" w:hAnsi="Times New Roman"/>
          <w:sz w:val="28"/>
          <w:szCs w:val="28"/>
        </w:rPr>
        <w:t>, до основних завдань як</w:t>
      </w:r>
      <w:r w:rsidR="006647F2" w:rsidRPr="005F489C">
        <w:rPr>
          <w:rFonts w:ascii="Times New Roman" w:hAnsi="Times New Roman"/>
          <w:sz w:val="28"/>
          <w:szCs w:val="28"/>
        </w:rPr>
        <w:t>их</w:t>
      </w:r>
      <w:r w:rsidR="00BF4AD9" w:rsidRPr="005F489C">
        <w:rPr>
          <w:rFonts w:ascii="Times New Roman" w:hAnsi="Times New Roman"/>
          <w:sz w:val="28"/>
          <w:szCs w:val="28"/>
        </w:rPr>
        <w:t>, зокрема, належать:</w:t>
      </w:r>
    </w:p>
    <w:p w:rsidR="009A363A" w:rsidRPr="005F489C" w:rsidRDefault="009A363A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 xml:space="preserve">розроблення, організація та контроль за проведенням заходів щодо запобігання корупційним правопорушенням та правопорушенням, пов'язаним </w:t>
      </w:r>
      <w:r w:rsidR="00543CD7" w:rsidRPr="005F489C">
        <w:rPr>
          <w:sz w:val="28"/>
          <w:szCs w:val="28"/>
          <w:lang w:val="uk-UA"/>
        </w:rPr>
        <w:t>і</w:t>
      </w:r>
      <w:r w:rsidRPr="005F489C">
        <w:rPr>
          <w:sz w:val="28"/>
          <w:szCs w:val="28"/>
          <w:lang w:val="uk-UA"/>
        </w:rPr>
        <w:t>з корупцією;</w:t>
      </w:r>
    </w:p>
    <w:p w:rsidR="009A363A" w:rsidRPr="005F489C" w:rsidRDefault="009A363A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надання методичної та консультаційної допомоги з питань додержання законодавства щодо запобігання корупції;</w:t>
      </w:r>
    </w:p>
    <w:p w:rsidR="009A363A" w:rsidRPr="005F489C" w:rsidRDefault="009A363A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 xml:space="preserve">здійснення заходів </w:t>
      </w:r>
      <w:r w:rsidR="00543CD7" w:rsidRPr="005F489C">
        <w:rPr>
          <w:sz w:val="28"/>
          <w:szCs w:val="28"/>
          <w:lang w:val="uk-UA"/>
        </w:rPr>
        <w:t>і</w:t>
      </w:r>
      <w:r w:rsidRPr="005F489C">
        <w:rPr>
          <w:sz w:val="28"/>
          <w:szCs w:val="28"/>
          <w:lang w:val="uk-UA"/>
        </w:rPr>
        <w:t>з виявлення конфлікту інтересів, сприяння його врегулюванню, інформування Голови Казначейства</w:t>
      </w:r>
      <w:r w:rsidR="006647F2" w:rsidRPr="005F489C">
        <w:rPr>
          <w:sz w:val="28"/>
          <w:szCs w:val="28"/>
          <w:lang w:val="uk-UA"/>
        </w:rPr>
        <w:t>/керівників територіальних органів Казначейства</w:t>
      </w:r>
      <w:r w:rsidRPr="005F489C">
        <w:rPr>
          <w:sz w:val="28"/>
          <w:szCs w:val="28"/>
          <w:lang w:val="uk-UA"/>
        </w:rPr>
        <w:t xml:space="preserve"> та Національного агентства з питань запобігання корупції (далі – Національне агентство) про виявлення </w:t>
      </w:r>
      <w:r w:rsidR="005B0D3A" w:rsidRPr="005F489C">
        <w:rPr>
          <w:sz w:val="28"/>
          <w:szCs w:val="28"/>
          <w:lang w:val="uk-UA"/>
        </w:rPr>
        <w:t xml:space="preserve">фактів </w:t>
      </w:r>
      <w:r w:rsidRPr="005F489C">
        <w:rPr>
          <w:sz w:val="28"/>
          <w:szCs w:val="28"/>
          <w:lang w:val="uk-UA"/>
        </w:rPr>
        <w:t>конфлікту інтересів та заходи, вжиті для його врегулювання;</w:t>
      </w:r>
    </w:p>
    <w:p w:rsidR="009A363A" w:rsidRPr="005F489C" w:rsidRDefault="009A363A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перевірка факту подання декларацій суб'єктами декларування та повідомлення Національного агентства про випадки неподання чи несвоєчасного подання таких декларацій у порядку, визначеному Законом;</w:t>
      </w:r>
    </w:p>
    <w:p w:rsidR="009A363A" w:rsidRPr="005F489C" w:rsidRDefault="0063400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з</w:t>
      </w:r>
      <w:r w:rsidR="009A363A" w:rsidRPr="005F489C">
        <w:rPr>
          <w:sz w:val="28"/>
          <w:szCs w:val="28"/>
          <w:lang w:val="uk-UA"/>
        </w:rPr>
        <w:t>дійснення контролю за дотриманням антикорупційного законодавства</w:t>
      </w:r>
      <w:r w:rsidR="006647F2" w:rsidRPr="005F489C">
        <w:rPr>
          <w:sz w:val="28"/>
          <w:szCs w:val="28"/>
          <w:lang w:val="uk-UA"/>
        </w:rPr>
        <w:t xml:space="preserve"> </w:t>
      </w:r>
      <w:r w:rsidR="009A363A" w:rsidRPr="005F489C">
        <w:rPr>
          <w:sz w:val="28"/>
          <w:szCs w:val="28"/>
          <w:lang w:val="uk-UA"/>
        </w:rPr>
        <w:t xml:space="preserve"> </w:t>
      </w:r>
      <w:r w:rsidR="00543CD7" w:rsidRPr="005F489C">
        <w:rPr>
          <w:sz w:val="28"/>
          <w:szCs w:val="28"/>
          <w:lang w:val="uk-UA"/>
        </w:rPr>
        <w:t>у</w:t>
      </w:r>
      <w:r w:rsidR="009A363A" w:rsidRPr="005F489C">
        <w:rPr>
          <w:sz w:val="28"/>
          <w:szCs w:val="28"/>
          <w:lang w:val="uk-UA"/>
        </w:rPr>
        <w:t xml:space="preserve"> </w:t>
      </w:r>
      <w:r w:rsidR="006647F2" w:rsidRPr="005F489C">
        <w:rPr>
          <w:sz w:val="28"/>
          <w:szCs w:val="28"/>
          <w:lang w:val="uk-UA"/>
        </w:rPr>
        <w:t xml:space="preserve"> </w:t>
      </w:r>
      <w:r w:rsidR="009A363A" w:rsidRPr="005F489C">
        <w:rPr>
          <w:sz w:val="28"/>
          <w:szCs w:val="28"/>
          <w:lang w:val="uk-UA"/>
        </w:rPr>
        <w:t xml:space="preserve"> </w:t>
      </w:r>
      <w:r w:rsidR="00543CD7" w:rsidRPr="005F489C">
        <w:rPr>
          <w:sz w:val="28"/>
          <w:szCs w:val="28"/>
          <w:lang w:val="uk-UA"/>
        </w:rPr>
        <w:t>Казначействі та органах Казначейства</w:t>
      </w:r>
      <w:r w:rsidRPr="005F489C">
        <w:rPr>
          <w:sz w:val="28"/>
          <w:szCs w:val="28"/>
          <w:lang w:val="uk-UA"/>
        </w:rPr>
        <w:t>;</w:t>
      </w:r>
    </w:p>
    <w:p w:rsidR="009A363A" w:rsidRPr="005F489C" w:rsidRDefault="0063400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р</w:t>
      </w:r>
      <w:r w:rsidR="009A363A" w:rsidRPr="005F489C">
        <w:rPr>
          <w:sz w:val="28"/>
          <w:szCs w:val="28"/>
          <w:lang w:val="uk-UA"/>
        </w:rPr>
        <w:t xml:space="preserve">озгляд повідомлень про </w:t>
      </w:r>
      <w:r w:rsidR="00543CD7" w:rsidRPr="005F489C">
        <w:rPr>
          <w:sz w:val="28"/>
          <w:szCs w:val="28"/>
          <w:lang w:val="uk-UA"/>
        </w:rPr>
        <w:t xml:space="preserve">вчинення корупційних або пов’язаних з корупцією правопорушень, інших порушень </w:t>
      </w:r>
      <w:r w:rsidR="009A363A" w:rsidRPr="005F489C">
        <w:rPr>
          <w:sz w:val="28"/>
          <w:szCs w:val="28"/>
          <w:lang w:val="uk-UA"/>
        </w:rPr>
        <w:t>Закону</w:t>
      </w:r>
      <w:r w:rsidRPr="005F489C">
        <w:rPr>
          <w:sz w:val="28"/>
          <w:szCs w:val="28"/>
          <w:lang w:val="uk-UA"/>
        </w:rPr>
        <w:t xml:space="preserve"> </w:t>
      </w:r>
      <w:r w:rsidR="004C4FBA" w:rsidRPr="005F489C">
        <w:rPr>
          <w:sz w:val="28"/>
          <w:szCs w:val="28"/>
          <w:lang w:val="uk-UA"/>
        </w:rPr>
        <w:t xml:space="preserve">в </w:t>
      </w:r>
      <w:r w:rsidR="00543CD7" w:rsidRPr="005F489C">
        <w:rPr>
          <w:sz w:val="28"/>
          <w:szCs w:val="28"/>
          <w:lang w:val="uk-UA"/>
        </w:rPr>
        <w:t xml:space="preserve">Казначействі та </w:t>
      </w:r>
      <w:r w:rsidR="004C4FBA" w:rsidRPr="005F489C">
        <w:rPr>
          <w:sz w:val="28"/>
          <w:szCs w:val="28"/>
          <w:lang w:val="uk-UA"/>
        </w:rPr>
        <w:t xml:space="preserve">органах </w:t>
      </w:r>
      <w:r w:rsidRPr="005F489C">
        <w:rPr>
          <w:sz w:val="28"/>
          <w:szCs w:val="28"/>
          <w:lang w:val="uk-UA"/>
        </w:rPr>
        <w:t xml:space="preserve"> Казначейств</w:t>
      </w:r>
      <w:r w:rsidR="004C4FBA" w:rsidRPr="005F489C">
        <w:rPr>
          <w:sz w:val="28"/>
          <w:szCs w:val="28"/>
          <w:lang w:val="uk-UA"/>
        </w:rPr>
        <w:t>а</w:t>
      </w:r>
      <w:r w:rsidR="009A363A" w:rsidRPr="005F489C">
        <w:rPr>
          <w:sz w:val="28"/>
          <w:szCs w:val="28"/>
          <w:lang w:val="uk-UA"/>
        </w:rPr>
        <w:t>;</w:t>
      </w:r>
    </w:p>
    <w:p w:rsidR="009A363A" w:rsidRPr="005F489C" w:rsidRDefault="0063400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з</w:t>
      </w:r>
      <w:r w:rsidR="009A363A" w:rsidRPr="005F489C">
        <w:rPr>
          <w:sz w:val="28"/>
          <w:szCs w:val="28"/>
          <w:lang w:val="uk-UA"/>
        </w:rPr>
        <w:t xml:space="preserve">дійснення повноважень у сфері захисту </w:t>
      </w:r>
      <w:r w:rsidR="006647F2" w:rsidRPr="005F489C">
        <w:rPr>
          <w:sz w:val="28"/>
          <w:szCs w:val="28"/>
          <w:lang w:val="uk-UA"/>
        </w:rPr>
        <w:t>викривачів відповідно до Закону;</w:t>
      </w:r>
    </w:p>
    <w:p w:rsidR="009A363A" w:rsidRPr="005F489C" w:rsidRDefault="0063400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і</w:t>
      </w:r>
      <w:r w:rsidR="009A363A" w:rsidRPr="005F489C">
        <w:rPr>
          <w:sz w:val="28"/>
          <w:szCs w:val="28"/>
          <w:lang w:val="uk-UA"/>
        </w:rPr>
        <w:t>нформування Голови Казначейства</w:t>
      </w:r>
      <w:r w:rsidR="00543CD7" w:rsidRPr="005F489C">
        <w:rPr>
          <w:sz w:val="28"/>
          <w:szCs w:val="28"/>
          <w:lang w:val="uk-UA"/>
        </w:rPr>
        <w:t xml:space="preserve">/керівників </w:t>
      </w:r>
      <w:r w:rsidR="006647F2" w:rsidRPr="005F489C">
        <w:rPr>
          <w:sz w:val="28"/>
          <w:szCs w:val="28"/>
          <w:lang w:val="uk-UA"/>
        </w:rPr>
        <w:t xml:space="preserve">органів </w:t>
      </w:r>
      <w:r w:rsidR="00543CD7" w:rsidRPr="005F489C">
        <w:rPr>
          <w:sz w:val="28"/>
          <w:szCs w:val="28"/>
          <w:lang w:val="uk-UA"/>
        </w:rPr>
        <w:t>К</w:t>
      </w:r>
      <w:r w:rsidR="006647F2" w:rsidRPr="005F489C">
        <w:rPr>
          <w:sz w:val="28"/>
          <w:szCs w:val="28"/>
          <w:lang w:val="uk-UA"/>
        </w:rPr>
        <w:t>азначейства</w:t>
      </w:r>
      <w:r w:rsidR="009A363A" w:rsidRPr="005F489C">
        <w:rPr>
          <w:sz w:val="28"/>
          <w:szCs w:val="28"/>
          <w:lang w:val="uk-UA"/>
        </w:rPr>
        <w:t>, Національного агентства</w:t>
      </w:r>
      <w:r w:rsidR="00543CD7" w:rsidRPr="005F489C">
        <w:rPr>
          <w:sz w:val="28"/>
          <w:szCs w:val="28"/>
          <w:lang w:val="uk-UA"/>
        </w:rPr>
        <w:t>,</w:t>
      </w:r>
      <w:r w:rsidR="009A363A" w:rsidRPr="005F489C">
        <w:rPr>
          <w:sz w:val="28"/>
          <w:szCs w:val="28"/>
          <w:lang w:val="uk-UA"/>
        </w:rPr>
        <w:t xml:space="preserve"> інших спеціально уповноважених суб'єктів у сфері протидії корупції у випадках, передбачених законодавством, про факти порушення законодавства у сфері запобігання і протидії корупції.</w:t>
      </w:r>
    </w:p>
    <w:p w:rsidR="006647F2" w:rsidRPr="005F489C" w:rsidRDefault="006647F2" w:rsidP="00B239D4">
      <w:pPr>
        <w:pStyle w:val="a6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BF4AD9" w:rsidRPr="005F489C" w:rsidRDefault="004C4FBA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lastRenderedPageBreak/>
        <w:t xml:space="preserve">2.3. </w:t>
      </w:r>
      <w:r w:rsidR="00902BA6" w:rsidRPr="005F489C">
        <w:rPr>
          <w:sz w:val="28"/>
          <w:szCs w:val="28"/>
          <w:lang w:val="uk-UA"/>
        </w:rPr>
        <w:t xml:space="preserve">Крім </w:t>
      </w:r>
      <w:r w:rsidRPr="005F489C">
        <w:rPr>
          <w:sz w:val="28"/>
          <w:szCs w:val="28"/>
          <w:lang w:val="uk-UA"/>
        </w:rPr>
        <w:t>з</w:t>
      </w:r>
      <w:r w:rsidR="00FB66E3" w:rsidRPr="005F489C">
        <w:rPr>
          <w:sz w:val="28"/>
          <w:szCs w:val="28"/>
          <w:lang w:val="uk-UA"/>
        </w:rPr>
        <w:t>авдань, визначених у пункті 2.2</w:t>
      </w:r>
      <w:r w:rsidRPr="005F489C">
        <w:rPr>
          <w:sz w:val="28"/>
          <w:szCs w:val="28"/>
          <w:lang w:val="uk-UA"/>
        </w:rPr>
        <w:t xml:space="preserve"> Антикорупційної програми</w:t>
      </w:r>
      <w:r w:rsidR="00902BA6" w:rsidRPr="005F489C">
        <w:rPr>
          <w:sz w:val="28"/>
          <w:szCs w:val="28"/>
          <w:lang w:val="uk-UA"/>
        </w:rPr>
        <w:t xml:space="preserve"> Сектор здійснює</w:t>
      </w:r>
      <w:r w:rsidR="00C100CF" w:rsidRPr="005F489C">
        <w:rPr>
          <w:sz w:val="28"/>
          <w:szCs w:val="28"/>
          <w:lang w:val="uk-UA"/>
        </w:rPr>
        <w:t>:</w:t>
      </w:r>
      <w:r w:rsidR="006A19EE" w:rsidRPr="005F489C">
        <w:rPr>
          <w:sz w:val="28"/>
          <w:szCs w:val="28"/>
          <w:lang w:val="uk-UA"/>
        </w:rPr>
        <w:t xml:space="preserve"> 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координацію взаємодії учасників процесу управління корупційними ризиками у діяльності Казначейства</w:t>
      </w:r>
      <w:r w:rsidR="00543CD7" w:rsidRPr="005F489C">
        <w:rPr>
          <w:sz w:val="28"/>
          <w:szCs w:val="28"/>
          <w:lang w:val="uk-UA"/>
        </w:rPr>
        <w:t xml:space="preserve"> та органів Казначейства</w:t>
      </w:r>
      <w:r w:rsidRPr="005F489C">
        <w:rPr>
          <w:sz w:val="28"/>
          <w:szCs w:val="28"/>
          <w:lang w:val="uk-UA"/>
        </w:rPr>
        <w:t>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залучення внутрішніх та зовнішніх заінтересованих сторін до процесу управління корупційними ризиками, у тому числі до складу робочої групи</w:t>
      </w:r>
      <w:r w:rsidR="009F0B22" w:rsidRPr="005F489C">
        <w:rPr>
          <w:sz w:val="28"/>
          <w:szCs w:val="28"/>
          <w:lang w:val="uk-UA"/>
        </w:rPr>
        <w:t xml:space="preserve"> з оцінки корупційних ризиків у діяльності Казначейства (далі – Робоча група)</w:t>
      </w:r>
      <w:r w:rsidRPr="005F489C">
        <w:rPr>
          <w:sz w:val="28"/>
          <w:szCs w:val="28"/>
          <w:lang w:val="uk-UA"/>
        </w:rPr>
        <w:t>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організаці</w:t>
      </w:r>
      <w:r w:rsidR="009F0B22" w:rsidRPr="005F489C">
        <w:rPr>
          <w:sz w:val="28"/>
          <w:szCs w:val="28"/>
          <w:lang w:val="uk-UA"/>
        </w:rPr>
        <w:t>ю діяльності Р</w:t>
      </w:r>
      <w:r w:rsidRPr="005F489C">
        <w:rPr>
          <w:sz w:val="28"/>
          <w:szCs w:val="28"/>
          <w:lang w:val="uk-UA"/>
        </w:rPr>
        <w:t>обочої групи: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координаці</w:t>
      </w:r>
      <w:r w:rsidR="00C100CF" w:rsidRPr="005F489C">
        <w:rPr>
          <w:sz w:val="28"/>
          <w:szCs w:val="28"/>
          <w:lang w:val="uk-UA"/>
        </w:rPr>
        <w:t>ю</w:t>
      </w:r>
      <w:r w:rsidRPr="005F489C">
        <w:rPr>
          <w:sz w:val="28"/>
          <w:szCs w:val="28"/>
          <w:lang w:val="uk-UA"/>
        </w:rPr>
        <w:t xml:space="preserve"> роботи з оцінювання корупційних ризиків та розробки заходів впливу на корупційні ризики;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підготовк</w:t>
      </w:r>
      <w:r w:rsidR="00C100CF" w:rsidRPr="005F489C">
        <w:rPr>
          <w:sz w:val="28"/>
          <w:szCs w:val="28"/>
          <w:lang w:val="uk-UA"/>
        </w:rPr>
        <w:t>у</w:t>
      </w:r>
      <w:r w:rsidRPr="005F489C">
        <w:rPr>
          <w:sz w:val="28"/>
          <w:szCs w:val="28"/>
          <w:lang w:val="uk-UA"/>
        </w:rPr>
        <w:t xml:space="preserve"> пропозицій </w:t>
      </w:r>
      <w:r w:rsidR="00CA7155" w:rsidRPr="005F489C">
        <w:rPr>
          <w:sz w:val="28"/>
          <w:szCs w:val="28"/>
          <w:lang w:val="uk-UA"/>
        </w:rPr>
        <w:t>щодо</w:t>
      </w:r>
      <w:r w:rsidRPr="005F489C">
        <w:rPr>
          <w:sz w:val="28"/>
          <w:szCs w:val="28"/>
          <w:lang w:val="uk-UA"/>
        </w:rPr>
        <w:t xml:space="preserve"> визначення антикорупційної політики </w:t>
      </w:r>
      <w:r w:rsidR="00C100CF" w:rsidRPr="005F489C">
        <w:rPr>
          <w:sz w:val="28"/>
          <w:szCs w:val="28"/>
          <w:lang w:val="uk-UA"/>
        </w:rPr>
        <w:t>Казначейства</w:t>
      </w:r>
      <w:r w:rsidRPr="005F489C">
        <w:rPr>
          <w:sz w:val="28"/>
          <w:szCs w:val="28"/>
          <w:lang w:val="uk-UA"/>
        </w:rPr>
        <w:t>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підготовк</w:t>
      </w:r>
      <w:r w:rsidR="00C100CF" w:rsidRPr="005F489C">
        <w:rPr>
          <w:sz w:val="28"/>
          <w:szCs w:val="28"/>
          <w:lang w:val="uk-UA"/>
        </w:rPr>
        <w:t>у А</w:t>
      </w:r>
      <w:r w:rsidRPr="005F489C">
        <w:rPr>
          <w:sz w:val="28"/>
          <w:szCs w:val="28"/>
          <w:lang w:val="uk-UA"/>
        </w:rPr>
        <w:t>нтикорупційної програми, змін до неї та інших документів, передбачених Методологією;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м</w:t>
      </w:r>
      <w:r w:rsidR="00323C65" w:rsidRPr="005F489C">
        <w:rPr>
          <w:sz w:val="28"/>
          <w:szCs w:val="28"/>
          <w:lang w:val="uk-UA"/>
        </w:rPr>
        <w:t>оніторинг</w:t>
      </w:r>
      <w:r w:rsidR="00C100CF" w:rsidRPr="005F489C">
        <w:rPr>
          <w:sz w:val="28"/>
          <w:szCs w:val="28"/>
          <w:lang w:val="uk-UA"/>
        </w:rPr>
        <w:t xml:space="preserve"> та оцінк</w:t>
      </w:r>
      <w:r w:rsidR="00323C65" w:rsidRPr="005F489C">
        <w:rPr>
          <w:sz w:val="28"/>
          <w:szCs w:val="28"/>
          <w:lang w:val="uk-UA"/>
        </w:rPr>
        <w:t>у</w:t>
      </w:r>
      <w:r w:rsidR="00C100CF" w:rsidRPr="005F489C">
        <w:rPr>
          <w:sz w:val="28"/>
          <w:szCs w:val="28"/>
          <w:lang w:val="uk-UA"/>
        </w:rPr>
        <w:t xml:space="preserve"> виконання А</w:t>
      </w:r>
      <w:r w:rsidRPr="005F489C">
        <w:rPr>
          <w:sz w:val="28"/>
          <w:szCs w:val="28"/>
          <w:lang w:val="uk-UA"/>
        </w:rPr>
        <w:t>нтикорупційної програми;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 xml:space="preserve">моніторинг середовища </w:t>
      </w:r>
      <w:r w:rsidR="003972E2" w:rsidRPr="005F489C">
        <w:rPr>
          <w:sz w:val="28"/>
          <w:szCs w:val="28"/>
          <w:lang w:val="uk-UA"/>
        </w:rPr>
        <w:t>органів Казначейства</w:t>
      </w:r>
      <w:r w:rsidRPr="005F489C">
        <w:rPr>
          <w:sz w:val="28"/>
          <w:szCs w:val="28"/>
          <w:lang w:val="uk-UA"/>
        </w:rPr>
        <w:t>, своєчасне реагування на зміни, що впливають на виникнення нових або зміну рівня існуючих корупційних ризиків;</w:t>
      </w:r>
    </w:p>
    <w:p w:rsidR="00902BA6" w:rsidRPr="005F489C" w:rsidRDefault="00902BA6" w:rsidP="00B239D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забезпеч</w:t>
      </w:r>
      <w:r w:rsidR="00C100CF" w:rsidRPr="005F489C">
        <w:rPr>
          <w:sz w:val="28"/>
          <w:szCs w:val="28"/>
          <w:lang w:val="uk-UA"/>
        </w:rPr>
        <w:t>ує</w:t>
      </w:r>
      <w:r w:rsidRPr="005F489C">
        <w:rPr>
          <w:sz w:val="28"/>
          <w:szCs w:val="28"/>
          <w:lang w:val="uk-UA"/>
        </w:rPr>
        <w:t xml:space="preserve"> взаємоді</w:t>
      </w:r>
      <w:r w:rsidR="00C100CF" w:rsidRPr="005F489C">
        <w:rPr>
          <w:sz w:val="28"/>
          <w:szCs w:val="28"/>
          <w:lang w:val="uk-UA"/>
        </w:rPr>
        <w:t>ю</w:t>
      </w:r>
      <w:r w:rsidRPr="005F489C">
        <w:rPr>
          <w:sz w:val="28"/>
          <w:szCs w:val="28"/>
          <w:lang w:val="uk-UA"/>
        </w:rPr>
        <w:t xml:space="preserve"> </w:t>
      </w:r>
      <w:r w:rsidR="00C100CF" w:rsidRPr="005F489C">
        <w:rPr>
          <w:sz w:val="28"/>
          <w:szCs w:val="28"/>
          <w:lang w:val="uk-UA"/>
        </w:rPr>
        <w:t>Казначейства</w:t>
      </w:r>
      <w:r w:rsidRPr="005F489C">
        <w:rPr>
          <w:sz w:val="28"/>
          <w:szCs w:val="28"/>
          <w:lang w:val="uk-UA"/>
        </w:rPr>
        <w:t xml:space="preserve"> з Національним агентством </w:t>
      </w:r>
      <w:r w:rsidR="00CA7155" w:rsidRPr="005F489C">
        <w:rPr>
          <w:sz w:val="28"/>
          <w:szCs w:val="28"/>
          <w:lang w:val="uk-UA"/>
        </w:rPr>
        <w:t>і</w:t>
      </w:r>
      <w:r w:rsidRPr="005F489C">
        <w:rPr>
          <w:sz w:val="28"/>
          <w:szCs w:val="28"/>
          <w:lang w:val="uk-UA"/>
        </w:rPr>
        <w:t>з питань, передбачених Законом та Методологією.</w:t>
      </w:r>
    </w:p>
    <w:p w:rsidR="0091255A" w:rsidRPr="005F489C" w:rsidRDefault="0091255A" w:rsidP="00B239D4">
      <w:pPr>
        <w:pStyle w:val="a6"/>
        <w:spacing w:before="0" w:beforeAutospacing="0" w:after="0" w:afterAutospacing="0"/>
        <w:ind w:firstLine="567"/>
        <w:jc w:val="both"/>
        <w:rPr>
          <w:sz w:val="10"/>
          <w:szCs w:val="10"/>
          <w:lang w:val="uk-UA"/>
        </w:rPr>
      </w:pPr>
    </w:p>
    <w:p w:rsidR="0091255A" w:rsidRPr="005F489C" w:rsidRDefault="00D415D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F489C">
        <w:rPr>
          <w:sz w:val="28"/>
          <w:szCs w:val="28"/>
        </w:rPr>
        <w:t xml:space="preserve">2.4. </w:t>
      </w:r>
      <w:r w:rsidR="0091255A" w:rsidRPr="005F489C">
        <w:rPr>
          <w:sz w:val="28"/>
          <w:szCs w:val="28"/>
        </w:rPr>
        <w:t xml:space="preserve">Керівники </w:t>
      </w:r>
      <w:r w:rsidR="00237E54" w:rsidRPr="005F489C">
        <w:rPr>
          <w:sz w:val="28"/>
          <w:szCs w:val="28"/>
        </w:rPr>
        <w:t>органів Казначейства</w:t>
      </w:r>
      <w:r w:rsidR="0091255A" w:rsidRPr="005F489C">
        <w:rPr>
          <w:sz w:val="28"/>
          <w:szCs w:val="28"/>
        </w:rPr>
        <w:t>:</w:t>
      </w:r>
    </w:p>
    <w:p w:rsidR="004B423B" w:rsidRPr="005F489C" w:rsidRDefault="004B423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забезпечують реалізацію антикорупційної політики Казначейства у територіальних органах Казначейства</w:t>
      </w:r>
      <w:r w:rsidR="00D415DB" w:rsidRPr="005F489C">
        <w:rPr>
          <w:sz w:val="28"/>
          <w:szCs w:val="28"/>
        </w:rPr>
        <w:t>, які ними очолюються</w:t>
      </w:r>
      <w:r w:rsidRPr="005F489C">
        <w:rPr>
          <w:sz w:val="28"/>
          <w:szCs w:val="28"/>
        </w:rPr>
        <w:t>;</w:t>
      </w:r>
    </w:p>
    <w:p w:rsidR="0091255A" w:rsidRPr="005F489C" w:rsidRDefault="004B423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n57"/>
      <w:bookmarkEnd w:id="9"/>
      <w:r w:rsidRPr="005F489C">
        <w:rPr>
          <w:sz w:val="28"/>
          <w:szCs w:val="28"/>
        </w:rPr>
        <w:t xml:space="preserve">протягом 30 днів з дня оприлюднення затвердженої </w:t>
      </w:r>
      <w:r w:rsidR="00CA7155" w:rsidRPr="005F489C">
        <w:rPr>
          <w:sz w:val="28"/>
          <w:szCs w:val="28"/>
        </w:rPr>
        <w:t xml:space="preserve">та погодженої Національним агентством </w:t>
      </w:r>
      <w:r w:rsidRPr="005F489C">
        <w:rPr>
          <w:sz w:val="28"/>
          <w:szCs w:val="28"/>
        </w:rPr>
        <w:t xml:space="preserve">Антикорупційної програми на </w:t>
      </w:r>
      <w:proofErr w:type="spellStart"/>
      <w:r w:rsidRPr="005F489C">
        <w:rPr>
          <w:sz w:val="28"/>
          <w:szCs w:val="28"/>
        </w:rPr>
        <w:t>вебпорталі</w:t>
      </w:r>
      <w:proofErr w:type="spellEnd"/>
      <w:r w:rsidRPr="005F489C">
        <w:rPr>
          <w:sz w:val="28"/>
          <w:szCs w:val="28"/>
        </w:rPr>
        <w:t xml:space="preserve"> Казначейства допов</w:t>
      </w:r>
      <w:r w:rsidR="00CA7155" w:rsidRPr="005F489C">
        <w:rPr>
          <w:sz w:val="28"/>
          <w:szCs w:val="28"/>
        </w:rPr>
        <w:t xml:space="preserve">нюють плани роботи </w:t>
      </w:r>
      <w:r w:rsidRPr="005F489C">
        <w:rPr>
          <w:sz w:val="28"/>
          <w:szCs w:val="28"/>
        </w:rPr>
        <w:t>органів Казначейства</w:t>
      </w:r>
      <w:r w:rsidR="00D415DB" w:rsidRPr="005F489C">
        <w:rPr>
          <w:sz w:val="28"/>
          <w:szCs w:val="28"/>
        </w:rPr>
        <w:t>, які ними очолюються</w:t>
      </w:r>
      <w:r w:rsidR="00FB66E3" w:rsidRPr="005F489C">
        <w:rPr>
          <w:sz w:val="28"/>
          <w:szCs w:val="28"/>
        </w:rPr>
        <w:t>,</w:t>
      </w:r>
      <w:r w:rsidRPr="005F489C">
        <w:rPr>
          <w:sz w:val="28"/>
          <w:szCs w:val="28"/>
        </w:rPr>
        <w:t xml:space="preserve"> </w:t>
      </w:r>
      <w:r w:rsidR="0091255A" w:rsidRPr="005F489C">
        <w:rPr>
          <w:sz w:val="28"/>
          <w:szCs w:val="28"/>
        </w:rPr>
        <w:t>заход</w:t>
      </w:r>
      <w:r w:rsidRPr="005F489C">
        <w:rPr>
          <w:sz w:val="28"/>
          <w:szCs w:val="28"/>
        </w:rPr>
        <w:t>ами</w:t>
      </w:r>
      <w:r w:rsidR="0091255A" w:rsidRPr="005F489C">
        <w:rPr>
          <w:sz w:val="28"/>
          <w:szCs w:val="28"/>
        </w:rPr>
        <w:t xml:space="preserve"> з виконання </w:t>
      </w:r>
      <w:r w:rsidR="00237E54" w:rsidRPr="005F489C">
        <w:rPr>
          <w:sz w:val="28"/>
          <w:szCs w:val="28"/>
        </w:rPr>
        <w:t>Антикорупційної програми</w:t>
      </w:r>
      <w:r w:rsidR="0091255A" w:rsidRPr="005F489C">
        <w:rPr>
          <w:sz w:val="28"/>
          <w:szCs w:val="28"/>
        </w:rPr>
        <w:t>;</w:t>
      </w:r>
    </w:p>
    <w:p w:rsidR="00FA08CC" w:rsidRPr="005F489C" w:rsidRDefault="00FA08CC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t>ідентифікують та враховують корупційні ризики, які виникають у діяльності підпорядкован</w:t>
      </w:r>
      <w:r w:rsidR="004B423B" w:rsidRPr="005F489C">
        <w:rPr>
          <w:rFonts w:eastAsiaTheme="minorHAnsi"/>
          <w:sz w:val="28"/>
          <w:szCs w:val="28"/>
          <w:lang w:eastAsia="en-US"/>
        </w:rPr>
        <w:t>их</w:t>
      </w:r>
      <w:r w:rsidRPr="005F489C">
        <w:rPr>
          <w:rFonts w:eastAsiaTheme="minorHAnsi"/>
          <w:sz w:val="28"/>
          <w:szCs w:val="28"/>
          <w:lang w:eastAsia="en-US"/>
        </w:rPr>
        <w:t xml:space="preserve"> орган</w:t>
      </w:r>
      <w:r w:rsidR="004B423B" w:rsidRPr="005F489C">
        <w:rPr>
          <w:rFonts w:eastAsiaTheme="minorHAnsi"/>
          <w:sz w:val="28"/>
          <w:szCs w:val="28"/>
          <w:lang w:eastAsia="en-US"/>
        </w:rPr>
        <w:t>ів</w:t>
      </w:r>
      <w:r w:rsidRPr="005F489C">
        <w:rPr>
          <w:rFonts w:eastAsiaTheme="minorHAnsi"/>
          <w:sz w:val="28"/>
          <w:szCs w:val="28"/>
          <w:lang w:eastAsia="en-US"/>
        </w:rPr>
        <w:t xml:space="preserve"> Казначейства, при прийнятті рішень та вчиненні дій; інформують про такі корупційні ризики Сектор та Голову Казначейства;</w:t>
      </w:r>
    </w:p>
    <w:p w:rsidR="0091255A" w:rsidRPr="005F489C" w:rsidRDefault="004B423B" w:rsidP="00B239D4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bookmarkStart w:id="10" w:name="n58"/>
      <w:bookmarkEnd w:id="10"/>
      <w:r w:rsidRPr="005F489C">
        <w:rPr>
          <w:b w:val="0"/>
          <w:sz w:val="28"/>
          <w:szCs w:val="28"/>
        </w:rPr>
        <w:t xml:space="preserve">у межах компетенції </w:t>
      </w:r>
      <w:r w:rsidR="00237E54" w:rsidRPr="005F489C">
        <w:rPr>
          <w:b w:val="0"/>
          <w:sz w:val="28"/>
          <w:szCs w:val="28"/>
        </w:rPr>
        <w:t>організ</w:t>
      </w:r>
      <w:r w:rsidRPr="005F489C">
        <w:rPr>
          <w:b w:val="0"/>
          <w:sz w:val="28"/>
          <w:szCs w:val="28"/>
        </w:rPr>
        <w:t>ов</w:t>
      </w:r>
      <w:r w:rsidR="00237E54" w:rsidRPr="005F489C">
        <w:rPr>
          <w:b w:val="0"/>
          <w:sz w:val="28"/>
          <w:szCs w:val="28"/>
        </w:rPr>
        <w:t>ують</w:t>
      </w:r>
      <w:r w:rsidR="0091255A" w:rsidRPr="005F489C">
        <w:rPr>
          <w:b w:val="0"/>
          <w:sz w:val="28"/>
          <w:szCs w:val="28"/>
        </w:rPr>
        <w:t xml:space="preserve"> </w:t>
      </w:r>
      <w:r w:rsidR="00B670C6" w:rsidRPr="005F489C">
        <w:rPr>
          <w:b w:val="0"/>
          <w:sz w:val="28"/>
          <w:szCs w:val="28"/>
        </w:rPr>
        <w:t xml:space="preserve">та контролюють </w:t>
      </w:r>
      <w:r w:rsidR="00237E54" w:rsidRPr="005F489C">
        <w:rPr>
          <w:b w:val="0"/>
          <w:sz w:val="28"/>
          <w:szCs w:val="28"/>
        </w:rPr>
        <w:t>діяльність</w:t>
      </w:r>
      <w:r w:rsidR="0091255A" w:rsidRPr="005F489C">
        <w:rPr>
          <w:b w:val="0"/>
          <w:sz w:val="28"/>
          <w:szCs w:val="28"/>
        </w:rPr>
        <w:t xml:space="preserve"> </w:t>
      </w:r>
      <w:r w:rsidR="00323C65" w:rsidRPr="005F489C">
        <w:rPr>
          <w:b w:val="0"/>
          <w:sz w:val="28"/>
          <w:szCs w:val="28"/>
        </w:rPr>
        <w:t>уповноважен</w:t>
      </w:r>
      <w:r w:rsidRPr="005F489C">
        <w:rPr>
          <w:b w:val="0"/>
          <w:sz w:val="28"/>
          <w:szCs w:val="28"/>
        </w:rPr>
        <w:t>их</w:t>
      </w:r>
      <w:r w:rsidR="00323C65" w:rsidRPr="005F489C">
        <w:rPr>
          <w:b w:val="0"/>
          <w:sz w:val="28"/>
          <w:szCs w:val="28"/>
        </w:rPr>
        <w:t xml:space="preserve"> ос</w:t>
      </w:r>
      <w:r w:rsidRPr="005F489C">
        <w:rPr>
          <w:b w:val="0"/>
          <w:sz w:val="28"/>
          <w:szCs w:val="28"/>
        </w:rPr>
        <w:t>іб</w:t>
      </w:r>
      <w:r w:rsidR="00323C65" w:rsidRPr="005F489C">
        <w:rPr>
          <w:b w:val="0"/>
          <w:sz w:val="28"/>
          <w:szCs w:val="28"/>
        </w:rPr>
        <w:t xml:space="preserve"> </w:t>
      </w:r>
      <w:r w:rsidR="00B670C6" w:rsidRPr="005F489C">
        <w:rPr>
          <w:b w:val="0"/>
          <w:sz w:val="28"/>
          <w:szCs w:val="28"/>
        </w:rPr>
        <w:t>у</w:t>
      </w:r>
      <w:r w:rsidR="0091255A" w:rsidRPr="005F489C">
        <w:rPr>
          <w:b w:val="0"/>
          <w:sz w:val="28"/>
          <w:szCs w:val="28"/>
        </w:rPr>
        <w:t xml:space="preserve"> </w:t>
      </w:r>
      <w:r w:rsidR="00237E54" w:rsidRPr="005F489C">
        <w:rPr>
          <w:b w:val="0"/>
          <w:sz w:val="28"/>
          <w:szCs w:val="28"/>
        </w:rPr>
        <w:t>підпорядкован</w:t>
      </w:r>
      <w:r w:rsidRPr="005F489C">
        <w:rPr>
          <w:b w:val="0"/>
          <w:sz w:val="28"/>
          <w:szCs w:val="28"/>
        </w:rPr>
        <w:t>их</w:t>
      </w:r>
      <w:r w:rsidR="007700B9" w:rsidRPr="005F489C">
        <w:rPr>
          <w:b w:val="0"/>
          <w:sz w:val="28"/>
          <w:szCs w:val="28"/>
        </w:rPr>
        <w:t xml:space="preserve"> </w:t>
      </w:r>
      <w:r w:rsidR="00237E54" w:rsidRPr="005F489C">
        <w:rPr>
          <w:b w:val="0"/>
          <w:sz w:val="28"/>
          <w:szCs w:val="28"/>
        </w:rPr>
        <w:t>орган</w:t>
      </w:r>
      <w:r w:rsidRPr="005F489C">
        <w:rPr>
          <w:b w:val="0"/>
          <w:sz w:val="28"/>
          <w:szCs w:val="28"/>
        </w:rPr>
        <w:t>ах</w:t>
      </w:r>
      <w:r w:rsidR="00237E54" w:rsidRPr="005F489C">
        <w:rPr>
          <w:b w:val="0"/>
          <w:sz w:val="28"/>
          <w:szCs w:val="28"/>
        </w:rPr>
        <w:t xml:space="preserve"> Казначейства, забезпечують ї</w:t>
      </w:r>
      <w:r w:rsidRPr="005F489C">
        <w:rPr>
          <w:b w:val="0"/>
          <w:sz w:val="28"/>
          <w:szCs w:val="28"/>
        </w:rPr>
        <w:t>х</w:t>
      </w:r>
      <w:r w:rsidR="0091255A" w:rsidRPr="005F489C">
        <w:rPr>
          <w:b w:val="0"/>
          <w:sz w:val="28"/>
          <w:szCs w:val="28"/>
        </w:rPr>
        <w:t xml:space="preserve"> організаційними, матеріальними та іншими ресурсами, достатніми для ефективного виконання покладених на н</w:t>
      </w:r>
      <w:r w:rsidRPr="005F489C">
        <w:rPr>
          <w:b w:val="0"/>
          <w:sz w:val="28"/>
          <w:szCs w:val="28"/>
        </w:rPr>
        <w:t>их</w:t>
      </w:r>
      <w:r w:rsidR="008B6FB4" w:rsidRPr="005F489C">
        <w:rPr>
          <w:b w:val="0"/>
          <w:sz w:val="28"/>
          <w:szCs w:val="28"/>
        </w:rPr>
        <w:t xml:space="preserve"> завдань,</w:t>
      </w:r>
      <w:r w:rsidR="0091255A" w:rsidRPr="005F489C">
        <w:rPr>
          <w:b w:val="0"/>
          <w:sz w:val="28"/>
          <w:szCs w:val="28"/>
        </w:rPr>
        <w:t xml:space="preserve"> забезпеч</w:t>
      </w:r>
      <w:r w:rsidRPr="005F489C">
        <w:rPr>
          <w:b w:val="0"/>
          <w:sz w:val="28"/>
          <w:szCs w:val="28"/>
        </w:rPr>
        <w:t>ують</w:t>
      </w:r>
      <w:r w:rsidR="0091255A" w:rsidRPr="005F489C">
        <w:rPr>
          <w:b w:val="0"/>
          <w:sz w:val="28"/>
          <w:szCs w:val="28"/>
        </w:rPr>
        <w:t xml:space="preserve"> гаранті</w:t>
      </w:r>
      <w:r w:rsidRPr="005F489C">
        <w:rPr>
          <w:b w:val="0"/>
          <w:sz w:val="28"/>
          <w:szCs w:val="28"/>
        </w:rPr>
        <w:t>ї</w:t>
      </w:r>
      <w:r w:rsidR="0091255A" w:rsidRPr="005F489C">
        <w:rPr>
          <w:b w:val="0"/>
          <w:sz w:val="28"/>
          <w:szCs w:val="28"/>
        </w:rPr>
        <w:t xml:space="preserve"> незалежності</w:t>
      </w:r>
      <w:r w:rsidRPr="005F489C">
        <w:rPr>
          <w:b w:val="0"/>
          <w:sz w:val="28"/>
          <w:szCs w:val="28"/>
        </w:rPr>
        <w:t xml:space="preserve"> уповноважених осіб</w:t>
      </w:r>
      <w:r w:rsidR="0091255A" w:rsidRPr="005F489C">
        <w:rPr>
          <w:b w:val="0"/>
          <w:sz w:val="28"/>
          <w:szCs w:val="28"/>
        </w:rPr>
        <w:t>;</w:t>
      </w:r>
    </w:p>
    <w:p w:rsidR="00C879AF" w:rsidRPr="005F489C" w:rsidRDefault="00C879AF" w:rsidP="00B239D4">
      <w:pPr>
        <w:pStyle w:val="3"/>
        <w:spacing w:before="0" w:beforeAutospacing="0" w:after="0" w:afterAutospacing="0"/>
        <w:ind w:firstLine="708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5F489C">
        <w:rPr>
          <w:rFonts w:eastAsiaTheme="minorHAnsi"/>
          <w:b w:val="0"/>
          <w:sz w:val="28"/>
          <w:szCs w:val="28"/>
          <w:lang w:eastAsia="en-US"/>
        </w:rPr>
        <w:t>забезпечують взаємодію уповноважен</w:t>
      </w:r>
      <w:r w:rsidR="004B423B" w:rsidRPr="005F489C">
        <w:rPr>
          <w:rFonts w:eastAsiaTheme="minorHAnsi"/>
          <w:b w:val="0"/>
          <w:sz w:val="28"/>
          <w:szCs w:val="28"/>
          <w:lang w:eastAsia="en-US"/>
        </w:rPr>
        <w:t xml:space="preserve">их </w:t>
      </w:r>
      <w:r w:rsidRPr="005F489C">
        <w:rPr>
          <w:rFonts w:eastAsiaTheme="minorHAnsi"/>
          <w:b w:val="0"/>
          <w:sz w:val="28"/>
          <w:szCs w:val="28"/>
          <w:lang w:eastAsia="en-US"/>
        </w:rPr>
        <w:t>ос</w:t>
      </w:r>
      <w:r w:rsidR="004B423B" w:rsidRPr="005F489C">
        <w:rPr>
          <w:rFonts w:eastAsiaTheme="minorHAnsi"/>
          <w:b w:val="0"/>
          <w:sz w:val="28"/>
          <w:szCs w:val="28"/>
          <w:lang w:eastAsia="en-US"/>
        </w:rPr>
        <w:t>іб</w:t>
      </w:r>
      <w:r w:rsidRPr="005F489C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4B423B" w:rsidRPr="005F489C">
        <w:rPr>
          <w:rFonts w:eastAsiaTheme="minorHAnsi"/>
          <w:b w:val="0"/>
          <w:sz w:val="28"/>
          <w:szCs w:val="28"/>
          <w:lang w:eastAsia="en-US"/>
        </w:rPr>
        <w:t>і</w:t>
      </w:r>
      <w:r w:rsidRPr="005F489C">
        <w:rPr>
          <w:rFonts w:eastAsiaTheme="minorHAnsi"/>
          <w:b w:val="0"/>
          <w:sz w:val="28"/>
          <w:szCs w:val="28"/>
          <w:lang w:eastAsia="en-US"/>
        </w:rPr>
        <w:t>з Сектором;</w:t>
      </w:r>
    </w:p>
    <w:p w:rsidR="00FA08CC" w:rsidRPr="005F489C" w:rsidRDefault="00FA08CC" w:rsidP="00B239D4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t xml:space="preserve">  періодично підвищують</w:t>
      </w:r>
      <w:r w:rsidR="007700B9" w:rsidRPr="005F489C">
        <w:rPr>
          <w:rFonts w:eastAsiaTheme="minorHAnsi"/>
          <w:sz w:val="28"/>
          <w:szCs w:val="28"/>
          <w:lang w:eastAsia="en-US"/>
        </w:rPr>
        <w:t xml:space="preserve"> свою </w:t>
      </w:r>
      <w:r w:rsidRPr="005F489C">
        <w:rPr>
          <w:rFonts w:eastAsiaTheme="minorHAnsi"/>
          <w:sz w:val="28"/>
          <w:szCs w:val="28"/>
          <w:lang w:eastAsia="en-US"/>
        </w:rPr>
        <w:t xml:space="preserve"> кваліфікацію</w:t>
      </w:r>
      <w:r w:rsidR="00323C65" w:rsidRPr="005F489C">
        <w:rPr>
          <w:rFonts w:eastAsiaTheme="minorHAnsi"/>
          <w:sz w:val="28"/>
          <w:szCs w:val="28"/>
          <w:lang w:eastAsia="en-US"/>
        </w:rPr>
        <w:t xml:space="preserve"> з питань антикорупційного законодавства</w:t>
      </w:r>
      <w:r w:rsidRPr="005F489C">
        <w:rPr>
          <w:rFonts w:eastAsiaTheme="minorHAnsi"/>
          <w:sz w:val="28"/>
          <w:szCs w:val="28"/>
          <w:lang w:eastAsia="en-US"/>
        </w:rPr>
        <w:t>;</w:t>
      </w:r>
    </w:p>
    <w:p w:rsidR="008B6FB4" w:rsidRPr="005F489C" w:rsidRDefault="008B6FB4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lastRenderedPageBreak/>
        <w:t>дотримуються особисто та забезпечують дотримання підпорядкованими посадовими особами вимог антикорупційного законодавства, антикорупційної політики Казначейства, положень Антикорупційної програми;</w:t>
      </w:r>
    </w:p>
    <w:p w:rsidR="00C879AF" w:rsidRPr="005F489C" w:rsidRDefault="0082180E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n59"/>
      <w:bookmarkEnd w:id="11"/>
      <w:r w:rsidRPr="005F489C">
        <w:rPr>
          <w:sz w:val="28"/>
          <w:szCs w:val="28"/>
        </w:rPr>
        <w:t xml:space="preserve">забезпечують </w:t>
      </w:r>
      <w:r w:rsidR="0091255A" w:rsidRPr="005F489C">
        <w:rPr>
          <w:sz w:val="28"/>
          <w:szCs w:val="28"/>
        </w:rPr>
        <w:t>своєчасне реагув</w:t>
      </w:r>
      <w:r w:rsidR="00B670C6" w:rsidRPr="005F489C">
        <w:rPr>
          <w:sz w:val="28"/>
          <w:szCs w:val="28"/>
        </w:rPr>
        <w:t>ання на факти невиконання/ненал</w:t>
      </w:r>
      <w:r w:rsidR="00C879AF" w:rsidRPr="005F489C">
        <w:rPr>
          <w:sz w:val="28"/>
          <w:szCs w:val="28"/>
        </w:rPr>
        <w:t xml:space="preserve">ежного виконання </w:t>
      </w:r>
      <w:r w:rsidR="00B670C6" w:rsidRPr="005F489C">
        <w:rPr>
          <w:sz w:val="28"/>
          <w:szCs w:val="28"/>
        </w:rPr>
        <w:t>А</w:t>
      </w:r>
      <w:r w:rsidR="0091255A" w:rsidRPr="005F489C">
        <w:rPr>
          <w:sz w:val="28"/>
          <w:szCs w:val="28"/>
        </w:rPr>
        <w:t xml:space="preserve">нтикорупційної програми, </w:t>
      </w:r>
      <w:r w:rsidR="00B670C6" w:rsidRPr="005F489C">
        <w:rPr>
          <w:sz w:val="28"/>
          <w:szCs w:val="28"/>
        </w:rPr>
        <w:t xml:space="preserve">вчинення </w:t>
      </w:r>
      <w:r w:rsidR="0091255A" w:rsidRPr="005F489C">
        <w:rPr>
          <w:sz w:val="28"/>
          <w:szCs w:val="28"/>
        </w:rPr>
        <w:t xml:space="preserve">корупційних або пов'язаних </w:t>
      </w:r>
      <w:r w:rsidR="00CA7155" w:rsidRPr="005F489C">
        <w:rPr>
          <w:sz w:val="28"/>
          <w:szCs w:val="28"/>
        </w:rPr>
        <w:t>і</w:t>
      </w:r>
      <w:r w:rsidR="0091255A" w:rsidRPr="005F489C">
        <w:rPr>
          <w:sz w:val="28"/>
          <w:szCs w:val="28"/>
        </w:rPr>
        <w:t>з корупцією правопорушень, інших порушень </w:t>
      </w:r>
      <w:r w:rsidR="00B670C6" w:rsidRPr="005F489C">
        <w:rPr>
          <w:sz w:val="28"/>
          <w:szCs w:val="28"/>
        </w:rPr>
        <w:t>Закону підлеглими працівниками</w:t>
      </w:r>
      <w:r w:rsidR="00C879AF" w:rsidRPr="005F489C">
        <w:rPr>
          <w:sz w:val="28"/>
          <w:szCs w:val="28"/>
        </w:rPr>
        <w:t>;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rFonts w:eastAsiaTheme="minorHAnsi"/>
          <w:sz w:val="28"/>
          <w:szCs w:val="28"/>
          <w:lang w:eastAsia="en-US"/>
        </w:rPr>
        <w:t xml:space="preserve">заохочують підлеглих працівників до повідомлення про можливі факти корупційних або пов’язаних </w:t>
      </w:r>
      <w:r w:rsidR="00CA7155" w:rsidRPr="005F489C">
        <w:rPr>
          <w:rFonts w:eastAsiaTheme="minorHAnsi"/>
          <w:sz w:val="28"/>
          <w:szCs w:val="28"/>
          <w:lang w:eastAsia="en-US"/>
        </w:rPr>
        <w:t>і</w:t>
      </w:r>
      <w:r w:rsidRPr="005F489C">
        <w:rPr>
          <w:rFonts w:eastAsiaTheme="minorHAnsi"/>
          <w:sz w:val="28"/>
          <w:szCs w:val="28"/>
          <w:lang w:eastAsia="en-US"/>
        </w:rPr>
        <w:t>з корупцією правопорушень, інших порушень </w:t>
      </w:r>
      <w:hyperlink r:id="rId9" w:tgtFrame="_blank" w:history="1">
        <w:r w:rsidRPr="005F489C">
          <w:rPr>
            <w:rFonts w:eastAsiaTheme="minorHAnsi"/>
            <w:sz w:val="28"/>
            <w:szCs w:val="28"/>
            <w:lang w:eastAsia="en-US"/>
          </w:rPr>
          <w:t>Закону</w:t>
        </w:r>
      </w:hyperlink>
      <w:r w:rsidRPr="005F489C">
        <w:rPr>
          <w:rFonts w:eastAsiaTheme="minorHAnsi"/>
          <w:sz w:val="28"/>
          <w:szCs w:val="28"/>
          <w:lang w:eastAsia="en-US"/>
        </w:rPr>
        <w:t xml:space="preserve">, недотримання антикорупційної політики Казначейства, </w:t>
      </w:r>
      <w:r w:rsidRPr="005F489C">
        <w:rPr>
          <w:sz w:val="28"/>
          <w:szCs w:val="28"/>
        </w:rPr>
        <w:t>невиконання/неналежне виконання Антикорупційної програми</w:t>
      </w:r>
      <w:r w:rsidR="00D20388" w:rsidRPr="005F489C">
        <w:rPr>
          <w:sz w:val="28"/>
          <w:szCs w:val="28"/>
        </w:rPr>
        <w:t xml:space="preserve"> іншими посадовими особами органу Казначейства</w:t>
      </w:r>
      <w:r w:rsidRPr="005F489C">
        <w:rPr>
          <w:sz w:val="28"/>
          <w:szCs w:val="28"/>
        </w:rPr>
        <w:t>.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C879AF" w:rsidRPr="005F489C" w:rsidRDefault="00D415D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2.5. </w:t>
      </w:r>
      <w:r w:rsidR="00C879AF" w:rsidRPr="005F489C">
        <w:rPr>
          <w:sz w:val="28"/>
          <w:szCs w:val="28"/>
        </w:rPr>
        <w:t xml:space="preserve">Керівники самостійних структурних підрозділів Казначейства: 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t>забезпечують взаємодію самостійного структурного підрозділу Казначейства з Сектором;</w:t>
      </w:r>
      <w:bookmarkStart w:id="12" w:name="n79"/>
      <w:bookmarkEnd w:id="12"/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t>ідентифікують та враховують корупційні ризики, які виникають у діяльності самостійного структурного підрозділу</w:t>
      </w:r>
      <w:r w:rsidR="00FA08CC" w:rsidRPr="005F489C">
        <w:rPr>
          <w:rFonts w:eastAsiaTheme="minorHAnsi"/>
          <w:sz w:val="28"/>
          <w:szCs w:val="28"/>
          <w:lang w:eastAsia="en-US"/>
        </w:rPr>
        <w:t xml:space="preserve"> Казначейства</w:t>
      </w:r>
      <w:r w:rsidRPr="005F489C">
        <w:rPr>
          <w:rFonts w:eastAsiaTheme="minorHAnsi"/>
          <w:sz w:val="28"/>
          <w:szCs w:val="28"/>
          <w:lang w:eastAsia="en-US"/>
        </w:rPr>
        <w:t xml:space="preserve">, при прийнятті рішень та вчиненні дій; інформують про такі корупційні ризики </w:t>
      </w:r>
      <w:r w:rsidR="00FA08CC" w:rsidRPr="005F489C">
        <w:rPr>
          <w:rFonts w:eastAsiaTheme="minorHAnsi"/>
          <w:sz w:val="28"/>
          <w:szCs w:val="28"/>
          <w:lang w:eastAsia="en-US"/>
        </w:rPr>
        <w:t>Сектор</w:t>
      </w:r>
      <w:r w:rsidR="0011246A" w:rsidRPr="005F489C">
        <w:rPr>
          <w:rFonts w:eastAsiaTheme="minorHAnsi"/>
          <w:sz w:val="28"/>
          <w:szCs w:val="28"/>
          <w:lang w:eastAsia="en-US"/>
        </w:rPr>
        <w:t>,</w:t>
      </w:r>
      <w:r w:rsidRPr="005F489C">
        <w:rPr>
          <w:rFonts w:eastAsiaTheme="minorHAnsi"/>
          <w:sz w:val="28"/>
          <w:szCs w:val="28"/>
          <w:lang w:eastAsia="en-US"/>
        </w:rPr>
        <w:t xml:space="preserve"> </w:t>
      </w:r>
      <w:r w:rsidR="0011246A" w:rsidRPr="005F489C">
        <w:rPr>
          <w:rFonts w:eastAsiaTheme="minorHAnsi"/>
          <w:sz w:val="28"/>
          <w:szCs w:val="28"/>
          <w:lang w:eastAsia="en-US"/>
        </w:rPr>
        <w:t>заступників Голови К</w:t>
      </w:r>
      <w:r w:rsidR="00FA08CC" w:rsidRPr="005F489C">
        <w:rPr>
          <w:rFonts w:eastAsiaTheme="minorHAnsi"/>
          <w:sz w:val="28"/>
          <w:szCs w:val="28"/>
          <w:lang w:eastAsia="en-US"/>
        </w:rPr>
        <w:t>азначейства відповідно до розподілу обов’язків</w:t>
      </w:r>
      <w:r w:rsidR="0011246A" w:rsidRPr="005F489C">
        <w:rPr>
          <w:rFonts w:eastAsiaTheme="minorHAnsi"/>
          <w:sz w:val="28"/>
          <w:szCs w:val="28"/>
          <w:lang w:eastAsia="en-US"/>
        </w:rPr>
        <w:t xml:space="preserve"> та Голову Казначейства</w:t>
      </w:r>
      <w:r w:rsidRPr="005F489C">
        <w:rPr>
          <w:rFonts w:eastAsiaTheme="minorHAnsi"/>
          <w:sz w:val="28"/>
          <w:szCs w:val="28"/>
          <w:lang w:eastAsia="en-US"/>
        </w:rPr>
        <w:t>;</w:t>
      </w:r>
    </w:p>
    <w:p w:rsidR="00323C65" w:rsidRPr="005F489C" w:rsidRDefault="00323C65" w:rsidP="00B239D4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3" w:name="n80"/>
      <w:bookmarkStart w:id="14" w:name="n81"/>
      <w:bookmarkEnd w:id="13"/>
      <w:bookmarkEnd w:id="14"/>
      <w:r w:rsidRPr="005F489C">
        <w:rPr>
          <w:rFonts w:eastAsiaTheme="minorHAnsi"/>
          <w:sz w:val="28"/>
          <w:szCs w:val="28"/>
          <w:lang w:eastAsia="en-US"/>
        </w:rPr>
        <w:t xml:space="preserve">  періодично підвищують 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свою </w:t>
      </w:r>
      <w:r w:rsidRPr="005F489C">
        <w:rPr>
          <w:rFonts w:eastAsiaTheme="minorHAnsi"/>
          <w:sz w:val="28"/>
          <w:szCs w:val="28"/>
          <w:lang w:eastAsia="en-US"/>
        </w:rPr>
        <w:t>кваліфікацію з питань антикорупційного законодавства;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489C">
        <w:rPr>
          <w:rFonts w:eastAsiaTheme="minorHAnsi"/>
          <w:sz w:val="28"/>
          <w:szCs w:val="28"/>
          <w:lang w:eastAsia="en-US"/>
        </w:rPr>
        <w:t xml:space="preserve">дотримуються особисто та забезпечують дотримання підпорядкованими </w:t>
      </w:r>
      <w:r w:rsidR="00FA08CC" w:rsidRPr="005F489C">
        <w:rPr>
          <w:rFonts w:eastAsiaTheme="minorHAnsi"/>
          <w:sz w:val="28"/>
          <w:szCs w:val="28"/>
          <w:lang w:eastAsia="en-US"/>
        </w:rPr>
        <w:t>посадовими особами</w:t>
      </w:r>
      <w:r w:rsidRPr="005F489C">
        <w:rPr>
          <w:rFonts w:eastAsiaTheme="minorHAnsi"/>
          <w:sz w:val="28"/>
          <w:szCs w:val="28"/>
          <w:lang w:eastAsia="en-US"/>
        </w:rPr>
        <w:t xml:space="preserve"> </w:t>
      </w:r>
      <w:r w:rsidR="008B6FB4" w:rsidRPr="005F489C">
        <w:rPr>
          <w:rFonts w:eastAsiaTheme="minorHAnsi"/>
          <w:sz w:val="28"/>
          <w:szCs w:val="28"/>
          <w:lang w:eastAsia="en-US"/>
        </w:rPr>
        <w:t xml:space="preserve">вимог антикорупційного законодавства, </w:t>
      </w:r>
      <w:r w:rsidRPr="005F489C">
        <w:rPr>
          <w:rFonts w:eastAsiaTheme="minorHAnsi"/>
          <w:sz w:val="28"/>
          <w:szCs w:val="28"/>
          <w:lang w:eastAsia="en-US"/>
        </w:rPr>
        <w:t xml:space="preserve">антикорупційної політики </w:t>
      </w:r>
      <w:r w:rsidR="00FA08CC" w:rsidRPr="005F489C">
        <w:rPr>
          <w:rFonts w:eastAsiaTheme="minorHAnsi"/>
          <w:sz w:val="28"/>
          <w:szCs w:val="28"/>
          <w:lang w:eastAsia="en-US"/>
        </w:rPr>
        <w:t>Казначейства</w:t>
      </w:r>
      <w:r w:rsidRPr="005F489C">
        <w:rPr>
          <w:rFonts w:eastAsiaTheme="minorHAnsi"/>
          <w:sz w:val="28"/>
          <w:szCs w:val="28"/>
          <w:lang w:eastAsia="en-US"/>
        </w:rPr>
        <w:t>, положень Антикорупційної програми;</w:t>
      </w:r>
    </w:p>
    <w:p w:rsidR="00C879AF" w:rsidRPr="005F489C" w:rsidRDefault="00FA08CC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n82"/>
      <w:bookmarkEnd w:id="15"/>
      <w:r w:rsidRPr="005F489C">
        <w:rPr>
          <w:rFonts w:eastAsiaTheme="minorHAnsi"/>
          <w:sz w:val="28"/>
          <w:szCs w:val="28"/>
          <w:lang w:eastAsia="en-US"/>
        </w:rPr>
        <w:t xml:space="preserve">заохочують підлеглих працівників до повідомлення про можливі факти корупційних або пов’язаних </w:t>
      </w:r>
      <w:r w:rsidR="00CA7155" w:rsidRPr="005F489C">
        <w:rPr>
          <w:rFonts w:eastAsiaTheme="minorHAnsi"/>
          <w:sz w:val="28"/>
          <w:szCs w:val="28"/>
          <w:lang w:eastAsia="en-US"/>
        </w:rPr>
        <w:t>і</w:t>
      </w:r>
      <w:r w:rsidRPr="005F489C">
        <w:rPr>
          <w:rFonts w:eastAsiaTheme="minorHAnsi"/>
          <w:sz w:val="28"/>
          <w:szCs w:val="28"/>
          <w:lang w:eastAsia="en-US"/>
        </w:rPr>
        <w:t>з корупцією правопорушень, інших порушень </w:t>
      </w:r>
      <w:hyperlink r:id="rId10" w:tgtFrame="_blank" w:history="1">
        <w:r w:rsidRPr="005F489C">
          <w:rPr>
            <w:rFonts w:eastAsiaTheme="minorHAnsi"/>
            <w:sz w:val="28"/>
            <w:szCs w:val="28"/>
            <w:lang w:eastAsia="en-US"/>
          </w:rPr>
          <w:t>Закону</w:t>
        </w:r>
      </w:hyperlink>
      <w:r w:rsidRPr="005F489C">
        <w:rPr>
          <w:rFonts w:eastAsiaTheme="minorHAnsi"/>
          <w:sz w:val="28"/>
          <w:szCs w:val="28"/>
          <w:lang w:eastAsia="en-US"/>
        </w:rPr>
        <w:t xml:space="preserve">, недотримання антикорупційної політики Казначейства, </w:t>
      </w:r>
      <w:r w:rsidRPr="005F489C">
        <w:rPr>
          <w:sz w:val="28"/>
          <w:szCs w:val="28"/>
        </w:rPr>
        <w:t>невиконання/неналежне виконання Антикорупційної програми</w:t>
      </w:r>
      <w:r w:rsidR="00C879AF" w:rsidRPr="005F489C">
        <w:rPr>
          <w:rFonts w:eastAsiaTheme="minorHAnsi"/>
          <w:sz w:val="28"/>
          <w:szCs w:val="28"/>
          <w:lang w:eastAsia="en-US"/>
        </w:rPr>
        <w:t>.</w:t>
      </w:r>
    </w:p>
    <w:p w:rsidR="00FA08CC" w:rsidRPr="005F489C" w:rsidRDefault="00FA08CC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10"/>
          <w:szCs w:val="10"/>
          <w:lang w:eastAsia="en-US"/>
        </w:rPr>
      </w:pPr>
    </w:p>
    <w:p w:rsidR="00C879AF" w:rsidRPr="005F489C" w:rsidRDefault="007E0F89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 xml:space="preserve">2.6. </w:t>
      </w:r>
      <w:r w:rsidR="00D415DB" w:rsidRPr="005F489C">
        <w:rPr>
          <w:sz w:val="28"/>
          <w:szCs w:val="28"/>
          <w:shd w:val="clear" w:color="auto" w:fill="FFFFFF"/>
        </w:rPr>
        <w:t>Інші посадові особи</w:t>
      </w:r>
      <w:r w:rsidR="00C879AF" w:rsidRPr="005F489C">
        <w:rPr>
          <w:sz w:val="28"/>
          <w:szCs w:val="28"/>
          <w:shd w:val="clear" w:color="auto" w:fill="FFFFFF"/>
        </w:rPr>
        <w:t xml:space="preserve"> </w:t>
      </w:r>
      <w:r w:rsidR="00D20388" w:rsidRPr="005F489C">
        <w:rPr>
          <w:sz w:val="28"/>
          <w:szCs w:val="28"/>
          <w:shd w:val="clear" w:color="auto" w:fill="FFFFFF"/>
        </w:rPr>
        <w:t xml:space="preserve">Казначейства та </w:t>
      </w:r>
      <w:r w:rsidR="00FA08CC" w:rsidRPr="005F489C">
        <w:rPr>
          <w:sz w:val="28"/>
          <w:szCs w:val="28"/>
          <w:shd w:val="clear" w:color="auto" w:fill="FFFFFF"/>
        </w:rPr>
        <w:t>органів</w:t>
      </w:r>
      <w:r w:rsidR="003972E2" w:rsidRPr="005F489C">
        <w:rPr>
          <w:sz w:val="28"/>
          <w:szCs w:val="28"/>
          <w:shd w:val="clear" w:color="auto" w:fill="FFFFFF"/>
        </w:rPr>
        <w:t xml:space="preserve"> Казначейства</w:t>
      </w:r>
      <w:r w:rsidR="00C879AF" w:rsidRPr="005F489C">
        <w:rPr>
          <w:sz w:val="28"/>
          <w:szCs w:val="28"/>
          <w:shd w:val="clear" w:color="auto" w:fill="FFFFFF"/>
        </w:rPr>
        <w:t>:</w:t>
      </w:r>
    </w:p>
    <w:p w:rsidR="00C879AF" w:rsidRPr="005F489C" w:rsidRDefault="00FA08CC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shd w:val="clear" w:color="auto" w:fill="FFFFFF"/>
        </w:rPr>
      </w:pPr>
      <w:r w:rsidRPr="005F489C">
        <w:rPr>
          <w:rFonts w:eastAsiaTheme="minorHAnsi"/>
          <w:sz w:val="28"/>
          <w:szCs w:val="28"/>
          <w:lang w:eastAsia="en-US"/>
        </w:rPr>
        <w:t>д</w:t>
      </w:r>
      <w:r w:rsidR="00C879AF" w:rsidRPr="005F489C">
        <w:rPr>
          <w:rFonts w:eastAsiaTheme="minorHAnsi"/>
          <w:sz w:val="28"/>
          <w:szCs w:val="28"/>
          <w:lang w:eastAsia="en-US"/>
        </w:rPr>
        <w:t>отримуються</w:t>
      </w:r>
      <w:r w:rsidRPr="005F489C">
        <w:rPr>
          <w:rFonts w:eastAsiaTheme="minorHAnsi"/>
          <w:sz w:val="28"/>
          <w:szCs w:val="28"/>
          <w:lang w:eastAsia="en-US"/>
        </w:rPr>
        <w:t xml:space="preserve"> вимог антикорупційного законодавства,</w:t>
      </w:r>
      <w:r w:rsidR="00C879AF" w:rsidRPr="005F489C">
        <w:rPr>
          <w:rFonts w:eastAsiaTheme="minorHAnsi"/>
          <w:sz w:val="28"/>
          <w:szCs w:val="28"/>
          <w:lang w:eastAsia="en-US"/>
        </w:rPr>
        <w:t xml:space="preserve"> антикорупційної політики </w:t>
      </w:r>
      <w:r w:rsidRPr="005F489C">
        <w:rPr>
          <w:rFonts w:eastAsiaTheme="minorHAnsi"/>
          <w:sz w:val="28"/>
          <w:szCs w:val="28"/>
          <w:lang w:eastAsia="en-US"/>
        </w:rPr>
        <w:t xml:space="preserve">Казначейства та </w:t>
      </w:r>
      <w:r w:rsidR="00C879AF" w:rsidRPr="005F489C">
        <w:rPr>
          <w:rFonts w:eastAsiaTheme="minorHAnsi"/>
          <w:sz w:val="28"/>
          <w:szCs w:val="28"/>
          <w:lang w:eastAsia="en-US"/>
        </w:rPr>
        <w:t>Антикорупційної програми під час виконання посадових обов’язків;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6" w:name="n85"/>
      <w:bookmarkStart w:id="17" w:name="n86"/>
      <w:bookmarkEnd w:id="16"/>
      <w:bookmarkEnd w:id="17"/>
      <w:r w:rsidRPr="005F489C">
        <w:rPr>
          <w:rFonts w:eastAsiaTheme="minorHAnsi"/>
          <w:sz w:val="28"/>
          <w:szCs w:val="28"/>
          <w:lang w:eastAsia="en-US"/>
        </w:rPr>
        <w:t>проходять періодичне навчання з питань запобігання та протидії корупції;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8" w:name="n87"/>
      <w:bookmarkEnd w:id="18"/>
      <w:r w:rsidRPr="005F489C">
        <w:rPr>
          <w:rFonts w:eastAsiaTheme="minorHAnsi"/>
          <w:sz w:val="28"/>
          <w:szCs w:val="28"/>
          <w:lang w:eastAsia="en-US"/>
        </w:rPr>
        <w:t xml:space="preserve">надають пропозиції щодо вдосконалення антикорупційної політики </w:t>
      </w:r>
      <w:r w:rsidR="00FA08CC" w:rsidRPr="005F489C">
        <w:rPr>
          <w:rFonts w:eastAsiaTheme="minorHAnsi"/>
          <w:sz w:val="28"/>
          <w:szCs w:val="28"/>
          <w:lang w:eastAsia="en-US"/>
        </w:rPr>
        <w:t>Казначейства та</w:t>
      </w:r>
      <w:r w:rsidRPr="005F489C">
        <w:rPr>
          <w:rFonts w:eastAsiaTheme="minorHAnsi"/>
          <w:sz w:val="28"/>
          <w:szCs w:val="28"/>
          <w:lang w:eastAsia="en-US"/>
        </w:rPr>
        <w:t xml:space="preserve"> Антикорупційної програми;</w:t>
      </w:r>
    </w:p>
    <w:p w:rsidR="00C879AF" w:rsidRPr="005F489C" w:rsidRDefault="00C879AF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n88"/>
      <w:bookmarkEnd w:id="19"/>
      <w:r w:rsidRPr="005F489C">
        <w:rPr>
          <w:rFonts w:eastAsiaTheme="minorHAnsi"/>
          <w:sz w:val="28"/>
          <w:szCs w:val="28"/>
          <w:lang w:eastAsia="en-US"/>
        </w:rPr>
        <w:t xml:space="preserve">повідомляють в установленому 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Законом </w:t>
      </w:r>
      <w:r w:rsidRPr="005F489C">
        <w:rPr>
          <w:rFonts w:eastAsiaTheme="minorHAnsi"/>
          <w:sz w:val="28"/>
          <w:szCs w:val="28"/>
          <w:lang w:eastAsia="en-US"/>
        </w:rPr>
        <w:t xml:space="preserve">порядку 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Сектор/уповноважених осіб </w:t>
      </w:r>
      <w:r w:rsidRPr="005F489C">
        <w:rPr>
          <w:rFonts w:eastAsiaTheme="minorHAnsi"/>
          <w:sz w:val="28"/>
          <w:szCs w:val="28"/>
          <w:lang w:eastAsia="en-US"/>
        </w:rPr>
        <w:t xml:space="preserve">про </w:t>
      </w:r>
      <w:r w:rsidR="0082180E" w:rsidRPr="005F489C">
        <w:rPr>
          <w:rFonts w:eastAsiaTheme="minorHAnsi"/>
          <w:sz w:val="28"/>
          <w:szCs w:val="28"/>
          <w:lang w:eastAsia="en-US"/>
        </w:rPr>
        <w:t>відомі їм</w:t>
      </w:r>
      <w:r w:rsidRPr="005F489C">
        <w:rPr>
          <w:rFonts w:eastAsiaTheme="minorHAnsi"/>
          <w:sz w:val="28"/>
          <w:szCs w:val="28"/>
          <w:lang w:eastAsia="en-US"/>
        </w:rPr>
        <w:t xml:space="preserve"> факти 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вчинення </w:t>
      </w:r>
      <w:r w:rsidRPr="005F489C">
        <w:rPr>
          <w:rFonts w:eastAsiaTheme="minorHAnsi"/>
          <w:sz w:val="28"/>
          <w:szCs w:val="28"/>
          <w:lang w:eastAsia="en-US"/>
        </w:rPr>
        <w:t>корупційних або пов’язаних з</w:t>
      </w:r>
      <w:r w:rsidR="003972E2" w:rsidRPr="005F489C">
        <w:rPr>
          <w:rFonts w:eastAsiaTheme="minorHAnsi"/>
          <w:sz w:val="28"/>
          <w:szCs w:val="28"/>
          <w:lang w:eastAsia="en-US"/>
        </w:rPr>
        <w:t xml:space="preserve"> корупцією правопорушень, інших </w:t>
      </w:r>
      <w:r w:rsidRPr="005F489C">
        <w:rPr>
          <w:rFonts w:eastAsiaTheme="minorHAnsi"/>
          <w:sz w:val="28"/>
          <w:szCs w:val="28"/>
          <w:lang w:eastAsia="en-US"/>
        </w:rPr>
        <w:t>порушень </w:t>
      </w:r>
      <w:hyperlink r:id="rId11" w:tgtFrame="_blank" w:history="1">
        <w:r w:rsidRPr="005F489C">
          <w:rPr>
            <w:rFonts w:eastAsiaTheme="minorHAnsi"/>
            <w:sz w:val="28"/>
            <w:szCs w:val="28"/>
            <w:lang w:eastAsia="en-US"/>
          </w:rPr>
          <w:t>Закону</w:t>
        </w:r>
      </w:hyperlink>
      <w:r w:rsidR="00CA7155" w:rsidRPr="005F489C">
        <w:rPr>
          <w:rFonts w:eastAsiaTheme="minorHAnsi"/>
          <w:sz w:val="28"/>
          <w:szCs w:val="28"/>
          <w:lang w:eastAsia="en-US"/>
        </w:rPr>
        <w:t xml:space="preserve">, недотримання </w:t>
      </w:r>
      <w:r w:rsidRPr="005F489C">
        <w:rPr>
          <w:rFonts w:eastAsiaTheme="minorHAnsi"/>
          <w:sz w:val="28"/>
          <w:szCs w:val="28"/>
          <w:lang w:eastAsia="en-US"/>
        </w:rPr>
        <w:t>працівниками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 </w:t>
      </w:r>
      <w:r w:rsidR="00CA7155" w:rsidRPr="005F489C">
        <w:rPr>
          <w:rFonts w:eastAsiaTheme="minorHAnsi"/>
          <w:sz w:val="28"/>
          <w:szCs w:val="28"/>
          <w:lang w:eastAsia="en-US"/>
        </w:rPr>
        <w:t xml:space="preserve">Казначейства та </w:t>
      </w:r>
      <w:r w:rsidR="003972E2" w:rsidRPr="005F489C">
        <w:rPr>
          <w:sz w:val="28"/>
          <w:szCs w:val="28"/>
          <w:shd w:val="clear" w:color="auto" w:fill="FFFFFF"/>
        </w:rPr>
        <w:t>органів Казначейства</w:t>
      </w:r>
      <w:r w:rsidRPr="005F489C">
        <w:rPr>
          <w:rFonts w:eastAsiaTheme="minorHAnsi"/>
          <w:sz w:val="28"/>
          <w:szCs w:val="28"/>
          <w:lang w:eastAsia="en-US"/>
        </w:rPr>
        <w:t xml:space="preserve"> </w:t>
      </w:r>
      <w:r w:rsidR="0082180E" w:rsidRPr="005F489C">
        <w:rPr>
          <w:rFonts w:eastAsiaTheme="minorHAnsi"/>
          <w:sz w:val="28"/>
          <w:szCs w:val="28"/>
          <w:lang w:eastAsia="en-US"/>
        </w:rPr>
        <w:t xml:space="preserve">вимог </w:t>
      </w:r>
      <w:r w:rsidRPr="005F489C">
        <w:rPr>
          <w:rFonts w:eastAsiaTheme="minorHAnsi"/>
          <w:sz w:val="28"/>
          <w:szCs w:val="28"/>
          <w:lang w:eastAsia="en-US"/>
        </w:rPr>
        <w:t>цієї Антикорупційної програми.</w:t>
      </w:r>
    </w:p>
    <w:p w:rsidR="00BF4AD9" w:rsidRPr="005F489C" w:rsidRDefault="00BF4AD9" w:rsidP="00B239D4">
      <w:pPr>
        <w:pStyle w:val="ad"/>
        <w:rPr>
          <w:rFonts w:ascii="Times New Roman" w:hAnsi="Times New Roman"/>
          <w:sz w:val="10"/>
          <w:szCs w:val="10"/>
        </w:rPr>
      </w:pPr>
    </w:p>
    <w:p w:rsidR="00AD1768" w:rsidRPr="005F489C" w:rsidRDefault="00283EE6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lastRenderedPageBreak/>
        <w:t>3</w:t>
      </w:r>
      <w:r w:rsidR="00AD1768" w:rsidRPr="005F489C">
        <w:rPr>
          <w:sz w:val="28"/>
          <w:szCs w:val="28"/>
        </w:rPr>
        <w:t>. Антикорупційна програма розроблена на середньостроковий період і є логічним продовженням реалізації заходів, передбачених Антикорупційною програмою Державної казначейської служби України на 202</w:t>
      </w:r>
      <w:r w:rsidR="00CA7155" w:rsidRPr="005F489C">
        <w:rPr>
          <w:sz w:val="28"/>
          <w:szCs w:val="28"/>
        </w:rPr>
        <w:t>3</w:t>
      </w:r>
      <w:r w:rsidR="00AD1768" w:rsidRPr="005F489C">
        <w:rPr>
          <w:sz w:val="28"/>
          <w:szCs w:val="28"/>
        </w:rPr>
        <w:t>–202</w:t>
      </w:r>
      <w:r w:rsidR="00CA7155" w:rsidRPr="005F489C">
        <w:rPr>
          <w:sz w:val="28"/>
          <w:szCs w:val="28"/>
        </w:rPr>
        <w:t>5</w:t>
      </w:r>
      <w:r w:rsidR="00AD1768" w:rsidRPr="005F489C">
        <w:rPr>
          <w:sz w:val="28"/>
          <w:szCs w:val="28"/>
        </w:rPr>
        <w:t xml:space="preserve"> роки, затвердженою наказом Казначейства </w:t>
      </w:r>
      <w:r w:rsidR="006D7B97" w:rsidRPr="005F489C">
        <w:rPr>
          <w:sz w:val="28"/>
          <w:szCs w:val="28"/>
        </w:rPr>
        <w:t>від 11.05.2023 № 120</w:t>
      </w:r>
      <w:r w:rsidR="008B6FB4" w:rsidRPr="005F489C">
        <w:rPr>
          <w:sz w:val="28"/>
          <w:szCs w:val="28"/>
        </w:rPr>
        <w:t xml:space="preserve">, </w:t>
      </w:r>
      <w:r w:rsidR="00AD1768" w:rsidRPr="005F489C">
        <w:rPr>
          <w:sz w:val="28"/>
          <w:szCs w:val="28"/>
        </w:rPr>
        <w:t xml:space="preserve">а також заходів щодо запобігання та протидії корупції, які </w:t>
      </w:r>
      <w:r w:rsidR="006D7B97" w:rsidRPr="005F489C">
        <w:rPr>
          <w:sz w:val="28"/>
          <w:szCs w:val="28"/>
        </w:rPr>
        <w:t xml:space="preserve">додатково </w:t>
      </w:r>
      <w:r w:rsidR="00AD1768" w:rsidRPr="005F489C">
        <w:rPr>
          <w:sz w:val="28"/>
          <w:szCs w:val="28"/>
        </w:rPr>
        <w:t xml:space="preserve">вживались Казначейством </w:t>
      </w:r>
      <w:r w:rsidR="00B16EB9" w:rsidRPr="005F489C">
        <w:rPr>
          <w:sz w:val="28"/>
          <w:szCs w:val="28"/>
        </w:rPr>
        <w:br/>
      </w:r>
      <w:r w:rsidR="00AD1768" w:rsidRPr="005F489C">
        <w:rPr>
          <w:sz w:val="28"/>
          <w:szCs w:val="28"/>
        </w:rPr>
        <w:t xml:space="preserve">у </w:t>
      </w:r>
      <w:r w:rsidR="006D7B97" w:rsidRPr="005F489C">
        <w:rPr>
          <w:sz w:val="28"/>
          <w:szCs w:val="28"/>
        </w:rPr>
        <w:t xml:space="preserve">2023–2025 роках </w:t>
      </w:r>
      <w:r w:rsidR="00C43B41" w:rsidRPr="005F489C">
        <w:rPr>
          <w:sz w:val="28"/>
          <w:szCs w:val="28"/>
        </w:rPr>
        <w:t>в умовах правового режиму воєнного стану в Україні,  відповідно до вимог Закону, згідно із затвердженими планами роботи Сектору/уповноважених осіб, з урахуванням вказівок Національного агентства</w:t>
      </w:r>
      <w:r w:rsidR="00AD1768" w:rsidRPr="005F489C">
        <w:rPr>
          <w:sz w:val="28"/>
          <w:szCs w:val="28"/>
        </w:rPr>
        <w:t xml:space="preserve">. </w:t>
      </w:r>
    </w:p>
    <w:p w:rsidR="00AD1768" w:rsidRPr="005F489C" w:rsidRDefault="00AD1768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За результатами виконання вищевказаних заходів створено систему запобігання корупції, наказами Казначейства затверджено документи, спрямовані на впровадження механізмів прозорості, доброчесності та усунення (мінімізацію) корупційних ризиків у діяльності </w:t>
      </w:r>
      <w:r w:rsidR="003972E2" w:rsidRPr="005F489C">
        <w:rPr>
          <w:sz w:val="28"/>
          <w:szCs w:val="28"/>
        </w:rPr>
        <w:t>органів Казначейства</w:t>
      </w:r>
      <w:r w:rsidR="006D7B97" w:rsidRPr="005F489C">
        <w:rPr>
          <w:sz w:val="28"/>
          <w:szCs w:val="28"/>
        </w:rPr>
        <w:t>, унормовано питання співпраці з викривачами корупції</w:t>
      </w:r>
      <w:r w:rsidR="00733CE3" w:rsidRPr="005F489C">
        <w:rPr>
          <w:sz w:val="28"/>
          <w:szCs w:val="28"/>
        </w:rPr>
        <w:t xml:space="preserve"> та підключено Казначейство та органи </w:t>
      </w:r>
      <w:r w:rsidR="00D20388" w:rsidRPr="005F489C">
        <w:rPr>
          <w:sz w:val="28"/>
          <w:szCs w:val="28"/>
        </w:rPr>
        <w:t xml:space="preserve">Казначейства </w:t>
      </w:r>
      <w:r w:rsidR="00733CE3" w:rsidRPr="005F489C">
        <w:rPr>
          <w:sz w:val="28"/>
          <w:szCs w:val="28"/>
        </w:rPr>
        <w:t>до «Єдиного порталу повідомлень викривачів».</w:t>
      </w:r>
      <w:r w:rsidRPr="005F489C">
        <w:rPr>
          <w:sz w:val="28"/>
          <w:szCs w:val="28"/>
        </w:rPr>
        <w:t xml:space="preserve"> </w:t>
      </w:r>
    </w:p>
    <w:p w:rsidR="00A96C83" w:rsidRPr="005F489C" w:rsidRDefault="00A96C8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9554F" w:rsidRPr="005F489C" w:rsidRDefault="0089554F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Під час виконання  заходів, передбачених </w:t>
      </w:r>
      <w:r w:rsidR="00AD1768" w:rsidRPr="005F489C">
        <w:rPr>
          <w:sz w:val="28"/>
          <w:szCs w:val="28"/>
        </w:rPr>
        <w:t>Антикорупційною програмою Державної казначейської с</w:t>
      </w:r>
      <w:r w:rsidRPr="005F489C">
        <w:rPr>
          <w:sz w:val="28"/>
          <w:szCs w:val="28"/>
        </w:rPr>
        <w:t>лужби України на 202</w:t>
      </w:r>
      <w:r w:rsidR="00733CE3" w:rsidRPr="005F489C">
        <w:rPr>
          <w:sz w:val="28"/>
          <w:szCs w:val="28"/>
        </w:rPr>
        <w:t>3</w:t>
      </w:r>
      <w:r w:rsidRPr="005F489C">
        <w:rPr>
          <w:sz w:val="28"/>
          <w:szCs w:val="28"/>
        </w:rPr>
        <w:t>–202</w:t>
      </w:r>
      <w:r w:rsidR="00733CE3" w:rsidRPr="005F489C">
        <w:rPr>
          <w:sz w:val="28"/>
          <w:szCs w:val="28"/>
        </w:rPr>
        <w:t>5</w:t>
      </w:r>
      <w:r w:rsidRPr="005F489C">
        <w:rPr>
          <w:sz w:val="28"/>
          <w:szCs w:val="28"/>
        </w:rPr>
        <w:t xml:space="preserve"> роки:</w:t>
      </w:r>
    </w:p>
    <w:p w:rsidR="0089554F" w:rsidRPr="005F489C" w:rsidRDefault="00EE5F11" w:rsidP="008955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89554F" w:rsidRPr="005F489C">
        <w:rPr>
          <w:rFonts w:ascii="Times New Roman" w:hAnsi="Times New Roman"/>
          <w:sz w:val="28"/>
          <w:szCs w:val="28"/>
          <w:lang w:val="uk-UA"/>
        </w:rPr>
        <w:t>заходи з реалізації засад загальної відомчої політики щодо запобігання та протидії корупції</w:t>
      </w:r>
      <w:r w:rsidR="0089554F" w:rsidRPr="005F489C">
        <w:rPr>
          <w:rFonts w:ascii="Times New Roman" w:hAnsi="Times New Roman"/>
          <w:color w:val="000000"/>
          <w:sz w:val="28"/>
          <w:szCs w:val="28"/>
          <w:lang w:val="uk-UA"/>
        </w:rPr>
        <w:t xml:space="preserve"> у </w:t>
      </w:r>
      <w:r w:rsidRPr="005F489C">
        <w:rPr>
          <w:rFonts w:ascii="Times New Roman" w:hAnsi="Times New Roman"/>
          <w:color w:val="000000"/>
          <w:sz w:val="28"/>
          <w:szCs w:val="28"/>
          <w:lang w:val="uk-UA"/>
        </w:rPr>
        <w:t xml:space="preserve">Казначействі (було заплановано 50 </w:t>
      </w:r>
      <w:r w:rsidR="00733CE3" w:rsidRPr="005F489C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5F489C">
        <w:rPr>
          <w:rFonts w:ascii="Times New Roman" w:hAnsi="Times New Roman"/>
          <w:color w:val="000000"/>
          <w:sz w:val="28"/>
          <w:szCs w:val="28"/>
          <w:lang w:val="uk-UA"/>
        </w:rPr>
        <w:t>аходів</w:t>
      </w:r>
      <w:r w:rsidR="00733CE3" w:rsidRPr="005F489C">
        <w:rPr>
          <w:rFonts w:ascii="Times New Roman" w:hAnsi="Times New Roman"/>
          <w:color w:val="000000"/>
          <w:sz w:val="28"/>
          <w:szCs w:val="28"/>
          <w:lang w:val="uk-UA"/>
        </w:rPr>
        <w:t xml:space="preserve">; по 7 заходах </w:t>
      </w:r>
      <w:r w:rsidR="00733CE3" w:rsidRPr="005F489C">
        <w:rPr>
          <w:rFonts w:ascii="Times New Roman" w:hAnsi="Times New Roman"/>
          <w:sz w:val="28"/>
          <w:szCs w:val="28"/>
          <w:lang w:val="uk-UA"/>
        </w:rPr>
        <w:t xml:space="preserve">термін виконання не настав, або не настала подія з моменту настання якої </w:t>
      </w:r>
      <w:proofErr w:type="spellStart"/>
      <w:r w:rsidR="00733CE3" w:rsidRPr="005F489C">
        <w:rPr>
          <w:rFonts w:ascii="Times New Roman" w:hAnsi="Times New Roman"/>
          <w:sz w:val="28"/>
          <w:szCs w:val="28"/>
          <w:lang w:val="uk-UA"/>
        </w:rPr>
        <w:t>відліковується</w:t>
      </w:r>
      <w:proofErr w:type="spellEnd"/>
      <w:r w:rsidR="00733CE3" w:rsidRPr="005F489C">
        <w:rPr>
          <w:rFonts w:ascii="Times New Roman" w:hAnsi="Times New Roman"/>
          <w:sz w:val="28"/>
          <w:szCs w:val="28"/>
          <w:lang w:val="uk-UA"/>
        </w:rPr>
        <w:t xml:space="preserve"> строк виконання заходу)</w:t>
      </w:r>
      <w:r w:rsidR="0089554F" w:rsidRPr="005F48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color w:val="000000"/>
          <w:sz w:val="28"/>
          <w:szCs w:val="28"/>
          <w:lang w:val="uk-UA"/>
        </w:rPr>
        <w:t>виконано на 100%</w:t>
      </w:r>
      <w:r w:rsidR="00733CE3" w:rsidRPr="005F489C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96C83" w:rsidRPr="005F489C" w:rsidRDefault="00733CE3" w:rsidP="00A96C83">
      <w:pPr>
        <w:pStyle w:val="a6"/>
        <w:spacing w:before="0" w:beforeAutospacing="0" w:after="0" w:afterAutospacing="0" w:line="230" w:lineRule="auto"/>
        <w:ind w:firstLine="708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 xml:space="preserve">2)  </w:t>
      </w:r>
      <w:r w:rsidR="00A96C83" w:rsidRPr="005F489C">
        <w:rPr>
          <w:sz w:val="28"/>
          <w:szCs w:val="28"/>
          <w:lang w:val="uk-UA"/>
        </w:rPr>
        <w:t>під час реалізації 59 заходів із мінімізації/усунення 24 корупційних ризиків, ідентифікованих під час підготовки Антикорупційної програми:</w:t>
      </w:r>
    </w:p>
    <w:p w:rsidR="00A96C83" w:rsidRPr="005F489C" w:rsidRDefault="00A96C83" w:rsidP="00A96C83">
      <w:pPr>
        <w:pStyle w:val="a6"/>
        <w:spacing w:before="0" w:beforeAutospacing="0" w:after="0" w:afterAutospacing="0" w:line="230" w:lineRule="auto"/>
        <w:ind w:firstLine="708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49 заходів (83% від загальної кількості розроблених заходів), термін виконання яких настав було виконано на 100%;</w:t>
      </w:r>
    </w:p>
    <w:p w:rsidR="00A96C83" w:rsidRPr="005F489C" w:rsidRDefault="00A96C83" w:rsidP="00A96C83">
      <w:pPr>
        <w:pStyle w:val="a6"/>
        <w:spacing w:before="0" w:beforeAutospacing="0" w:after="0" w:afterAutospacing="0" w:line="230" w:lineRule="auto"/>
        <w:ind w:firstLine="708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6 заходів (10% від загальної кількості розроблених заходів) не було виконано за причини ненастання події (не поновлен</w:t>
      </w:r>
      <w:r w:rsidR="00D20388" w:rsidRPr="005F489C">
        <w:rPr>
          <w:sz w:val="28"/>
          <w:szCs w:val="28"/>
          <w:lang w:val="uk-UA"/>
        </w:rPr>
        <w:t>о</w:t>
      </w:r>
      <w:r w:rsidRPr="005F489C">
        <w:rPr>
          <w:sz w:val="28"/>
          <w:szCs w:val="28"/>
          <w:lang w:val="uk-UA"/>
        </w:rPr>
        <w:t xml:space="preserve"> проведення конкурсних процедур) у зв’язку із якою вони підлягали виконанню;</w:t>
      </w:r>
    </w:p>
    <w:p w:rsidR="00A96C83" w:rsidRPr="005F489C" w:rsidRDefault="00A96C83" w:rsidP="00A96C83">
      <w:pPr>
        <w:pStyle w:val="a6"/>
        <w:spacing w:before="0" w:beforeAutospacing="0" w:after="0" w:afterAutospacing="0" w:line="230" w:lineRule="auto"/>
        <w:ind w:firstLine="708"/>
        <w:jc w:val="both"/>
        <w:rPr>
          <w:sz w:val="28"/>
          <w:szCs w:val="28"/>
          <w:lang w:val="uk-UA"/>
        </w:rPr>
      </w:pPr>
      <w:r w:rsidRPr="005F489C">
        <w:rPr>
          <w:sz w:val="28"/>
          <w:szCs w:val="28"/>
          <w:lang w:val="uk-UA"/>
        </w:rPr>
        <w:t>4 заходи (7% від загальної кількості розроблених заходів) не було виконано у зв’язку із змінами у законодавстві, насамперед, з питань забезпечення інформаційного захисту, пов’язаними із запровадженням в Україні правового режиму воєнного стану</w:t>
      </w:r>
      <w:r w:rsidR="00D20388" w:rsidRPr="005F489C">
        <w:rPr>
          <w:sz w:val="28"/>
          <w:szCs w:val="28"/>
          <w:lang w:val="uk-UA"/>
        </w:rPr>
        <w:t>;</w:t>
      </w:r>
    </w:p>
    <w:p w:rsidR="00D20388" w:rsidRPr="005F489C" w:rsidRDefault="00D20388" w:rsidP="00D20388">
      <w:pPr>
        <w:spacing w:after="0" w:line="240" w:lineRule="auto"/>
        <w:ind w:firstLine="709"/>
        <w:jc w:val="both"/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3)</w:t>
      </w:r>
      <w:r w:rsidRPr="005F489C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заходи із проведення навчань, поширення інформації щодо програм антикорупційного спрямування </w:t>
      </w:r>
      <w:r w:rsidRPr="005F489C">
        <w:rPr>
          <w:rFonts w:ascii="Times New Roman" w:hAnsi="Times New Roman"/>
          <w:color w:val="000000"/>
          <w:sz w:val="28"/>
          <w:szCs w:val="28"/>
          <w:lang w:val="uk-UA"/>
        </w:rPr>
        <w:t>виконано на 100%.</w:t>
      </w:r>
    </w:p>
    <w:p w:rsidR="00AD1768" w:rsidRPr="005F489C" w:rsidRDefault="00AD1768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AD1768" w:rsidRPr="005F489C" w:rsidRDefault="00283EE6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4</w:t>
      </w:r>
      <w:r w:rsidR="00AD1768" w:rsidRPr="005F489C">
        <w:rPr>
          <w:sz w:val="28"/>
          <w:szCs w:val="28"/>
          <w:shd w:val="clear" w:color="auto" w:fill="FFFFFF"/>
        </w:rPr>
        <w:t>. Метою Антикорупційної програми є:</w:t>
      </w:r>
    </w:p>
    <w:p w:rsidR="00AD1768" w:rsidRPr="005F489C" w:rsidRDefault="00AD1768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 xml:space="preserve">удосконалення системи запобігання і протидії корупції </w:t>
      </w:r>
      <w:r w:rsidR="00FC4949" w:rsidRPr="005F489C">
        <w:rPr>
          <w:sz w:val="28"/>
          <w:szCs w:val="28"/>
          <w:shd w:val="clear" w:color="auto" w:fill="FFFFFF"/>
        </w:rPr>
        <w:t>у</w:t>
      </w:r>
      <w:r w:rsidR="003972E2" w:rsidRPr="005F489C">
        <w:rPr>
          <w:sz w:val="28"/>
          <w:szCs w:val="28"/>
          <w:shd w:val="clear" w:color="auto" w:fill="FFFFFF"/>
        </w:rPr>
        <w:t xml:space="preserve"> </w:t>
      </w:r>
      <w:r w:rsidR="00FC4949" w:rsidRPr="005F489C">
        <w:rPr>
          <w:sz w:val="28"/>
          <w:szCs w:val="28"/>
          <w:shd w:val="clear" w:color="auto" w:fill="FFFFFF"/>
        </w:rPr>
        <w:t xml:space="preserve">Казначействі та </w:t>
      </w:r>
      <w:r w:rsidR="00D20388" w:rsidRPr="005F489C">
        <w:rPr>
          <w:sz w:val="28"/>
          <w:szCs w:val="28"/>
          <w:shd w:val="clear" w:color="auto" w:fill="FFFFFF"/>
        </w:rPr>
        <w:t xml:space="preserve">органах </w:t>
      </w:r>
      <w:r w:rsidR="003972E2" w:rsidRPr="005F489C">
        <w:rPr>
          <w:sz w:val="28"/>
          <w:szCs w:val="28"/>
          <w:shd w:val="clear" w:color="auto" w:fill="FFFFFF"/>
        </w:rPr>
        <w:t>Казначейства</w:t>
      </w:r>
      <w:r w:rsidRPr="005F489C">
        <w:rPr>
          <w:sz w:val="28"/>
          <w:szCs w:val="28"/>
          <w:shd w:val="clear" w:color="auto" w:fill="FFFFFF"/>
        </w:rPr>
        <w:t xml:space="preserve">, забезпечення злагодженості та системності антикорупційної діяльності </w:t>
      </w:r>
      <w:r w:rsidR="0011246A" w:rsidRPr="005F489C">
        <w:rPr>
          <w:sz w:val="28"/>
          <w:szCs w:val="28"/>
          <w:shd w:val="clear" w:color="auto" w:fill="FFFFFF"/>
        </w:rPr>
        <w:t xml:space="preserve">самостійних </w:t>
      </w:r>
      <w:r w:rsidRPr="005F489C">
        <w:rPr>
          <w:sz w:val="28"/>
          <w:szCs w:val="28"/>
          <w:shd w:val="clear" w:color="auto" w:fill="FFFFFF"/>
        </w:rPr>
        <w:t>структурних підрозділів Казначейства та органів</w:t>
      </w:r>
      <w:r w:rsidR="0011246A" w:rsidRPr="005F489C">
        <w:rPr>
          <w:sz w:val="28"/>
          <w:szCs w:val="28"/>
          <w:shd w:val="clear" w:color="auto" w:fill="FFFFFF"/>
        </w:rPr>
        <w:t xml:space="preserve"> Казначейства</w:t>
      </w:r>
      <w:r w:rsidRPr="005F489C">
        <w:rPr>
          <w:sz w:val="28"/>
          <w:szCs w:val="28"/>
          <w:shd w:val="clear" w:color="auto" w:fill="FFFFFF"/>
        </w:rPr>
        <w:t>;</w:t>
      </w:r>
    </w:p>
    <w:p w:rsidR="00AD1768" w:rsidRPr="005F489C" w:rsidRDefault="00AD1768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 xml:space="preserve">подальше впровадження механізмів прозорості, доброчесності, поваги до верховенства права, зменшення </w:t>
      </w:r>
      <w:r w:rsidR="00117DF9" w:rsidRPr="005F489C">
        <w:rPr>
          <w:sz w:val="28"/>
          <w:szCs w:val="28"/>
          <w:shd w:val="clear" w:color="auto" w:fill="FFFFFF"/>
        </w:rPr>
        <w:t xml:space="preserve">впливу корупційних ризиків на діяльність </w:t>
      </w:r>
      <w:r w:rsidR="00FC4949" w:rsidRPr="005F489C">
        <w:rPr>
          <w:sz w:val="28"/>
          <w:szCs w:val="28"/>
          <w:shd w:val="clear" w:color="auto" w:fill="FFFFFF"/>
        </w:rPr>
        <w:lastRenderedPageBreak/>
        <w:t>посадових та службових осіб</w:t>
      </w:r>
      <w:r w:rsidR="0011246A" w:rsidRPr="005F489C">
        <w:rPr>
          <w:sz w:val="28"/>
          <w:szCs w:val="28"/>
          <w:shd w:val="clear" w:color="auto" w:fill="FFFFFF"/>
        </w:rPr>
        <w:t xml:space="preserve">, а також </w:t>
      </w:r>
      <w:r w:rsidRPr="005F489C">
        <w:rPr>
          <w:sz w:val="28"/>
          <w:szCs w:val="28"/>
          <w:shd w:val="clear" w:color="auto" w:fill="FFFFFF"/>
        </w:rPr>
        <w:t>кільк</w:t>
      </w:r>
      <w:r w:rsidR="0011246A" w:rsidRPr="005F489C">
        <w:rPr>
          <w:sz w:val="28"/>
          <w:szCs w:val="28"/>
          <w:shd w:val="clear" w:color="auto" w:fill="FFFFFF"/>
        </w:rPr>
        <w:t>ості</w:t>
      </w:r>
      <w:r w:rsidRPr="005F489C">
        <w:rPr>
          <w:sz w:val="28"/>
          <w:szCs w:val="28"/>
          <w:shd w:val="clear" w:color="auto" w:fill="FFFFFF"/>
        </w:rPr>
        <w:t xml:space="preserve"> фактів порушення вимог антикорупційного законодавства</w:t>
      </w:r>
      <w:r w:rsidR="00117DF9" w:rsidRPr="005F489C">
        <w:rPr>
          <w:sz w:val="28"/>
          <w:szCs w:val="28"/>
          <w:shd w:val="clear" w:color="auto" w:fill="FFFFFF"/>
        </w:rPr>
        <w:t>,</w:t>
      </w:r>
      <w:r w:rsidRPr="005F489C">
        <w:rPr>
          <w:sz w:val="28"/>
          <w:szCs w:val="28"/>
          <w:shd w:val="clear" w:color="auto" w:fill="FFFFFF"/>
        </w:rPr>
        <w:t xml:space="preserve"> підвищення рівня довіри суспільства до діяльності </w:t>
      </w:r>
      <w:r w:rsidR="00FC4949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Pr="005F489C">
        <w:rPr>
          <w:sz w:val="28"/>
          <w:szCs w:val="28"/>
          <w:shd w:val="clear" w:color="auto" w:fill="FFFFFF"/>
        </w:rPr>
        <w:t>.</w:t>
      </w:r>
    </w:p>
    <w:p w:rsidR="00AD1768" w:rsidRPr="005F489C" w:rsidRDefault="00AD1768" w:rsidP="00B239D4">
      <w:pPr>
        <w:pStyle w:val="ad"/>
        <w:rPr>
          <w:rFonts w:ascii="Times New Roman" w:hAnsi="Times New Roman"/>
          <w:sz w:val="10"/>
          <w:szCs w:val="10"/>
        </w:rPr>
      </w:pPr>
    </w:p>
    <w:p w:rsidR="00375D0E" w:rsidRPr="005F489C" w:rsidRDefault="00283EE6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5</w:t>
      </w:r>
      <w:r w:rsidR="00375D0E" w:rsidRPr="005F489C">
        <w:rPr>
          <w:sz w:val="28"/>
          <w:szCs w:val="28"/>
        </w:rPr>
        <w:t>. За результатами аналізу стану виконання заходів антикорупційного спрямування</w:t>
      </w:r>
      <w:r w:rsidR="00726898" w:rsidRPr="005F489C">
        <w:rPr>
          <w:sz w:val="28"/>
          <w:szCs w:val="28"/>
        </w:rPr>
        <w:t xml:space="preserve">, які були реалізовані </w:t>
      </w:r>
      <w:r w:rsidR="00375D0E" w:rsidRPr="005F489C">
        <w:rPr>
          <w:sz w:val="28"/>
          <w:szCs w:val="28"/>
        </w:rPr>
        <w:t>у період 202</w:t>
      </w:r>
      <w:r w:rsidR="00FC4949" w:rsidRPr="005F489C">
        <w:rPr>
          <w:sz w:val="28"/>
          <w:szCs w:val="28"/>
        </w:rPr>
        <w:t>3</w:t>
      </w:r>
      <w:r w:rsidR="00375D0E" w:rsidRPr="005F489C">
        <w:rPr>
          <w:sz w:val="28"/>
          <w:szCs w:val="28"/>
        </w:rPr>
        <w:t>–202</w:t>
      </w:r>
      <w:r w:rsidR="00FC4949" w:rsidRPr="005F489C">
        <w:rPr>
          <w:sz w:val="28"/>
          <w:szCs w:val="28"/>
        </w:rPr>
        <w:t>5</w:t>
      </w:r>
      <w:r w:rsidR="00375D0E" w:rsidRPr="005F489C">
        <w:rPr>
          <w:sz w:val="28"/>
          <w:szCs w:val="28"/>
        </w:rPr>
        <w:t xml:space="preserve"> років</w:t>
      </w:r>
      <w:r w:rsidR="008568B0" w:rsidRPr="005F489C">
        <w:rPr>
          <w:sz w:val="28"/>
          <w:szCs w:val="28"/>
        </w:rPr>
        <w:t xml:space="preserve">, </w:t>
      </w:r>
      <w:r w:rsidR="00375D0E" w:rsidRPr="005F489C">
        <w:rPr>
          <w:sz w:val="28"/>
          <w:szCs w:val="28"/>
        </w:rPr>
        <w:t>сформовано основні принципи анти</w:t>
      </w:r>
      <w:r w:rsidR="00A617E6" w:rsidRPr="005F489C">
        <w:rPr>
          <w:sz w:val="28"/>
          <w:szCs w:val="28"/>
        </w:rPr>
        <w:t>корупційної політики</w:t>
      </w:r>
      <w:r w:rsidR="00726898" w:rsidRPr="005F489C">
        <w:rPr>
          <w:sz w:val="28"/>
          <w:szCs w:val="28"/>
        </w:rPr>
        <w:t xml:space="preserve"> </w:t>
      </w:r>
      <w:r w:rsidR="00FC4949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A617E6" w:rsidRPr="005F489C">
        <w:rPr>
          <w:sz w:val="28"/>
          <w:szCs w:val="28"/>
        </w:rPr>
        <w:t>, які покладено в основу Антикорупційної програми</w:t>
      </w:r>
      <w:r w:rsidR="00375D0E" w:rsidRPr="005F489C">
        <w:rPr>
          <w:sz w:val="28"/>
          <w:szCs w:val="28"/>
        </w:rPr>
        <w:t>:</w:t>
      </w:r>
    </w:p>
    <w:p w:rsidR="00A617E6" w:rsidRPr="005F489C" w:rsidRDefault="00A617E6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BD3640" w:rsidRPr="005F489C">
        <w:rPr>
          <w:rFonts w:ascii="Times New Roman" w:hAnsi="Times New Roman"/>
          <w:sz w:val="28"/>
          <w:szCs w:val="28"/>
          <w:lang w:val="uk-UA"/>
        </w:rPr>
        <w:t>патріотизму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– відданість та вірне служіння </w:t>
      </w:r>
      <w:r w:rsidR="00323C65" w:rsidRPr="005F489C">
        <w:rPr>
          <w:rFonts w:ascii="Times New Roman" w:hAnsi="Times New Roman"/>
          <w:sz w:val="28"/>
          <w:szCs w:val="28"/>
          <w:lang w:val="uk-UA"/>
        </w:rPr>
        <w:t>народу України</w:t>
      </w:r>
      <w:r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A617E6" w:rsidRPr="005F489C" w:rsidRDefault="00726898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2</w:t>
      </w:r>
      <w:r w:rsidR="00A617E6" w:rsidRPr="005F489C">
        <w:rPr>
          <w:rFonts w:ascii="Times New Roman" w:hAnsi="Times New Roman"/>
          <w:sz w:val="28"/>
          <w:szCs w:val="28"/>
          <w:lang w:val="uk-UA"/>
        </w:rPr>
        <w:t>) верховенства права</w:t>
      </w:r>
      <w:r w:rsidR="007E0F89" w:rsidRPr="005F489C">
        <w:rPr>
          <w:rFonts w:ascii="Times New Roman" w:hAnsi="Times New Roman"/>
          <w:sz w:val="28"/>
          <w:szCs w:val="28"/>
          <w:lang w:val="uk-UA"/>
        </w:rPr>
        <w:t xml:space="preserve"> – забезпечення пріоритету прав і свобод людини і громадянина відповідно до Конституції України, що визначають зміст та спрямованість діяльності посадових осіб </w:t>
      </w:r>
      <w:r w:rsidR="00FC4949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FC4949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0F89" w:rsidRPr="005F489C">
        <w:rPr>
          <w:rFonts w:ascii="Times New Roman" w:hAnsi="Times New Roman"/>
          <w:sz w:val="28"/>
          <w:szCs w:val="28"/>
          <w:lang w:val="uk-UA"/>
        </w:rPr>
        <w:t xml:space="preserve">під час виконання завдань і функцій держави; </w:t>
      </w:r>
    </w:p>
    <w:p w:rsidR="00375D0E" w:rsidRPr="005F489C" w:rsidRDefault="001D1DEA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3</w:t>
      </w:r>
      <w:r w:rsidR="00375D0E" w:rsidRPr="005F489C">
        <w:rPr>
          <w:sz w:val="28"/>
          <w:szCs w:val="28"/>
        </w:rPr>
        <w:t>) законності</w:t>
      </w:r>
      <w:r w:rsidR="00726898" w:rsidRPr="005F489C">
        <w:rPr>
          <w:sz w:val="28"/>
          <w:szCs w:val="28"/>
        </w:rPr>
        <w:t xml:space="preserve">, відповідно до якого </w:t>
      </w:r>
      <w:r w:rsidR="00375D0E" w:rsidRPr="005F489C">
        <w:rPr>
          <w:sz w:val="28"/>
          <w:szCs w:val="28"/>
        </w:rPr>
        <w:t>антикорупційн</w:t>
      </w:r>
      <w:r w:rsidR="00726898" w:rsidRPr="005F489C">
        <w:rPr>
          <w:sz w:val="28"/>
          <w:szCs w:val="28"/>
        </w:rPr>
        <w:t>і</w:t>
      </w:r>
      <w:r w:rsidR="00375D0E" w:rsidRPr="005F489C">
        <w:rPr>
          <w:sz w:val="28"/>
          <w:szCs w:val="28"/>
        </w:rPr>
        <w:t xml:space="preserve"> заход</w:t>
      </w:r>
      <w:r w:rsidR="00726898" w:rsidRPr="005F489C">
        <w:rPr>
          <w:sz w:val="28"/>
          <w:szCs w:val="28"/>
        </w:rPr>
        <w:t>и повною мірою відповідають положенням</w:t>
      </w:r>
      <w:r w:rsidR="00375D0E" w:rsidRPr="005F489C">
        <w:rPr>
          <w:sz w:val="28"/>
          <w:szCs w:val="28"/>
        </w:rPr>
        <w:t xml:space="preserve"> Конституції України</w:t>
      </w:r>
      <w:r w:rsidR="00726898" w:rsidRPr="005F489C">
        <w:rPr>
          <w:sz w:val="28"/>
          <w:szCs w:val="28"/>
        </w:rPr>
        <w:t xml:space="preserve">, законам України та іншим нормативно-правовим актам </w:t>
      </w:r>
      <w:r w:rsidR="00375D0E" w:rsidRPr="005F489C">
        <w:rPr>
          <w:sz w:val="28"/>
          <w:szCs w:val="28"/>
        </w:rPr>
        <w:t>у сфері запобігання корупції;</w:t>
      </w:r>
    </w:p>
    <w:p w:rsidR="00375D0E" w:rsidRPr="005F489C" w:rsidRDefault="001D1DEA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4</w:t>
      </w:r>
      <w:r w:rsidR="00375D0E" w:rsidRPr="005F489C">
        <w:rPr>
          <w:sz w:val="28"/>
          <w:szCs w:val="28"/>
        </w:rPr>
        <w:t xml:space="preserve">) прозорості, </w:t>
      </w:r>
      <w:r w:rsidR="00420545" w:rsidRPr="005F489C">
        <w:rPr>
          <w:sz w:val="28"/>
          <w:szCs w:val="28"/>
        </w:rPr>
        <w:t>відповідно до якого відкритість інформації</w:t>
      </w:r>
      <w:r w:rsidR="00420545" w:rsidRPr="005F489C">
        <w:rPr>
          <w:rStyle w:val="af1"/>
          <w:rFonts w:eastAsiaTheme="majorEastAsia"/>
          <w:sz w:val="28"/>
          <w:szCs w:val="28"/>
        </w:rPr>
        <w:footnoteReference w:id="1"/>
      </w:r>
      <w:r w:rsidR="00420545" w:rsidRPr="005F489C">
        <w:rPr>
          <w:sz w:val="28"/>
          <w:szCs w:val="28"/>
        </w:rPr>
        <w:t xml:space="preserve"> про діяльність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2B3C02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 xml:space="preserve">є основою для мінімізації корупційних ризиків у </w:t>
      </w:r>
      <w:r w:rsidR="00420545" w:rsidRPr="005F489C">
        <w:rPr>
          <w:sz w:val="28"/>
          <w:szCs w:val="28"/>
        </w:rPr>
        <w:t xml:space="preserve">їх </w:t>
      </w:r>
      <w:r w:rsidRPr="005F489C">
        <w:rPr>
          <w:sz w:val="28"/>
          <w:szCs w:val="28"/>
        </w:rPr>
        <w:t>діяльності</w:t>
      </w:r>
      <w:r w:rsidR="00375D0E" w:rsidRPr="005F489C">
        <w:rPr>
          <w:sz w:val="28"/>
          <w:szCs w:val="28"/>
        </w:rPr>
        <w:t>;</w:t>
      </w:r>
    </w:p>
    <w:p w:rsidR="00420545" w:rsidRPr="005F489C" w:rsidRDefault="0084420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5</w:t>
      </w:r>
      <w:r w:rsidR="00420545" w:rsidRPr="005F489C">
        <w:rPr>
          <w:sz w:val="28"/>
          <w:szCs w:val="28"/>
        </w:rPr>
        <w:t xml:space="preserve">) </w:t>
      </w:r>
      <w:proofErr w:type="spellStart"/>
      <w:r w:rsidR="00420545" w:rsidRPr="005F489C">
        <w:rPr>
          <w:sz w:val="28"/>
          <w:szCs w:val="28"/>
        </w:rPr>
        <w:t>інклюзивності</w:t>
      </w:r>
      <w:proofErr w:type="spellEnd"/>
      <w:r w:rsidR="00420545" w:rsidRPr="005F489C">
        <w:rPr>
          <w:sz w:val="28"/>
          <w:szCs w:val="28"/>
        </w:rPr>
        <w:t xml:space="preserve">, а саме забезпечення участі громадськості та посадових осіб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2B3C02" w:rsidRPr="005F489C">
        <w:rPr>
          <w:sz w:val="28"/>
          <w:szCs w:val="28"/>
        </w:rPr>
        <w:t xml:space="preserve"> </w:t>
      </w:r>
      <w:r w:rsidR="00420545" w:rsidRPr="005F489C">
        <w:rPr>
          <w:sz w:val="28"/>
          <w:szCs w:val="28"/>
        </w:rPr>
        <w:t>у формуванні антикорупційних стандартів і процедур;</w:t>
      </w:r>
    </w:p>
    <w:p w:rsidR="00420545" w:rsidRPr="005F489C" w:rsidRDefault="0084420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6</w:t>
      </w:r>
      <w:r w:rsidR="00420545" w:rsidRPr="005F489C">
        <w:rPr>
          <w:sz w:val="28"/>
          <w:szCs w:val="28"/>
        </w:rPr>
        <w:t xml:space="preserve">) цифрової трансформації процесів під час реалізації повноважень посадовими особами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420545" w:rsidRPr="005F489C">
        <w:rPr>
          <w:sz w:val="28"/>
          <w:szCs w:val="28"/>
        </w:rPr>
        <w:t xml:space="preserve">, а саме впровадження рішень, які дозволять ефективно протидіяти корупційним ризикам; </w:t>
      </w:r>
    </w:p>
    <w:p w:rsidR="00420545" w:rsidRPr="005F489C" w:rsidRDefault="0084420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n27"/>
      <w:bookmarkEnd w:id="20"/>
      <w:r w:rsidRPr="005F489C">
        <w:rPr>
          <w:sz w:val="28"/>
          <w:szCs w:val="28"/>
        </w:rPr>
        <w:t>7</w:t>
      </w:r>
      <w:r w:rsidR="00420545" w:rsidRPr="005F489C">
        <w:rPr>
          <w:sz w:val="28"/>
          <w:szCs w:val="28"/>
        </w:rPr>
        <w:t xml:space="preserve">) адаптованості, а саме </w:t>
      </w:r>
      <w:r w:rsidR="00781871" w:rsidRPr="005F489C">
        <w:rPr>
          <w:sz w:val="28"/>
          <w:szCs w:val="28"/>
        </w:rPr>
        <w:t xml:space="preserve">визначення заходів відповідно до здійснюваних </w:t>
      </w:r>
      <w:r w:rsidR="002B3C02" w:rsidRPr="005F489C">
        <w:rPr>
          <w:sz w:val="28"/>
          <w:szCs w:val="28"/>
          <w:shd w:val="clear" w:color="auto" w:fill="FFFFFF"/>
        </w:rPr>
        <w:t>Казначейством та органами Казначейства</w:t>
      </w:r>
      <w:r w:rsidR="002B3C02" w:rsidRPr="005F489C">
        <w:rPr>
          <w:sz w:val="28"/>
          <w:szCs w:val="28"/>
        </w:rPr>
        <w:t xml:space="preserve"> </w:t>
      </w:r>
      <w:r w:rsidR="00781871" w:rsidRPr="005F489C">
        <w:rPr>
          <w:sz w:val="28"/>
          <w:szCs w:val="28"/>
        </w:rPr>
        <w:t>функцій та завдань</w:t>
      </w:r>
      <w:r w:rsidR="00420545" w:rsidRPr="005F489C">
        <w:rPr>
          <w:sz w:val="28"/>
          <w:szCs w:val="28"/>
        </w:rPr>
        <w:t>;</w:t>
      </w:r>
    </w:p>
    <w:p w:rsidR="00375D0E" w:rsidRPr="005F489C" w:rsidRDefault="00E0440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8</w:t>
      </w:r>
      <w:r w:rsidR="00375D0E" w:rsidRPr="005F489C">
        <w:rPr>
          <w:sz w:val="28"/>
          <w:szCs w:val="28"/>
        </w:rPr>
        <w:t xml:space="preserve">) об’єктивності та неупередженості, а саме врахування суспільних інтересів </w:t>
      </w:r>
      <w:r w:rsidR="00781871" w:rsidRPr="005F489C">
        <w:rPr>
          <w:sz w:val="28"/>
          <w:szCs w:val="28"/>
        </w:rPr>
        <w:t>під час</w:t>
      </w:r>
      <w:r w:rsidR="00375D0E" w:rsidRPr="005F489C">
        <w:rPr>
          <w:sz w:val="28"/>
          <w:szCs w:val="28"/>
        </w:rPr>
        <w:t xml:space="preserve"> удосконалення створеної внутрішньої організаційної системи запобігання та виявлення корупції для досягнення мети Антикорупційної програми;</w:t>
      </w:r>
    </w:p>
    <w:p w:rsidR="008134F2" w:rsidRPr="005F489C" w:rsidRDefault="008134F2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9) нульової толерантності до корупції у будь-яких її проявах, формуванні суспільної нетерпимості до корупції;</w:t>
      </w:r>
    </w:p>
    <w:p w:rsidR="00620824" w:rsidRPr="005F489C" w:rsidRDefault="008134F2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10</w:t>
      </w:r>
      <w:r w:rsidR="00375D0E" w:rsidRPr="005F489C">
        <w:rPr>
          <w:sz w:val="28"/>
          <w:szCs w:val="28"/>
        </w:rPr>
        <w:t>) оперативності</w:t>
      </w:r>
      <w:r w:rsidR="00620824" w:rsidRPr="005F489C">
        <w:rPr>
          <w:sz w:val="28"/>
          <w:szCs w:val="28"/>
        </w:rPr>
        <w:t>,</w:t>
      </w:r>
      <w:r w:rsidR="00375D0E" w:rsidRPr="005F489C">
        <w:rPr>
          <w:sz w:val="28"/>
          <w:szCs w:val="28"/>
        </w:rPr>
        <w:t xml:space="preserve"> </w:t>
      </w:r>
      <w:r w:rsidR="00620824" w:rsidRPr="005F489C">
        <w:rPr>
          <w:sz w:val="28"/>
          <w:szCs w:val="28"/>
        </w:rPr>
        <w:t>а саме своєчасн</w:t>
      </w:r>
      <w:r w:rsidR="008970D2" w:rsidRPr="005F489C">
        <w:rPr>
          <w:sz w:val="28"/>
          <w:szCs w:val="28"/>
        </w:rPr>
        <w:t>е</w:t>
      </w:r>
      <w:r w:rsidRPr="005F489C">
        <w:rPr>
          <w:sz w:val="28"/>
          <w:szCs w:val="28"/>
        </w:rPr>
        <w:t xml:space="preserve"> </w:t>
      </w:r>
      <w:r w:rsidR="00620824" w:rsidRPr="005F489C">
        <w:rPr>
          <w:sz w:val="28"/>
          <w:szCs w:val="28"/>
        </w:rPr>
        <w:t>запровадженн</w:t>
      </w:r>
      <w:r w:rsidR="008970D2" w:rsidRPr="005F489C">
        <w:rPr>
          <w:sz w:val="28"/>
          <w:szCs w:val="28"/>
        </w:rPr>
        <w:t>я</w:t>
      </w:r>
      <w:r w:rsidR="00620824" w:rsidRPr="005F489C">
        <w:rPr>
          <w:sz w:val="28"/>
          <w:szCs w:val="28"/>
        </w:rPr>
        <w:t xml:space="preserve"> належних процедур, які </w:t>
      </w:r>
      <w:r w:rsidR="008970D2" w:rsidRPr="005F489C">
        <w:rPr>
          <w:sz w:val="28"/>
          <w:szCs w:val="28"/>
        </w:rPr>
        <w:t>усувають (мінімізують)</w:t>
      </w:r>
      <w:r w:rsidR="00620824" w:rsidRPr="005F489C">
        <w:rPr>
          <w:sz w:val="28"/>
          <w:szCs w:val="28"/>
        </w:rPr>
        <w:t xml:space="preserve"> відповідні корупційні ризики</w:t>
      </w:r>
      <w:r w:rsidR="008955F1" w:rsidRPr="005F489C">
        <w:rPr>
          <w:sz w:val="28"/>
          <w:szCs w:val="28"/>
        </w:rPr>
        <w:t>;</w:t>
      </w:r>
      <w:r w:rsidR="00620824" w:rsidRPr="005F489C">
        <w:rPr>
          <w:sz w:val="28"/>
          <w:szCs w:val="28"/>
        </w:rPr>
        <w:t xml:space="preserve"> </w:t>
      </w:r>
    </w:p>
    <w:p w:rsidR="00420545" w:rsidRPr="005F489C" w:rsidRDefault="008134F2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1" w:name="n29"/>
      <w:bookmarkEnd w:id="21"/>
      <w:r w:rsidRPr="005F489C">
        <w:rPr>
          <w:sz w:val="28"/>
          <w:szCs w:val="28"/>
        </w:rPr>
        <w:t>11</w:t>
      </w:r>
      <w:r w:rsidR="00844203" w:rsidRPr="005F489C">
        <w:rPr>
          <w:sz w:val="28"/>
          <w:szCs w:val="28"/>
        </w:rPr>
        <w:t xml:space="preserve">) справедливості, а саме </w:t>
      </w:r>
      <w:r w:rsidR="00420545" w:rsidRPr="005F489C">
        <w:rPr>
          <w:sz w:val="28"/>
          <w:szCs w:val="28"/>
        </w:rPr>
        <w:t>забезпече</w:t>
      </w:r>
      <w:r w:rsidR="00262851" w:rsidRPr="005F489C">
        <w:rPr>
          <w:sz w:val="28"/>
          <w:szCs w:val="28"/>
        </w:rPr>
        <w:t>н</w:t>
      </w:r>
      <w:r w:rsidR="00420545" w:rsidRPr="005F489C">
        <w:rPr>
          <w:sz w:val="28"/>
          <w:szCs w:val="28"/>
        </w:rPr>
        <w:t>н</w:t>
      </w:r>
      <w:r w:rsidR="008970D2" w:rsidRPr="005F489C">
        <w:rPr>
          <w:sz w:val="28"/>
          <w:szCs w:val="28"/>
        </w:rPr>
        <w:t>я</w:t>
      </w:r>
      <w:r w:rsidR="00420545" w:rsidRPr="005F489C">
        <w:rPr>
          <w:sz w:val="28"/>
          <w:szCs w:val="28"/>
        </w:rPr>
        <w:t xml:space="preserve"> невідворотності юридичної відповідальності за</w:t>
      </w:r>
      <w:r w:rsidR="00620824" w:rsidRPr="005F489C">
        <w:rPr>
          <w:sz w:val="28"/>
          <w:szCs w:val="28"/>
        </w:rPr>
        <w:t xml:space="preserve"> вчинення</w:t>
      </w:r>
      <w:r w:rsidR="00420545" w:rsidRPr="005F489C">
        <w:rPr>
          <w:sz w:val="28"/>
          <w:szCs w:val="28"/>
        </w:rPr>
        <w:t xml:space="preserve"> корупційн</w:t>
      </w:r>
      <w:r w:rsidR="00620824" w:rsidRPr="005F489C">
        <w:rPr>
          <w:sz w:val="28"/>
          <w:szCs w:val="28"/>
        </w:rPr>
        <w:t>их</w:t>
      </w:r>
      <w:r w:rsidR="00AB6E4B" w:rsidRPr="005F489C">
        <w:rPr>
          <w:sz w:val="28"/>
          <w:szCs w:val="28"/>
        </w:rPr>
        <w:t xml:space="preserve"> та пов'язан</w:t>
      </w:r>
      <w:r w:rsidR="008970D2" w:rsidRPr="005F489C">
        <w:rPr>
          <w:sz w:val="28"/>
          <w:szCs w:val="28"/>
        </w:rPr>
        <w:t>и</w:t>
      </w:r>
      <w:r w:rsidR="00AB6E4B" w:rsidRPr="005F489C">
        <w:rPr>
          <w:sz w:val="28"/>
          <w:szCs w:val="28"/>
        </w:rPr>
        <w:t>х</w:t>
      </w:r>
      <w:r w:rsidR="00420545" w:rsidRPr="005F489C">
        <w:rPr>
          <w:sz w:val="28"/>
          <w:szCs w:val="28"/>
        </w:rPr>
        <w:t xml:space="preserve"> </w:t>
      </w:r>
      <w:r w:rsidR="008970D2" w:rsidRPr="005F489C">
        <w:rPr>
          <w:sz w:val="28"/>
          <w:szCs w:val="28"/>
        </w:rPr>
        <w:t>і</w:t>
      </w:r>
      <w:r w:rsidR="00420545" w:rsidRPr="005F489C">
        <w:rPr>
          <w:sz w:val="28"/>
          <w:szCs w:val="28"/>
        </w:rPr>
        <w:t xml:space="preserve">з корупцією </w:t>
      </w:r>
      <w:r w:rsidR="00420545" w:rsidRPr="005F489C">
        <w:rPr>
          <w:sz w:val="28"/>
          <w:szCs w:val="28"/>
        </w:rPr>
        <w:lastRenderedPageBreak/>
        <w:t>правопорушен</w:t>
      </w:r>
      <w:r w:rsidR="00620824" w:rsidRPr="005F489C">
        <w:rPr>
          <w:sz w:val="28"/>
          <w:szCs w:val="28"/>
        </w:rPr>
        <w:t>ь, інших порушень Закону</w:t>
      </w:r>
      <w:r w:rsidR="008955F1" w:rsidRPr="005F489C">
        <w:rPr>
          <w:sz w:val="28"/>
          <w:szCs w:val="28"/>
        </w:rPr>
        <w:t>, невиконання/неналежне виконання</w:t>
      </w:r>
      <w:r w:rsidR="00620824" w:rsidRPr="005F489C">
        <w:rPr>
          <w:sz w:val="28"/>
          <w:szCs w:val="28"/>
        </w:rPr>
        <w:t xml:space="preserve"> Антикорупційної </w:t>
      </w:r>
      <w:r w:rsidR="008955F1" w:rsidRPr="005F489C">
        <w:rPr>
          <w:sz w:val="28"/>
          <w:szCs w:val="28"/>
        </w:rPr>
        <w:t>програми</w:t>
      </w:r>
      <w:r w:rsidR="00620824" w:rsidRPr="005F489C">
        <w:rPr>
          <w:sz w:val="28"/>
          <w:szCs w:val="28"/>
        </w:rPr>
        <w:t>.</w:t>
      </w:r>
    </w:p>
    <w:p w:rsidR="00BD3640" w:rsidRPr="005F489C" w:rsidRDefault="00BD3640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44203" w:rsidRPr="005F489C" w:rsidRDefault="0089596A" w:rsidP="00B239D4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n37"/>
      <w:bookmarkStart w:id="23" w:name="n38"/>
      <w:bookmarkEnd w:id="22"/>
      <w:bookmarkEnd w:id="23"/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6. </w:t>
      </w:r>
      <w:r w:rsidR="0084420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Загальна відомча політика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щодо запобігання </w:t>
      </w:r>
      <w:r w:rsidR="00462F60" w:rsidRPr="005F489C">
        <w:rPr>
          <w:rFonts w:ascii="Times New Roman" w:hAnsi="Times New Roman"/>
          <w:sz w:val="28"/>
          <w:szCs w:val="28"/>
          <w:lang w:val="uk-UA"/>
        </w:rPr>
        <w:t>та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протидії корупції ґрунтується на </w:t>
      </w:r>
      <w:r w:rsidR="008134F2" w:rsidRPr="005F489C">
        <w:rPr>
          <w:rFonts w:ascii="Times New Roman" w:hAnsi="Times New Roman"/>
          <w:sz w:val="28"/>
          <w:szCs w:val="28"/>
          <w:lang w:val="uk-UA"/>
        </w:rPr>
        <w:t>таких цінностях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>:</w:t>
      </w:r>
    </w:p>
    <w:p w:rsidR="00844203" w:rsidRPr="005F489C" w:rsidRDefault="00A760E3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r w:rsidR="0084420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оброчесн</w:t>
      </w:r>
      <w:r w:rsidR="008134F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ість</w:t>
      </w: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</w:t>
      </w:r>
      <w:r w:rsidRPr="005F489C">
        <w:rPr>
          <w:rFonts w:ascii="Times New Roman" w:hAnsi="Times New Roman"/>
          <w:sz w:val="28"/>
          <w:szCs w:val="28"/>
          <w:lang w:val="uk-UA"/>
        </w:rPr>
        <w:t>спрямуванн</w:t>
      </w:r>
      <w:r w:rsidR="00462F60" w:rsidRPr="005F489C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>посадови</w:t>
      </w:r>
      <w:r w:rsidRPr="005F489C">
        <w:rPr>
          <w:rFonts w:ascii="Times New Roman" w:hAnsi="Times New Roman"/>
          <w:sz w:val="28"/>
          <w:szCs w:val="28"/>
          <w:lang w:val="uk-UA"/>
        </w:rPr>
        <w:t>ми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Pr="005F489C">
        <w:rPr>
          <w:rFonts w:ascii="Times New Roman" w:hAnsi="Times New Roman"/>
          <w:sz w:val="28"/>
          <w:szCs w:val="28"/>
          <w:lang w:val="uk-UA"/>
        </w:rPr>
        <w:t>обами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2B3C02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своїх </w:t>
      </w:r>
      <w:r w:rsidR="00462F60" w:rsidRPr="005F489C">
        <w:rPr>
          <w:rFonts w:ascii="Times New Roman" w:hAnsi="Times New Roman"/>
          <w:sz w:val="28"/>
          <w:szCs w:val="28"/>
          <w:lang w:val="uk-UA"/>
        </w:rPr>
        <w:t>зусиль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>насамперед на захист публічних інтересів та відмову від превалювання приватного інтересу під час реалізації наданих повноважень;</w:t>
      </w:r>
    </w:p>
    <w:p w:rsidR="00996F0D" w:rsidRPr="005F489C" w:rsidRDefault="00462F60" w:rsidP="00B239D4">
      <w:pPr>
        <w:pStyle w:val="1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дотримання</w:t>
      </w:r>
      <w:r w:rsidR="0084420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вимог та стандартів етичної поведінки</w:t>
      </w:r>
      <w:r w:rsidR="00A760E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як під час виконання службових обов’язків</w:t>
      </w:r>
      <w:r w:rsidR="00262851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A760E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так і у приватному житті</w:t>
      </w:r>
      <w:r w:rsidR="0084420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E04403" w:rsidRPr="005F489C" w:rsidRDefault="00E04403" w:rsidP="00B239D4">
      <w:pPr>
        <w:pStyle w:val="10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</w:t>
      </w:r>
      <w:r w:rsidR="002E646A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ок</w:t>
      </w:r>
      <w:r w:rsidR="00996F0D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00BF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="00A760E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постійн</w:t>
      </w:r>
      <w:r w:rsidR="002E646A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60E3" w:rsidRPr="005F489C">
        <w:rPr>
          <w:rFonts w:ascii="Times New Roman" w:hAnsi="Times New Roman"/>
          <w:sz w:val="28"/>
          <w:szCs w:val="28"/>
          <w:lang w:val="uk-UA"/>
        </w:rPr>
        <w:t xml:space="preserve">підвищення </w:t>
      </w:r>
      <w:r w:rsidRPr="005F489C">
        <w:rPr>
          <w:rFonts w:ascii="Times New Roman" w:hAnsi="Times New Roman"/>
          <w:sz w:val="28"/>
          <w:szCs w:val="28"/>
          <w:lang w:val="uk-UA"/>
        </w:rPr>
        <w:t>посадов</w:t>
      </w:r>
      <w:r w:rsidR="00A760E3" w:rsidRPr="005F489C">
        <w:rPr>
          <w:rFonts w:ascii="Times New Roman" w:hAnsi="Times New Roman"/>
          <w:sz w:val="28"/>
          <w:szCs w:val="28"/>
          <w:lang w:val="uk-UA"/>
        </w:rPr>
        <w:t>ими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A760E3" w:rsidRPr="005F489C">
        <w:rPr>
          <w:rFonts w:ascii="Times New Roman" w:hAnsi="Times New Roman"/>
          <w:sz w:val="28"/>
          <w:szCs w:val="28"/>
          <w:lang w:val="uk-UA"/>
        </w:rPr>
        <w:t xml:space="preserve">ами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культурн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ого</w:t>
      </w:r>
      <w:r w:rsidR="00A760E3" w:rsidRPr="005F489C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професійного </w:t>
      </w:r>
      <w:r w:rsidR="00A760E3" w:rsidRPr="005F489C">
        <w:rPr>
          <w:rFonts w:ascii="Times New Roman" w:hAnsi="Times New Roman"/>
          <w:sz w:val="28"/>
          <w:szCs w:val="28"/>
          <w:lang w:val="uk-UA"/>
        </w:rPr>
        <w:t>рів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ня</w:t>
      </w:r>
      <w:r w:rsidRPr="005F489C">
        <w:rPr>
          <w:rFonts w:ascii="Times New Roman" w:hAnsi="Times New Roman"/>
          <w:sz w:val="28"/>
          <w:szCs w:val="28"/>
          <w:lang w:val="uk-UA"/>
        </w:rPr>
        <w:t>, поліпш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ення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свої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х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умін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ь</w:t>
      </w:r>
      <w:r w:rsidRPr="005F489C">
        <w:rPr>
          <w:rFonts w:ascii="Times New Roman" w:hAnsi="Times New Roman"/>
          <w:sz w:val="28"/>
          <w:szCs w:val="28"/>
          <w:lang w:val="uk-UA"/>
        </w:rPr>
        <w:t>, знан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ь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5F489C">
        <w:rPr>
          <w:rFonts w:ascii="Times New Roman" w:hAnsi="Times New Roman"/>
          <w:sz w:val="28"/>
          <w:szCs w:val="28"/>
          <w:lang w:val="uk-UA"/>
        </w:rPr>
        <w:t>навич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ок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 xml:space="preserve"> функцій та завдань за посадою, </w:t>
      </w:r>
      <w:r w:rsidRPr="005F489C">
        <w:rPr>
          <w:rFonts w:ascii="Times New Roman" w:hAnsi="Times New Roman"/>
          <w:sz w:val="28"/>
          <w:szCs w:val="28"/>
          <w:lang w:val="uk-UA"/>
        </w:rPr>
        <w:t>удосконал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ення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організаці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ї</w:t>
      </w:r>
      <w:r w:rsidR="00462F60" w:rsidRPr="005F489C">
        <w:rPr>
          <w:rFonts w:ascii="Times New Roman" w:hAnsi="Times New Roman"/>
          <w:sz w:val="28"/>
          <w:szCs w:val="28"/>
          <w:lang w:val="uk-UA"/>
        </w:rPr>
        <w:t xml:space="preserve"> службової діяльності</w:t>
      </w:r>
      <w:r w:rsidR="007800BF"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462F60" w:rsidRPr="005F489C" w:rsidRDefault="00462F60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ефективн</w:t>
      </w:r>
      <w:r w:rsidR="002E646A" w:rsidRPr="005F489C">
        <w:rPr>
          <w:sz w:val="28"/>
          <w:szCs w:val="28"/>
        </w:rPr>
        <w:t>ість</w:t>
      </w:r>
      <w:r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  <w:shd w:val="clear" w:color="auto" w:fill="FFFFFF"/>
        </w:rPr>
        <w:t xml:space="preserve">– </w:t>
      </w:r>
      <w:r w:rsidRPr="005F489C">
        <w:rPr>
          <w:sz w:val="28"/>
          <w:szCs w:val="28"/>
        </w:rPr>
        <w:t>раціональн</w:t>
      </w:r>
      <w:r w:rsidR="002E646A" w:rsidRPr="005F489C">
        <w:rPr>
          <w:sz w:val="28"/>
          <w:szCs w:val="28"/>
        </w:rPr>
        <w:t>е</w:t>
      </w:r>
      <w:r w:rsidRPr="005F489C">
        <w:rPr>
          <w:sz w:val="28"/>
          <w:szCs w:val="28"/>
        </w:rPr>
        <w:t>, результативн</w:t>
      </w:r>
      <w:r w:rsidR="002E646A" w:rsidRPr="005F489C">
        <w:rPr>
          <w:sz w:val="28"/>
          <w:szCs w:val="28"/>
        </w:rPr>
        <w:t>е</w:t>
      </w:r>
      <w:r w:rsidRPr="005F489C">
        <w:rPr>
          <w:sz w:val="28"/>
          <w:szCs w:val="28"/>
        </w:rPr>
        <w:t xml:space="preserve"> та законн</w:t>
      </w:r>
      <w:r w:rsidR="002E646A" w:rsidRPr="005F489C">
        <w:rPr>
          <w:sz w:val="28"/>
          <w:szCs w:val="28"/>
        </w:rPr>
        <w:t>е</w:t>
      </w:r>
      <w:r w:rsidRPr="005F489C">
        <w:rPr>
          <w:sz w:val="28"/>
          <w:szCs w:val="28"/>
        </w:rPr>
        <w:t xml:space="preserve"> використання бюджетних коштів та інших ресурсів для </w:t>
      </w:r>
      <w:r w:rsidR="007E0F89" w:rsidRPr="005F489C">
        <w:rPr>
          <w:sz w:val="28"/>
          <w:szCs w:val="28"/>
        </w:rPr>
        <w:t>виконання завдань</w:t>
      </w:r>
      <w:r w:rsidRPr="005F489C">
        <w:rPr>
          <w:sz w:val="28"/>
          <w:szCs w:val="28"/>
        </w:rPr>
        <w:t xml:space="preserve"> </w:t>
      </w:r>
      <w:r w:rsidR="003972E2" w:rsidRPr="005F489C">
        <w:rPr>
          <w:sz w:val="28"/>
          <w:szCs w:val="28"/>
        </w:rPr>
        <w:t xml:space="preserve">органів </w:t>
      </w:r>
      <w:r w:rsidRPr="005F489C">
        <w:rPr>
          <w:sz w:val="28"/>
          <w:szCs w:val="28"/>
        </w:rPr>
        <w:t xml:space="preserve">Казначейства;  </w:t>
      </w:r>
    </w:p>
    <w:p w:rsidR="00996F0D" w:rsidRPr="005F489C" w:rsidRDefault="00BD3640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взаємоді</w:t>
      </w:r>
      <w:r w:rsidR="002E646A" w:rsidRPr="005F489C">
        <w:rPr>
          <w:sz w:val="28"/>
          <w:szCs w:val="28"/>
        </w:rPr>
        <w:t>я</w:t>
      </w:r>
      <w:r w:rsidRPr="005F489C">
        <w:rPr>
          <w:sz w:val="28"/>
          <w:szCs w:val="28"/>
        </w:rPr>
        <w:t xml:space="preserve"> – </w:t>
      </w:r>
      <w:r w:rsidR="002E646A" w:rsidRPr="005F489C">
        <w:rPr>
          <w:sz w:val="28"/>
          <w:szCs w:val="28"/>
        </w:rPr>
        <w:t>співпраця зі всіма зацікавленими сторонами</w:t>
      </w:r>
      <w:r w:rsidR="00996F0D" w:rsidRPr="005F489C">
        <w:rPr>
          <w:sz w:val="28"/>
          <w:szCs w:val="28"/>
        </w:rPr>
        <w:t xml:space="preserve">, яка </w:t>
      </w:r>
      <w:r w:rsidRPr="005F489C">
        <w:rPr>
          <w:sz w:val="28"/>
          <w:szCs w:val="28"/>
        </w:rPr>
        <w:t>створ</w:t>
      </w:r>
      <w:r w:rsidR="002E646A" w:rsidRPr="005F489C">
        <w:rPr>
          <w:sz w:val="28"/>
          <w:szCs w:val="28"/>
        </w:rPr>
        <w:t>ює</w:t>
      </w:r>
      <w:r w:rsidR="00083935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>механізм</w:t>
      </w:r>
      <w:r w:rsidR="002E646A" w:rsidRPr="005F489C">
        <w:rPr>
          <w:sz w:val="28"/>
          <w:szCs w:val="28"/>
        </w:rPr>
        <w:t>и</w:t>
      </w:r>
      <w:r w:rsidRPr="005F489C">
        <w:rPr>
          <w:sz w:val="28"/>
          <w:szCs w:val="28"/>
        </w:rPr>
        <w:t xml:space="preserve"> </w:t>
      </w:r>
      <w:r w:rsidR="008134F2" w:rsidRPr="005F489C">
        <w:rPr>
          <w:sz w:val="28"/>
          <w:szCs w:val="28"/>
        </w:rPr>
        <w:t>взаємодії,</w:t>
      </w:r>
      <w:r w:rsidR="002E646A" w:rsidRPr="005F489C">
        <w:rPr>
          <w:sz w:val="28"/>
          <w:szCs w:val="28"/>
        </w:rPr>
        <w:t xml:space="preserve"> </w:t>
      </w:r>
      <w:r w:rsidR="00996F0D" w:rsidRPr="005F489C">
        <w:rPr>
          <w:sz w:val="28"/>
          <w:szCs w:val="28"/>
        </w:rPr>
        <w:t>що</w:t>
      </w:r>
      <w:r w:rsidR="002E646A" w:rsidRPr="005F489C">
        <w:rPr>
          <w:sz w:val="28"/>
          <w:szCs w:val="28"/>
        </w:rPr>
        <w:t xml:space="preserve"> </w:t>
      </w:r>
      <w:r w:rsidR="008134F2" w:rsidRPr="005F489C">
        <w:rPr>
          <w:sz w:val="28"/>
          <w:szCs w:val="28"/>
        </w:rPr>
        <w:t>форму</w:t>
      </w:r>
      <w:r w:rsidR="002E646A" w:rsidRPr="005F489C">
        <w:rPr>
          <w:sz w:val="28"/>
          <w:szCs w:val="28"/>
        </w:rPr>
        <w:t>ють</w:t>
      </w:r>
      <w:r w:rsidR="008134F2" w:rsidRPr="005F489C">
        <w:rPr>
          <w:sz w:val="28"/>
          <w:szCs w:val="28"/>
        </w:rPr>
        <w:t xml:space="preserve"> культур</w:t>
      </w:r>
      <w:r w:rsidR="002E646A" w:rsidRPr="005F489C">
        <w:rPr>
          <w:sz w:val="28"/>
          <w:szCs w:val="28"/>
        </w:rPr>
        <w:t>у</w:t>
      </w:r>
      <w:r w:rsidR="008134F2" w:rsidRPr="005F489C">
        <w:rPr>
          <w:sz w:val="28"/>
          <w:szCs w:val="28"/>
        </w:rPr>
        <w:t xml:space="preserve"> доброчесності </w:t>
      </w:r>
      <w:r w:rsidR="00996F0D" w:rsidRPr="005F489C">
        <w:rPr>
          <w:sz w:val="28"/>
          <w:szCs w:val="28"/>
        </w:rPr>
        <w:t xml:space="preserve">та сталого розвитку </w:t>
      </w:r>
      <w:r w:rsidR="002E646A" w:rsidRPr="005F489C">
        <w:rPr>
          <w:sz w:val="28"/>
          <w:szCs w:val="28"/>
        </w:rPr>
        <w:t>кожної зацікавленої сторони, у тому числі і</w:t>
      </w:r>
      <w:r w:rsidRPr="005F489C">
        <w:rPr>
          <w:sz w:val="28"/>
          <w:szCs w:val="28"/>
        </w:rPr>
        <w:t>нститут</w:t>
      </w:r>
      <w:r w:rsidR="002E646A" w:rsidRPr="005F489C">
        <w:rPr>
          <w:sz w:val="28"/>
          <w:szCs w:val="28"/>
        </w:rPr>
        <w:t>ів</w:t>
      </w:r>
      <w:r w:rsidRPr="005F489C">
        <w:rPr>
          <w:sz w:val="28"/>
          <w:szCs w:val="28"/>
        </w:rPr>
        <w:t xml:space="preserve"> громадянського </w:t>
      </w:r>
      <w:r w:rsidR="00996F0D" w:rsidRPr="005F489C">
        <w:rPr>
          <w:sz w:val="28"/>
          <w:szCs w:val="28"/>
        </w:rPr>
        <w:t>суспільства</w:t>
      </w:r>
      <w:r w:rsidR="004339A7" w:rsidRPr="005F489C">
        <w:rPr>
          <w:sz w:val="28"/>
          <w:szCs w:val="28"/>
        </w:rPr>
        <w:t>, забезпечує</w:t>
      </w:r>
      <w:r w:rsidR="004339A7" w:rsidRPr="005F489C">
        <w:rPr>
          <w:sz w:val="28"/>
          <w:szCs w:val="28"/>
          <w:shd w:val="clear" w:color="auto" w:fill="FFFFFF"/>
        </w:rPr>
        <w:t xml:space="preserve"> відкритість та прозор</w:t>
      </w:r>
      <w:r w:rsidR="00262851" w:rsidRPr="005F489C">
        <w:rPr>
          <w:sz w:val="28"/>
          <w:szCs w:val="28"/>
          <w:shd w:val="clear" w:color="auto" w:fill="FFFFFF"/>
        </w:rPr>
        <w:t>ість</w:t>
      </w:r>
      <w:r w:rsidR="004339A7" w:rsidRPr="005F489C">
        <w:rPr>
          <w:sz w:val="28"/>
          <w:szCs w:val="28"/>
          <w:shd w:val="clear" w:color="auto" w:fill="FFFFFF"/>
        </w:rPr>
        <w:t xml:space="preserve"> процесів підготовки та прийняття </w:t>
      </w:r>
      <w:r w:rsidR="00CB7753" w:rsidRPr="005F489C">
        <w:rPr>
          <w:sz w:val="28"/>
          <w:szCs w:val="28"/>
          <w:shd w:val="clear" w:color="auto" w:fill="FFFFFF"/>
        </w:rPr>
        <w:t xml:space="preserve">організаційних </w:t>
      </w:r>
      <w:r w:rsidR="004339A7" w:rsidRPr="005F489C">
        <w:rPr>
          <w:sz w:val="28"/>
          <w:szCs w:val="28"/>
          <w:shd w:val="clear" w:color="auto" w:fill="FFFFFF"/>
        </w:rPr>
        <w:t>рішень</w:t>
      </w:r>
      <w:r w:rsidR="00996F0D" w:rsidRPr="005F489C">
        <w:rPr>
          <w:sz w:val="28"/>
          <w:szCs w:val="28"/>
        </w:rPr>
        <w:t>;</w:t>
      </w:r>
      <w:bookmarkStart w:id="24" w:name="n32"/>
      <w:bookmarkStart w:id="25" w:name="n33"/>
      <w:bookmarkStart w:id="26" w:name="n34"/>
      <w:bookmarkStart w:id="27" w:name="n35"/>
      <w:bookmarkStart w:id="28" w:name="n36"/>
      <w:bookmarkEnd w:id="24"/>
      <w:bookmarkEnd w:id="25"/>
      <w:bookmarkEnd w:id="26"/>
      <w:bookmarkEnd w:id="27"/>
      <w:bookmarkEnd w:id="28"/>
    </w:p>
    <w:p w:rsidR="00996F0D" w:rsidRPr="005F489C" w:rsidRDefault="004339A7" w:rsidP="00B239D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відповідальність – усвідомлення кожним працівником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органу Казначейства</w:t>
      </w:r>
      <w:r w:rsidRPr="005F489C">
        <w:rPr>
          <w:sz w:val="28"/>
          <w:szCs w:val="28"/>
        </w:rPr>
        <w:t xml:space="preserve"> </w:t>
      </w:r>
      <w:r w:rsidR="00A83DA5" w:rsidRPr="005F489C">
        <w:rPr>
          <w:sz w:val="28"/>
          <w:szCs w:val="28"/>
        </w:rPr>
        <w:t xml:space="preserve">значення та наслідків своєї діяльності, необхідності дотримання взятих зобов’язань </w:t>
      </w:r>
      <w:r w:rsidR="00996F0D" w:rsidRPr="005F489C">
        <w:rPr>
          <w:sz w:val="28"/>
          <w:szCs w:val="28"/>
        </w:rPr>
        <w:t xml:space="preserve">щодо </w:t>
      </w:r>
      <w:r w:rsidR="00A83DA5" w:rsidRPr="005F489C">
        <w:rPr>
          <w:sz w:val="28"/>
          <w:szCs w:val="28"/>
        </w:rPr>
        <w:t>її результатів та якості.</w:t>
      </w:r>
    </w:p>
    <w:p w:rsidR="00844203" w:rsidRPr="005F489C" w:rsidRDefault="00844203" w:rsidP="00B239D4">
      <w:pPr>
        <w:pStyle w:val="10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44203" w:rsidRPr="005F489C" w:rsidRDefault="0089596A" w:rsidP="00B239D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Основними критеріями для формування та реалізації загальної відомчої політики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844203" w:rsidRPr="005F489C">
        <w:rPr>
          <w:rFonts w:ascii="Times New Roman" w:hAnsi="Times New Roman"/>
          <w:sz w:val="28"/>
          <w:szCs w:val="28"/>
          <w:lang w:val="uk-UA"/>
        </w:rPr>
        <w:t xml:space="preserve"> щодо запобігання та протидії корупції є:</w:t>
      </w:r>
    </w:p>
    <w:p w:rsidR="00844203" w:rsidRPr="005F489C" w:rsidRDefault="00844203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удосконалення внутрішньої організаційної системи запобігання </w:t>
      </w:r>
      <w:r w:rsidR="00283EE6" w:rsidRPr="005F489C">
        <w:rPr>
          <w:rFonts w:ascii="Times New Roman" w:hAnsi="Times New Roman"/>
          <w:sz w:val="28"/>
          <w:szCs w:val="28"/>
          <w:lang w:val="uk-UA"/>
        </w:rPr>
        <w:t>та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протидії корупції;</w:t>
      </w:r>
    </w:p>
    <w:p w:rsidR="00844203" w:rsidRPr="005F489C" w:rsidRDefault="00844203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комплексна реалізація превентивних механізмів у сфері запобігання та виявлення корупції;</w:t>
      </w:r>
    </w:p>
    <w:p w:rsidR="00844203" w:rsidRPr="005F489C" w:rsidRDefault="00844203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безпосередня участь працівників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у формуванні та реалізації антикорупційних механізмів та процедур;</w:t>
      </w:r>
    </w:p>
    <w:p w:rsidR="00844203" w:rsidRPr="005F489C" w:rsidRDefault="00844203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відповідальність та невідворотність покарання працівників незалежно від займаної посади та інших умов у разі вчинення ними корупційних правопорушень чи правопорушень, пов’язаних із корупцією;</w:t>
      </w:r>
    </w:p>
    <w:p w:rsidR="00844203" w:rsidRPr="005F489C" w:rsidRDefault="00844203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постійний моніторинг ефективності здійснюваних антикорупційних заходів.</w:t>
      </w:r>
    </w:p>
    <w:p w:rsidR="00E66C7F" w:rsidRPr="005F489C" w:rsidRDefault="00E66C7F" w:rsidP="00B239D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9596A" w:rsidRPr="005F489C" w:rsidRDefault="0089596A" w:rsidP="00B239D4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bookmarkStart w:id="29" w:name="n30"/>
      <w:bookmarkEnd w:id="29"/>
      <w:r w:rsidRPr="005F489C">
        <w:rPr>
          <w:b w:val="0"/>
          <w:sz w:val="28"/>
          <w:szCs w:val="28"/>
        </w:rPr>
        <w:lastRenderedPageBreak/>
        <w:t>8</w:t>
      </w:r>
      <w:r w:rsidR="00BF4AD9" w:rsidRPr="005F489C">
        <w:rPr>
          <w:b w:val="0"/>
          <w:sz w:val="28"/>
          <w:szCs w:val="28"/>
        </w:rPr>
        <w:t xml:space="preserve">. </w:t>
      </w:r>
      <w:r w:rsidR="007843CF" w:rsidRPr="005F489C">
        <w:rPr>
          <w:b w:val="0"/>
          <w:sz w:val="28"/>
          <w:szCs w:val="28"/>
        </w:rPr>
        <w:t xml:space="preserve">Заходи з </w:t>
      </w:r>
      <w:r w:rsidR="001E3663" w:rsidRPr="005F489C">
        <w:rPr>
          <w:b w:val="0"/>
          <w:sz w:val="28"/>
          <w:szCs w:val="28"/>
        </w:rPr>
        <w:t xml:space="preserve">реалізації засад загальної відомчої політики щодо запобігання та протидії корупції в </w:t>
      </w:r>
      <w:r w:rsidR="00AD133E" w:rsidRPr="005F489C">
        <w:rPr>
          <w:b w:val="0"/>
          <w:sz w:val="28"/>
          <w:szCs w:val="28"/>
        </w:rPr>
        <w:t xml:space="preserve">органах </w:t>
      </w:r>
      <w:r w:rsidR="001E3663" w:rsidRPr="005F489C">
        <w:rPr>
          <w:b w:val="0"/>
          <w:sz w:val="28"/>
          <w:szCs w:val="28"/>
        </w:rPr>
        <w:t>Казначейств</w:t>
      </w:r>
      <w:r w:rsidR="00AD133E" w:rsidRPr="005F489C">
        <w:rPr>
          <w:b w:val="0"/>
          <w:sz w:val="28"/>
          <w:szCs w:val="28"/>
        </w:rPr>
        <w:t>а</w:t>
      </w:r>
      <w:r w:rsidR="007F33F4" w:rsidRPr="005F489C">
        <w:rPr>
          <w:b w:val="0"/>
          <w:sz w:val="28"/>
          <w:szCs w:val="28"/>
        </w:rPr>
        <w:t xml:space="preserve"> здійснюються за такими пріоритетними напрямами (додаток 1 до Антикорупційної програми):</w:t>
      </w:r>
    </w:p>
    <w:p w:rsidR="00FD0F60" w:rsidRPr="005F489C" w:rsidRDefault="00FD0F60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0" w:name="n40"/>
      <w:bookmarkEnd w:id="30"/>
      <w:r w:rsidRPr="005F489C">
        <w:rPr>
          <w:sz w:val="28"/>
          <w:szCs w:val="28"/>
        </w:rPr>
        <w:t>1) забезпечення системного підходу до запобігання і протидії корупції, правове регулювання відносин;</w:t>
      </w:r>
    </w:p>
    <w:p w:rsidR="00FD0F60" w:rsidRPr="005F489C" w:rsidRDefault="00FD0F60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1" w:name="n41"/>
      <w:bookmarkEnd w:id="31"/>
      <w:r w:rsidRPr="005F489C">
        <w:rPr>
          <w:sz w:val="28"/>
          <w:szCs w:val="28"/>
        </w:rPr>
        <w:t>2) реалізація антикорупційної політики в кадровому менеджменті, формування негативного ставлення до корупції;</w:t>
      </w:r>
    </w:p>
    <w:p w:rsidR="00FD0F60" w:rsidRPr="005F489C" w:rsidRDefault="00FD0F60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2" w:name="n42"/>
      <w:bookmarkEnd w:id="32"/>
      <w:r w:rsidRPr="005F489C">
        <w:rPr>
          <w:sz w:val="28"/>
          <w:szCs w:val="28"/>
        </w:rPr>
        <w:t xml:space="preserve">3) здійснення заходів </w:t>
      </w:r>
      <w:r w:rsidR="00162595" w:rsidRPr="005F489C">
        <w:rPr>
          <w:sz w:val="28"/>
          <w:szCs w:val="28"/>
        </w:rPr>
        <w:t>із</w:t>
      </w:r>
      <w:r w:rsidRPr="005F489C">
        <w:rPr>
          <w:sz w:val="28"/>
          <w:szCs w:val="28"/>
        </w:rPr>
        <w:t xml:space="preserve"> дотримання вимог фінансового контролю, запобігання та врегулювання конфлікту інтересів;</w:t>
      </w:r>
    </w:p>
    <w:p w:rsidR="00FD0F60" w:rsidRPr="005F489C" w:rsidRDefault="00FD0F60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3" w:name="n43"/>
      <w:bookmarkEnd w:id="33"/>
      <w:r w:rsidRPr="005F489C">
        <w:rPr>
          <w:sz w:val="28"/>
          <w:szCs w:val="28"/>
        </w:rPr>
        <w:t>4) запобігання корупції у сфері публічних закупівель, забезпечення прозорості виконання бюджетних програм, забезпечення публічності системи внутрішнього аудиту, посилення ефективності управління фінансовими та матеріальними ресурсами;</w:t>
      </w:r>
    </w:p>
    <w:p w:rsidR="007D1103" w:rsidRPr="005F489C" w:rsidRDefault="007D1103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color w:val="000000"/>
          <w:spacing w:val="-1"/>
          <w:sz w:val="28"/>
          <w:szCs w:val="28"/>
        </w:rPr>
        <w:t>5) з</w:t>
      </w:r>
      <w:r w:rsidRPr="005F489C">
        <w:rPr>
          <w:color w:val="000000"/>
          <w:sz w:val="28"/>
          <w:szCs w:val="28"/>
        </w:rPr>
        <w:t>аохочення та формування культури повідомлення про можливі факти корупційних або пов’язаних з корупцією правопорушень, інших порушень Закону</w:t>
      </w:r>
      <w:r w:rsidR="00FB66E3" w:rsidRPr="005F489C">
        <w:rPr>
          <w:color w:val="000000"/>
          <w:sz w:val="28"/>
          <w:szCs w:val="28"/>
        </w:rPr>
        <w:t>;</w:t>
      </w:r>
    </w:p>
    <w:p w:rsidR="00FD0F60" w:rsidRPr="005F489C" w:rsidRDefault="007D1103" w:rsidP="00FD0F6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4" w:name="n44"/>
      <w:bookmarkStart w:id="35" w:name="n45"/>
      <w:bookmarkStart w:id="36" w:name="n46"/>
      <w:bookmarkEnd w:id="34"/>
      <w:bookmarkEnd w:id="35"/>
      <w:bookmarkEnd w:id="36"/>
      <w:r w:rsidRPr="005F489C">
        <w:rPr>
          <w:sz w:val="28"/>
          <w:szCs w:val="28"/>
        </w:rPr>
        <w:t>6</w:t>
      </w:r>
      <w:r w:rsidR="00FD0F60" w:rsidRPr="005F489C">
        <w:rPr>
          <w:sz w:val="28"/>
          <w:szCs w:val="28"/>
        </w:rPr>
        <w:t>) співпраця з громадськістю та міжнародними організаціями щодо здійснення антикорупційних заходів.</w:t>
      </w:r>
    </w:p>
    <w:p w:rsidR="00FD0F60" w:rsidRPr="005F489C" w:rsidRDefault="00FD0F60" w:rsidP="00B239D4">
      <w:pPr>
        <w:pStyle w:val="3"/>
        <w:spacing w:before="0" w:beforeAutospacing="0" w:after="0" w:afterAutospacing="0"/>
        <w:ind w:firstLine="567"/>
        <w:jc w:val="both"/>
        <w:rPr>
          <w:sz w:val="10"/>
          <w:szCs w:val="10"/>
        </w:rPr>
      </w:pPr>
    </w:p>
    <w:p w:rsidR="001E3663" w:rsidRPr="005F489C" w:rsidRDefault="00E66C7F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9</w:t>
      </w:r>
      <w:r w:rsidR="001E3663" w:rsidRPr="005F489C">
        <w:rPr>
          <w:sz w:val="28"/>
          <w:szCs w:val="28"/>
        </w:rPr>
        <w:t xml:space="preserve">. Вимоги Антикорупційної програми є обов’язковими для виконання в установлений нею строк. </w:t>
      </w:r>
      <w:r w:rsidRPr="005F489C">
        <w:rPr>
          <w:sz w:val="28"/>
          <w:szCs w:val="28"/>
        </w:rPr>
        <w:t xml:space="preserve">Посадові особи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Pr="005F489C">
        <w:rPr>
          <w:sz w:val="28"/>
          <w:szCs w:val="28"/>
        </w:rPr>
        <w:t xml:space="preserve"> </w:t>
      </w:r>
      <w:r w:rsidR="001E3663" w:rsidRPr="005F489C">
        <w:rPr>
          <w:sz w:val="28"/>
          <w:szCs w:val="28"/>
        </w:rPr>
        <w:t>зобов’язані дотримуватись вимог і обмежень, встановлених Законом, а також антикорупційної політики та принципів, визначених Антикорупційною програмою.</w:t>
      </w:r>
    </w:p>
    <w:p w:rsidR="001E3663" w:rsidRPr="005F489C" w:rsidRDefault="001E3663" w:rsidP="00B239D4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За недотримання принципів і вимог Антикорупційної програми, а також за невиконання</w:t>
      </w:r>
      <w:r w:rsidR="00CB7753" w:rsidRPr="005F489C">
        <w:rPr>
          <w:sz w:val="28"/>
          <w:szCs w:val="28"/>
        </w:rPr>
        <w:t>/</w:t>
      </w:r>
      <w:r w:rsidRPr="005F489C">
        <w:rPr>
          <w:sz w:val="28"/>
          <w:szCs w:val="28"/>
        </w:rPr>
        <w:t xml:space="preserve">неналежне виконання заходів у сфері антикорупційної політики, визначених цією програмою, </w:t>
      </w:r>
      <w:r w:rsidR="001F3D04" w:rsidRPr="005F489C">
        <w:rPr>
          <w:sz w:val="28"/>
          <w:szCs w:val="28"/>
        </w:rPr>
        <w:t>п</w:t>
      </w:r>
      <w:r w:rsidR="00E66C7F" w:rsidRPr="005F489C">
        <w:rPr>
          <w:sz w:val="28"/>
          <w:szCs w:val="28"/>
        </w:rPr>
        <w:t xml:space="preserve">осадові особи </w:t>
      </w:r>
      <w:r w:rsidR="002B3C02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E66C7F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>притягуються до відповідальності, передбаченої законом.</w:t>
      </w:r>
    </w:p>
    <w:p w:rsidR="002F17B3" w:rsidRPr="005F489C" w:rsidRDefault="002F17B3" w:rsidP="00B239D4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24870" w:rsidRPr="005F489C" w:rsidRDefault="001E3663" w:rsidP="00124870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F489C">
        <w:rPr>
          <w:sz w:val="28"/>
          <w:szCs w:val="28"/>
        </w:rPr>
        <w:t>1</w:t>
      </w:r>
      <w:r w:rsidR="00E66C7F" w:rsidRPr="005F489C">
        <w:rPr>
          <w:sz w:val="28"/>
          <w:szCs w:val="28"/>
        </w:rPr>
        <w:t>0</w:t>
      </w:r>
      <w:r w:rsidRPr="005F489C">
        <w:rPr>
          <w:sz w:val="28"/>
          <w:szCs w:val="28"/>
        </w:rPr>
        <w:t xml:space="preserve">. </w:t>
      </w:r>
      <w:bookmarkStart w:id="37" w:name="_Hlk126585300"/>
      <w:r w:rsidR="00124870" w:rsidRPr="005F489C">
        <w:rPr>
          <w:sz w:val="28"/>
          <w:szCs w:val="28"/>
        </w:rPr>
        <w:t xml:space="preserve">Перелік основних нормативно-правових актів та наказів Казначейства, якими врегульовано питання запобігання та протидії корупції у Казначействі та </w:t>
      </w:r>
      <w:bookmarkEnd w:id="37"/>
      <w:r w:rsidR="00124870" w:rsidRPr="005F489C">
        <w:rPr>
          <w:sz w:val="28"/>
          <w:szCs w:val="28"/>
        </w:rPr>
        <w:t>органах Казначейства, наведено у додатку 2 до Антикорупційної програми.</w:t>
      </w:r>
    </w:p>
    <w:p w:rsidR="005B0F60" w:rsidRPr="005F489C" w:rsidRDefault="005B0F60" w:rsidP="00B239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61F" w:rsidRPr="005F489C" w:rsidRDefault="003F1DE8" w:rsidP="00B239D4">
      <w:pPr>
        <w:pStyle w:val="1"/>
        <w:spacing w:after="0" w:line="240" w:lineRule="auto"/>
        <w:ind w:left="0" w:right="-1" w:firstLine="567"/>
        <w:jc w:val="center"/>
        <w:textAlignment w:val="baseline"/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CB7753"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І. </w:t>
      </w:r>
      <w:r w:rsidR="006133CD" w:rsidRPr="005F489C">
        <w:rPr>
          <w:rStyle w:val="rvts9"/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Оцінювання корупційних ризиків</w:t>
      </w:r>
    </w:p>
    <w:p w:rsidR="0056775B" w:rsidRPr="005F489C" w:rsidRDefault="0056775B" w:rsidP="00B239D4">
      <w:pPr>
        <w:pStyle w:val="1"/>
        <w:spacing w:after="0" w:line="240" w:lineRule="auto"/>
        <w:ind w:left="0" w:right="-1" w:firstLine="567"/>
        <w:jc w:val="center"/>
        <w:textAlignment w:val="baseline"/>
        <w:rPr>
          <w:rFonts w:ascii="Times New Roman" w:hAnsi="Times New Roman"/>
          <w:b/>
          <w:bCs/>
          <w:color w:val="000000"/>
          <w:sz w:val="10"/>
          <w:szCs w:val="10"/>
          <w:lang w:val="uk-UA" w:eastAsia="ru-RU"/>
        </w:rPr>
      </w:pPr>
    </w:p>
    <w:p w:rsidR="001D5974" w:rsidRPr="005F489C" w:rsidRDefault="001D5974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38" w:name="n51"/>
      <w:bookmarkEnd w:id="38"/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CB7753" w:rsidRPr="005F489C">
        <w:rPr>
          <w:rFonts w:ascii="Times New Roman" w:hAnsi="Times New Roman"/>
          <w:sz w:val="28"/>
          <w:szCs w:val="28"/>
          <w:lang w:val="uk-UA"/>
        </w:rPr>
        <w:t>1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. З метою встановлення ймовірності вчинення корупційних та пов’язаних з корупцією правопорушень 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 xml:space="preserve">посадовими особами </w:t>
      </w:r>
      <w:r w:rsidR="002B3C02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, встановлення причин, умов та наслідків можливого вчинення таких правопорушень, а також аналізу ефективності існуючих заходів контролю, спрямованих на запобігання реалізації корупційних ризиків</w:t>
      </w:r>
      <w:r w:rsidR="00717E6E" w:rsidRPr="005F489C">
        <w:rPr>
          <w:rFonts w:ascii="Times New Roman" w:hAnsi="Times New Roman"/>
          <w:sz w:val="28"/>
          <w:szCs w:val="28"/>
          <w:lang w:val="uk-UA"/>
        </w:rPr>
        <w:t>,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наказом 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 xml:space="preserve">Казначейства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2B3C02" w:rsidRPr="005F489C">
        <w:rPr>
          <w:rFonts w:ascii="Times New Roman" w:hAnsi="Times New Roman"/>
          <w:sz w:val="28"/>
          <w:szCs w:val="28"/>
          <w:lang w:val="uk-UA"/>
        </w:rPr>
        <w:t>4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2B3C02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>1.202</w:t>
      </w:r>
      <w:r w:rsidR="002B3C02" w:rsidRPr="005F489C">
        <w:rPr>
          <w:rFonts w:ascii="Times New Roman" w:hAnsi="Times New Roman"/>
          <w:sz w:val="28"/>
          <w:szCs w:val="28"/>
          <w:lang w:val="uk-UA"/>
        </w:rPr>
        <w:t>5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B3C02" w:rsidRPr="005F489C">
        <w:rPr>
          <w:rFonts w:ascii="Times New Roman" w:hAnsi="Times New Roman"/>
          <w:sz w:val="28"/>
          <w:szCs w:val="28"/>
          <w:lang w:val="uk-UA"/>
        </w:rPr>
        <w:t>281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«Про проведення оцінювання корупційних ризиків у діяльності </w:t>
      </w:r>
      <w:r w:rsidR="00E21C85" w:rsidRPr="005F489C">
        <w:rPr>
          <w:rFonts w:ascii="Times New Roman" w:hAnsi="Times New Roman"/>
          <w:sz w:val="28"/>
          <w:szCs w:val="28"/>
          <w:lang w:val="uk-UA"/>
        </w:rPr>
        <w:t>Державної казначейської служби України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6133CD" w:rsidRPr="005F489C">
        <w:rPr>
          <w:rFonts w:ascii="Times New Roman" w:hAnsi="Times New Roman"/>
          <w:sz w:val="28"/>
          <w:szCs w:val="28"/>
          <w:lang w:val="uk-UA"/>
        </w:rPr>
        <w:t>(із змінами)</w:t>
      </w:r>
      <w:r w:rsidR="006133CD" w:rsidRPr="005F489C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прийнято 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 xml:space="preserve">рішення про </w:t>
      </w:r>
      <w:r w:rsidRPr="005F489C">
        <w:rPr>
          <w:rFonts w:ascii="Times New Roman" w:hAnsi="Times New Roman"/>
          <w:sz w:val="28"/>
          <w:szCs w:val="28"/>
          <w:lang w:val="uk-UA"/>
        </w:rPr>
        <w:t>прове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дення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оцінювання корупційних ризиків у форматі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lastRenderedPageBreak/>
        <w:t>самооцінювання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>. З метою залучення</w:t>
      </w:r>
      <w:r w:rsidR="00F73C93" w:rsidRPr="005F489C">
        <w:rPr>
          <w:rFonts w:ascii="Times New Roman" w:hAnsi="Times New Roman"/>
          <w:sz w:val="28"/>
          <w:szCs w:val="28"/>
          <w:lang w:val="uk-UA" w:eastAsia="uk-UA"/>
        </w:rPr>
        <w:t xml:space="preserve"> представників громадськості та експертів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цей наказ</w:t>
      </w:r>
      <w:r w:rsidR="006133CD" w:rsidRPr="005F489C">
        <w:rPr>
          <w:rFonts w:ascii="Times New Roman" w:hAnsi="Times New Roman"/>
          <w:sz w:val="28"/>
          <w:szCs w:val="28"/>
          <w:lang w:val="uk-UA"/>
        </w:rPr>
        <w:t xml:space="preserve"> бу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в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оприлюднен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ий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t>веб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порталі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2F17B3" w:rsidRPr="005F489C" w:rsidRDefault="002F17B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D5974" w:rsidRPr="005F489C" w:rsidRDefault="00CB775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Н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 xml:space="preserve">Казначейства від 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10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2.202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5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 xml:space="preserve"> № 3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03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 xml:space="preserve"> «Про утворення робочої групи з оцінювання корупційних ризиків у діяльності Державної казначейської служби України»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із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 змінами)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>,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утворено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обочу групу, затверджено її персональний склад та положення</w:t>
      </w:r>
      <w:r w:rsidR="00F73C93" w:rsidRPr="005F489C">
        <w:rPr>
          <w:rFonts w:ascii="Times New Roman" w:hAnsi="Times New Roman"/>
          <w:sz w:val="28"/>
          <w:szCs w:val="28"/>
          <w:lang w:val="uk-UA"/>
        </w:rPr>
        <w:t xml:space="preserve"> про неї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C9475D" w:rsidRPr="005F489C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1D5974" w:rsidRPr="005F489C" w:rsidRDefault="00B35E3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До складу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обочої групи включено представників самостійних структурних підрозділів </w:t>
      </w:r>
      <w:r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 та експертів від громадських організацій (за згодою).</w:t>
      </w:r>
    </w:p>
    <w:p w:rsidR="002F17B3" w:rsidRPr="005F489C" w:rsidRDefault="002F17B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D5974" w:rsidRPr="005F489C" w:rsidRDefault="00CB775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3. З метою підготовки до оцінювання корупційних ризиків 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12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B35E33" w:rsidRPr="005F489C">
        <w:rPr>
          <w:rFonts w:ascii="Times New Roman" w:hAnsi="Times New Roman"/>
          <w:sz w:val="28"/>
          <w:szCs w:val="28"/>
          <w:lang w:val="uk-UA"/>
        </w:rPr>
        <w:t>2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.202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5</w:t>
      </w:r>
      <w:r w:rsidR="00B35E33" w:rsidRPr="005F489C">
        <w:rPr>
          <w:rFonts w:ascii="Times New Roman" w:hAnsi="Times New Roman"/>
          <w:sz w:val="28"/>
          <w:szCs w:val="28"/>
          <w:lang w:val="uk-UA"/>
        </w:rPr>
        <w:t xml:space="preserve"> для членів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обочої групи проведено вступний тренінг.</w:t>
      </w:r>
    </w:p>
    <w:p w:rsidR="002F17B3" w:rsidRPr="005F489C" w:rsidRDefault="002F17B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D5974" w:rsidRPr="005F489C" w:rsidRDefault="00CB775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4. Робочою групою складено П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лан оцінювання корупційних ризиків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 xml:space="preserve"> та підготовки антикорупційної програми Державної казначейської служби України на 202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6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–202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8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 xml:space="preserve"> роки (із змінами)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, у як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ому визначено етапи діяльності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обочої групи з урахуванням функцій 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, його внутрішніх та зовнішніх заінтересованих сторін, інших факторів середовища 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 (протокол</w:t>
      </w:r>
      <w:r w:rsidR="00D960F9" w:rsidRPr="005F489C">
        <w:rPr>
          <w:rFonts w:ascii="Times New Roman" w:hAnsi="Times New Roman"/>
          <w:sz w:val="28"/>
          <w:szCs w:val="28"/>
          <w:lang w:val="uk-UA"/>
        </w:rPr>
        <w:t>и засідання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обочої групи від 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19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2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.202</w:t>
      </w:r>
      <w:r w:rsidR="00C9475D" w:rsidRPr="005F489C">
        <w:rPr>
          <w:rFonts w:ascii="Times New Roman" w:hAnsi="Times New Roman"/>
          <w:sz w:val="28"/>
          <w:szCs w:val="28"/>
          <w:lang w:val="uk-UA"/>
        </w:rPr>
        <w:t>5</w:t>
      </w:r>
      <w:r w:rsidR="00A67FCF" w:rsidRPr="005F489C">
        <w:rPr>
          <w:rFonts w:ascii="Times New Roman" w:hAnsi="Times New Roman"/>
          <w:sz w:val="28"/>
          <w:szCs w:val="28"/>
          <w:lang w:val="uk-UA"/>
        </w:rPr>
        <w:t xml:space="preserve"> № 2</w:t>
      </w:r>
      <w:r w:rsidR="00AB4A0C" w:rsidRPr="005F489C">
        <w:rPr>
          <w:rFonts w:ascii="Times New Roman" w:hAnsi="Times New Roman"/>
          <w:sz w:val="28"/>
          <w:szCs w:val="28"/>
          <w:lang w:val="uk-UA"/>
        </w:rPr>
        <w:t xml:space="preserve"> та від 0</w:t>
      </w:r>
      <w:r w:rsidR="005C462C" w:rsidRPr="005F489C">
        <w:rPr>
          <w:rFonts w:ascii="Times New Roman" w:hAnsi="Times New Roman"/>
          <w:sz w:val="28"/>
          <w:szCs w:val="28"/>
          <w:lang w:val="uk-UA"/>
        </w:rPr>
        <w:t>6</w:t>
      </w:r>
      <w:r w:rsidR="00AB4A0C" w:rsidRPr="005F489C">
        <w:rPr>
          <w:rFonts w:ascii="Times New Roman" w:hAnsi="Times New Roman"/>
          <w:sz w:val="28"/>
          <w:szCs w:val="28"/>
          <w:lang w:val="uk-UA"/>
        </w:rPr>
        <w:t>.0</w:t>
      </w:r>
      <w:r w:rsidR="005C462C" w:rsidRPr="005F489C">
        <w:rPr>
          <w:rFonts w:ascii="Times New Roman" w:hAnsi="Times New Roman"/>
          <w:sz w:val="28"/>
          <w:szCs w:val="28"/>
          <w:lang w:val="uk-UA"/>
        </w:rPr>
        <w:t>3</w:t>
      </w:r>
      <w:r w:rsidR="00AB4A0C" w:rsidRPr="005F489C">
        <w:rPr>
          <w:rFonts w:ascii="Times New Roman" w:hAnsi="Times New Roman"/>
          <w:sz w:val="28"/>
          <w:szCs w:val="28"/>
          <w:lang w:val="uk-UA"/>
        </w:rPr>
        <w:t>.202</w:t>
      </w:r>
      <w:r w:rsidR="005C462C" w:rsidRPr="005F489C">
        <w:rPr>
          <w:rFonts w:ascii="Times New Roman" w:hAnsi="Times New Roman"/>
          <w:sz w:val="28"/>
          <w:szCs w:val="28"/>
          <w:lang w:val="uk-UA"/>
        </w:rPr>
        <w:t>6</w:t>
      </w:r>
      <w:r w:rsidR="00AB4A0C" w:rsidRPr="005F489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C462C" w:rsidRPr="005F489C">
        <w:rPr>
          <w:rFonts w:ascii="Times New Roman" w:hAnsi="Times New Roman"/>
          <w:sz w:val="28"/>
          <w:szCs w:val="28"/>
          <w:lang w:val="uk-UA"/>
        </w:rPr>
        <w:t>3</w:t>
      </w:r>
      <w:r w:rsidR="00AB4A0C" w:rsidRPr="005F489C">
        <w:rPr>
          <w:rFonts w:ascii="Times New Roman" w:hAnsi="Times New Roman"/>
          <w:sz w:val="28"/>
          <w:szCs w:val="28"/>
          <w:lang w:val="uk-UA"/>
        </w:rPr>
        <w:t>)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2912CF" w:rsidRPr="005F489C" w:rsidRDefault="002912CF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D5974" w:rsidRPr="005F489C" w:rsidRDefault="00CB7753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5. На підставі зібраних </w:t>
      </w:r>
      <w:r w:rsidR="00AB0B45" w:rsidRPr="005F489C">
        <w:rPr>
          <w:rFonts w:ascii="Times New Roman" w:hAnsi="Times New Roman"/>
          <w:sz w:val="28"/>
          <w:szCs w:val="28"/>
          <w:lang w:val="uk-UA"/>
        </w:rPr>
        <w:t>та задокументованих відомостей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обочою групою визначено вразливі до корупції функції та процеси у діяльності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органів 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Казначейства (протокол засідання Р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 xml:space="preserve">обочої групи від 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2</w:t>
      </w:r>
      <w:r w:rsidR="00D56B5B" w:rsidRPr="005F489C">
        <w:rPr>
          <w:rFonts w:ascii="Times New Roman" w:hAnsi="Times New Roman"/>
          <w:sz w:val="28"/>
          <w:szCs w:val="28"/>
          <w:lang w:val="uk-UA"/>
        </w:rPr>
        <w:t>4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03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.202</w:t>
      </w:r>
      <w:r w:rsidR="00D56B5B" w:rsidRPr="005F489C">
        <w:rPr>
          <w:rFonts w:ascii="Times New Roman" w:hAnsi="Times New Roman"/>
          <w:sz w:val="28"/>
          <w:szCs w:val="28"/>
          <w:lang w:val="uk-UA"/>
        </w:rPr>
        <w:t>6</w:t>
      </w:r>
      <w:r w:rsidR="00A67FCF" w:rsidRPr="005F489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D56B5B" w:rsidRPr="005F489C">
        <w:rPr>
          <w:rFonts w:ascii="Times New Roman" w:hAnsi="Times New Roman"/>
          <w:sz w:val="28"/>
          <w:szCs w:val="28"/>
          <w:lang w:val="uk-UA"/>
        </w:rPr>
        <w:t>4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)</w:t>
      </w:r>
      <w:r w:rsidR="00620B74" w:rsidRPr="005F489C">
        <w:rPr>
          <w:rFonts w:ascii="Times New Roman" w:hAnsi="Times New Roman"/>
          <w:sz w:val="28"/>
          <w:szCs w:val="28"/>
          <w:lang w:val="uk-UA"/>
        </w:rPr>
        <w:t>, а саме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:</w:t>
      </w:r>
    </w:p>
    <w:p w:rsidR="00D82B93" w:rsidRPr="005F489C" w:rsidRDefault="00D82B93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F489C">
        <w:rPr>
          <w:rFonts w:ascii="Times New Roman" w:hAnsi="Times New Roman"/>
          <w:sz w:val="28"/>
          <w:szCs w:val="28"/>
          <w:lang w:val="uk-UA" w:eastAsia="uk-UA"/>
        </w:rPr>
        <w:t xml:space="preserve">1) забезпечення казначейського обслуговування бюджетних коштів на основі ведення єдиного казначейського рахунка (розрахунково-касове обслуговування розпорядників та одержувачів бюджетних коштів, відкриття і закриття рахунків в національній валюті); 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застосування заходів впливу за порушення бюджетного законодавства;</w:t>
      </w:r>
    </w:p>
    <w:p w:rsidR="00D82B93" w:rsidRPr="005F489C" w:rsidRDefault="00460844" w:rsidP="004608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забезпечення адміністрування та функціонування інформаційних (автоматизованих), електронних комунікаційних та інформаційно-комунікаційних систем та центрів обробки даних Казначейства, вжиття заходів до захисту інформації, яка обробляється органами Казначейства;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надання кваліфікованих електронних довірчих послуг;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здійснення управління об'єктами державної власності, що належать до сфери управління Казначейства;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організація планово-фінансової роботи в апараті Казначейства, його територіальних органах,  здійснення контролю за використанням фінансових і матеріальних ресурсів, забезпечення організації та вдосконалення бухгалтерського обліку в установленому законодавством порядку;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7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організація планово-фінансової роботи в органах Казначейства, проведення закупівель;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8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здійснення добору кадрів в апарат Казначейства та на керівні посади в його територіальні органах,  організація роботи з підготовки, перепідготовки та підвищення кваліфікації державних службовців і працівників апарату Казначейства та його територіальних органів;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9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внутрішній аудит;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10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здійснення безспірного списання коштів державного та місцевих бюджетів або боржників на підставі рішення суду;</w:t>
      </w:r>
    </w:p>
    <w:p w:rsidR="00D82B93" w:rsidRPr="005F489C" w:rsidRDefault="00D82B93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F489C">
        <w:rPr>
          <w:rFonts w:ascii="Times New Roman" w:hAnsi="Times New Roman"/>
          <w:sz w:val="28"/>
          <w:szCs w:val="28"/>
          <w:lang w:val="uk-UA" w:eastAsia="uk-UA"/>
        </w:rPr>
        <w:t>1</w:t>
      </w:r>
      <w:r w:rsidR="00460844">
        <w:rPr>
          <w:rFonts w:ascii="Times New Roman" w:hAnsi="Times New Roman"/>
          <w:sz w:val="28"/>
          <w:szCs w:val="28"/>
          <w:lang w:val="uk-UA" w:eastAsia="uk-UA"/>
        </w:rPr>
        <w:t>1</w:t>
      </w:r>
      <w:r w:rsidRPr="005F489C">
        <w:rPr>
          <w:rFonts w:ascii="Times New Roman" w:hAnsi="Times New Roman"/>
          <w:sz w:val="28"/>
          <w:szCs w:val="28"/>
          <w:lang w:val="uk-UA" w:eastAsia="uk-UA"/>
        </w:rPr>
        <w:t>) здійснення претензійно-позовної роботи;</w:t>
      </w:r>
    </w:p>
    <w:p w:rsidR="00D82B93" w:rsidRPr="005F489C" w:rsidRDefault="00D82B93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F489C">
        <w:rPr>
          <w:rFonts w:ascii="Times New Roman" w:hAnsi="Times New Roman"/>
          <w:sz w:val="28"/>
          <w:szCs w:val="28"/>
          <w:lang w:val="uk-UA" w:eastAsia="uk-UA"/>
        </w:rPr>
        <w:t>1</w:t>
      </w:r>
      <w:r w:rsidR="00460844"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5F489C">
        <w:rPr>
          <w:rFonts w:ascii="Times New Roman" w:hAnsi="Times New Roman"/>
          <w:sz w:val="28"/>
          <w:szCs w:val="28"/>
          <w:lang w:val="uk-UA" w:eastAsia="uk-UA"/>
        </w:rPr>
        <w:t>) розгляд звернень юридичних та фізичних осіб;</w:t>
      </w:r>
    </w:p>
    <w:p w:rsidR="00D82B93" w:rsidRPr="005F489C" w:rsidRDefault="00460844" w:rsidP="00D82B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13</w:t>
      </w:r>
      <w:r w:rsidR="00D82B93" w:rsidRPr="005F489C">
        <w:rPr>
          <w:rFonts w:ascii="Times New Roman" w:hAnsi="Times New Roman"/>
          <w:sz w:val="28"/>
          <w:szCs w:val="28"/>
          <w:lang w:val="uk-UA" w:eastAsia="uk-UA"/>
        </w:rPr>
        <w:t>) діяльність із запобігання та виявлення корупції.</w:t>
      </w:r>
    </w:p>
    <w:p w:rsidR="002912CF" w:rsidRPr="005F489C" w:rsidRDefault="002912CF" w:rsidP="00B239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B47931" w:rsidRPr="005F489C" w:rsidRDefault="001B5B49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1</w:t>
      </w:r>
      <w:r w:rsidR="002912CF" w:rsidRPr="005F489C">
        <w:rPr>
          <w:sz w:val="28"/>
          <w:szCs w:val="28"/>
          <w:shd w:val="clear" w:color="auto" w:fill="FFFFFF"/>
        </w:rPr>
        <w:t>6</w:t>
      </w:r>
      <w:r w:rsidR="00B47931" w:rsidRPr="005F489C">
        <w:rPr>
          <w:sz w:val="28"/>
          <w:szCs w:val="28"/>
          <w:shd w:val="clear" w:color="auto" w:fill="FFFFFF"/>
        </w:rPr>
        <w:t xml:space="preserve">. З метою дослідження середовища </w:t>
      </w:r>
      <w:r w:rsidR="00D82B93" w:rsidRPr="005F489C">
        <w:rPr>
          <w:sz w:val="28"/>
          <w:szCs w:val="28"/>
          <w:shd w:val="clear" w:color="auto" w:fill="FFFFFF"/>
        </w:rPr>
        <w:t xml:space="preserve">Казначейства та органів Казначейства, </w:t>
      </w:r>
      <w:r w:rsidR="00B47931" w:rsidRPr="005F489C">
        <w:rPr>
          <w:sz w:val="28"/>
          <w:szCs w:val="28"/>
          <w:shd w:val="clear" w:color="auto" w:fill="FFFFFF"/>
        </w:rPr>
        <w:t xml:space="preserve">визначення </w:t>
      </w:r>
      <w:r w:rsidRPr="005F489C">
        <w:rPr>
          <w:sz w:val="28"/>
          <w:szCs w:val="28"/>
          <w:shd w:val="clear" w:color="auto" w:fill="FFFFFF"/>
        </w:rPr>
        <w:t>в</w:t>
      </w:r>
      <w:r w:rsidR="00B47931" w:rsidRPr="005F489C">
        <w:rPr>
          <w:sz w:val="28"/>
          <w:szCs w:val="28"/>
          <w:shd w:val="clear" w:color="auto" w:fill="FFFFFF"/>
        </w:rPr>
        <w:t>разливих до корупції функцій та процесів Робочою групою проаналізовано такі джерела інформації:</w:t>
      </w:r>
    </w:p>
    <w:p w:rsidR="00B47931" w:rsidRPr="005F489C" w:rsidRDefault="00B47931" w:rsidP="00B239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1) </w:t>
      </w:r>
      <w:r w:rsidRPr="005F489C">
        <w:rPr>
          <w:rFonts w:ascii="Times New Roman" w:hAnsi="Times New Roman"/>
          <w:sz w:val="28"/>
          <w:szCs w:val="28"/>
          <w:lang w:val="uk-UA"/>
        </w:rPr>
        <w:t>Антикорупційна програма Державної казначейської служби України  на 202</w:t>
      </w:r>
      <w:r w:rsidR="00D82B93" w:rsidRPr="005F489C">
        <w:rPr>
          <w:rFonts w:ascii="Times New Roman" w:hAnsi="Times New Roman"/>
          <w:sz w:val="28"/>
          <w:szCs w:val="28"/>
          <w:lang w:val="uk-UA"/>
        </w:rPr>
        <w:t>3</w:t>
      </w:r>
      <w:r w:rsidRPr="005F489C">
        <w:rPr>
          <w:rFonts w:ascii="Times New Roman" w:hAnsi="Times New Roman"/>
          <w:sz w:val="28"/>
          <w:szCs w:val="28"/>
          <w:lang w:val="uk-UA"/>
        </w:rPr>
        <w:t>–202</w:t>
      </w:r>
      <w:r w:rsidR="00D82B93" w:rsidRPr="005F489C">
        <w:rPr>
          <w:rFonts w:ascii="Times New Roman" w:hAnsi="Times New Roman"/>
          <w:sz w:val="28"/>
          <w:szCs w:val="28"/>
          <w:lang w:val="uk-UA"/>
        </w:rPr>
        <w:t>5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роки, звіти за результатами моніторингу та оцінки її виконання;</w:t>
      </w:r>
    </w:p>
    <w:p w:rsidR="00B47931" w:rsidRPr="005F489C" w:rsidRDefault="00B47931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</w:rPr>
        <w:t xml:space="preserve">2) матеріали анонімного </w:t>
      </w:r>
      <w:r w:rsidRPr="005F489C">
        <w:rPr>
          <w:sz w:val="28"/>
          <w:szCs w:val="28"/>
          <w:shd w:val="clear" w:color="auto" w:fill="FFFFFF"/>
        </w:rPr>
        <w:t xml:space="preserve">опитування (анкетування) зовнішніх і внутрішніх заінтересованих сторін та </w:t>
      </w:r>
      <w:r w:rsidR="001B5B49" w:rsidRPr="005F489C">
        <w:rPr>
          <w:sz w:val="28"/>
          <w:szCs w:val="28"/>
          <w:shd w:val="clear" w:color="auto" w:fill="FFFFFF"/>
        </w:rPr>
        <w:t xml:space="preserve">їх </w:t>
      </w:r>
      <w:r w:rsidRPr="005F489C">
        <w:rPr>
          <w:sz w:val="28"/>
          <w:szCs w:val="28"/>
          <w:shd w:val="clear" w:color="auto" w:fill="FFFFFF"/>
        </w:rPr>
        <w:t>узагальнені результати;</w:t>
      </w:r>
    </w:p>
    <w:p w:rsidR="00B47931" w:rsidRPr="005F489C" w:rsidRDefault="00B47931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3) стратегічні плани діяльності, плани реформування, програми розвитку нових </w:t>
      </w:r>
      <w:proofErr w:type="spellStart"/>
      <w:r w:rsidRPr="005F489C">
        <w:rPr>
          <w:sz w:val="28"/>
          <w:szCs w:val="28"/>
        </w:rPr>
        <w:t>проєктів</w:t>
      </w:r>
      <w:proofErr w:type="spellEnd"/>
      <w:r w:rsidRPr="005F489C">
        <w:rPr>
          <w:sz w:val="28"/>
          <w:szCs w:val="28"/>
        </w:rPr>
        <w:t xml:space="preserve"> та інш</w:t>
      </w:r>
      <w:r w:rsidR="006133CD" w:rsidRPr="005F489C">
        <w:rPr>
          <w:sz w:val="28"/>
          <w:szCs w:val="28"/>
        </w:rPr>
        <w:t>і</w:t>
      </w:r>
      <w:r w:rsidRPr="005F489C">
        <w:rPr>
          <w:sz w:val="28"/>
          <w:szCs w:val="28"/>
        </w:rPr>
        <w:t xml:space="preserve"> програмн</w:t>
      </w:r>
      <w:r w:rsidR="006133CD" w:rsidRPr="005F489C">
        <w:rPr>
          <w:sz w:val="28"/>
          <w:szCs w:val="28"/>
        </w:rPr>
        <w:t>і</w:t>
      </w:r>
      <w:r w:rsidRPr="005F489C">
        <w:rPr>
          <w:sz w:val="28"/>
          <w:szCs w:val="28"/>
        </w:rPr>
        <w:t xml:space="preserve"> документ</w:t>
      </w:r>
      <w:r w:rsidR="00DC5334" w:rsidRPr="005F489C">
        <w:rPr>
          <w:sz w:val="28"/>
          <w:szCs w:val="28"/>
        </w:rPr>
        <w:t>и</w:t>
      </w:r>
      <w:r w:rsidRPr="005F489C">
        <w:rPr>
          <w:sz w:val="28"/>
          <w:szCs w:val="28"/>
        </w:rPr>
        <w:t xml:space="preserve"> Казначейства;</w:t>
      </w:r>
    </w:p>
    <w:p w:rsidR="00B47931" w:rsidRPr="005F489C" w:rsidRDefault="00B47931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4)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матеріали внутрішніх аудитів, проведених </w:t>
      </w:r>
      <w:r w:rsidR="00D82B93" w:rsidRPr="005F489C">
        <w:rPr>
          <w:rFonts w:ascii="Times New Roman" w:hAnsi="Times New Roman"/>
          <w:sz w:val="28"/>
          <w:szCs w:val="28"/>
          <w:lang w:val="uk-UA"/>
        </w:rPr>
        <w:t>у</w:t>
      </w:r>
      <w:r w:rsidR="001B5B49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</w:rPr>
        <w:t>Казначейств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та орган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ах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Казначейства</w:t>
      </w:r>
      <w:r w:rsidR="00FB66E3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D82B93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результати перевірок 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Казначейства та </w:t>
      </w:r>
      <w:r w:rsidR="00D82B93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органів Казначейства</w:t>
      </w:r>
      <w:r w:rsidR="00D82B93" w:rsidRPr="005F489C">
        <w:rPr>
          <w:rFonts w:ascii="Times New Roman" w:hAnsi="Times New Roman"/>
          <w:sz w:val="28"/>
          <w:szCs w:val="28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>іншими державними органами</w:t>
      </w:r>
      <w:r w:rsidRPr="005F489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C15E7" w:rsidRPr="005F489C" w:rsidRDefault="00B47931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 xml:space="preserve">5) матеріали звернень та скарг щодо діяльності </w:t>
      </w:r>
      <w:r w:rsidR="00D82B93" w:rsidRPr="005F489C">
        <w:rPr>
          <w:sz w:val="28"/>
          <w:szCs w:val="28"/>
          <w:shd w:val="clear" w:color="auto" w:fill="FFFFFF"/>
        </w:rPr>
        <w:t>Казначейства та органів Казначейства, а</w:t>
      </w:r>
      <w:r w:rsidRPr="005F489C">
        <w:rPr>
          <w:sz w:val="28"/>
          <w:szCs w:val="28"/>
          <w:shd w:val="clear" w:color="auto" w:fill="FFFFFF"/>
        </w:rPr>
        <w:t xml:space="preserve"> та</w:t>
      </w:r>
      <w:r w:rsidR="00D82B93" w:rsidRPr="005F489C">
        <w:rPr>
          <w:sz w:val="28"/>
          <w:szCs w:val="28"/>
          <w:shd w:val="clear" w:color="auto" w:fill="FFFFFF"/>
        </w:rPr>
        <w:t>кож</w:t>
      </w:r>
      <w:r w:rsidRPr="005F489C">
        <w:rPr>
          <w:sz w:val="28"/>
          <w:szCs w:val="28"/>
          <w:shd w:val="clear" w:color="auto" w:fill="FFFFFF"/>
        </w:rPr>
        <w:t xml:space="preserve"> окремих працівників</w:t>
      </w:r>
      <w:r w:rsidR="001B5B49" w:rsidRPr="005F489C">
        <w:rPr>
          <w:sz w:val="28"/>
          <w:szCs w:val="28"/>
          <w:shd w:val="clear" w:color="auto" w:fill="FFFFFF"/>
        </w:rPr>
        <w:t xml:space="preserve"> цих органів</w:t>
      </w:r>
      <w:r w:rsidRPr="005F489C">
        <w:rPr>
          <w:sz w:val="28"/>
          <w:szCs w:val="28"/>
          <w:shd w:val="clear" w:color="auto" w:fill="FFFFFF"/>
        </w:rPr>
        <w:t xml:space="preserve">, </w:t>
      </w:r>
      <w:r w:rsidRPr="005F489C">
        <w:rPr>
          <w:sz w:val="28"/>
          <w:szCs w:val="28"/>
        </w:rPr>
        <w:t>зведені результати розгляду звернень та скарг органами Казначейства</w:t>
      </w:r>
      <w:r w:rsidRPr="005F489C">
        <w:rPr>
          <w:sz w:val="28"/>
          <w:szCs w:val="28"/>
          <w:shd w:val="clear" w:color="auto" w:fill="FFFFFF"/>
        </w:rPr>
        <w:t>;</w:t>
      </w:r>
    </w:p>
    <w:p w:rsidR="00B47931" w:rsidRPr="005F489C" w:rsidRDefault="00B47931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6) матеріали дисциплінарних проваджень, службових розслідувань/перевірок; рішення суду у справах про притягнення до адміністративної, кримінальної відповідальності за вчинення корупційних та пов’язаних з корупцією правопорушень; рішення суду у кримінальних, адміністративних, господарських справах, учасниками яких</w:t>
      </w:r>
      <w:r w:rsidR="007C15E7" w:rsidRPr="005F489C">
        <w:rPr>
          <w:sz w:val="28"/>
          <w:szCs w:val="28"/>
          <w:shd w:val="clear" w:color="auto" w:fill="FFFFFF"/>
        </w:rPr>
        <w:t xml:space="preserve"> є</w:t>
      </w:r>
      <w:r w:rsidRPr="005F489C">
        <w:rPr>
          <w:sz w:val="28"/>
          <w:szCs w:val="28"/>
          <w:shd w:val="clear" w:color="auto" w:fill="FFFFFF"/>
        </w:rPr>
        <w:t xml:space="preserve"> </w:t>
      </w:r>
      <w:r w:rsidR="00D82B93" w:rsidRPr="005F489C">
        <w:rPr>
          <w:sz w:val="28"/>
          <w:szCs w:val="28"/>
          <w:shd w:val="clear" w:color="auto" w:fill="FFFFFF"/>
        </w:rPr>
        <w:t xml:space="preserve">Казначейство та органи Казначейства, </w:t>
      </w:r>
      <w:r w:rsidRPr="005F489C">
        <w:rPr>
          <w:sz w:val="28"/>
          <w:szCs w:val="28"/>
          <w:shd w:val="clear" w:color="auto" w:fill="FFFFFF"/>
        </w:rPr>
        <w:t>їх посадові особи;</w:t>
      </w:r>
    </w:p>
    <w:p w:rsidR="00B47931" w:rsidRPr="005F489C" w:rsidRDefault="00B47931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7) відомості, які містяться у відкритих інформаційних системах, реєстрах і базах даних, у тому числі в Реєстрі працівників органів Державної казначейської служби України, притягнутих до відповідальності за вчинення корупційних або пов'язаних з корупцією правопорушень</w:t>
      </w:r>
      <w:r w:rsidR="007D28C0" w:rsidRPr="005F489C">
        <w:rPr>
          <w:sz w:val="28"/>
          <w:szCs w:val="28"/>
        </w:rPr>
        <w:t xml:space="preserve"> (щ</w:t>
      </w:r>
      <w:r w:rsidR="006133CD" w:rsidRPr="005F489C">
        <w:rPr>
          <w:sz w:val="28"/>
          <w:szCs w:val="28"/>
        </w:rPr>
        <w:t>одо</w:t>
      </w:r>
      <w:r w:rsidRPr="005F489C">
        <w:rPr>
          <w:sz w:val="28"/>
          <w:szCs w:val="28"/>
        </w:rPr>
        <w:t xml:space="preserve"> </w:t>
      </w:r>
      <w:r w:rsidR="007C15E7" w:rsidRPr="005F489C">
        <w:rPr>
          <w:sz w:val="28"/>
          <w:szCs w:val="28"/>
        </w:rPr>
        <w:t>в</w:t>
      </w:r>
      <w:r w:rsidRPr="005F489C">
        <w:rPr>
          <w:sz w:val="28"/>
          <w:szCs w:val="28"/>
        </w:rPr>
        <w:t>чинен</w:t>
      </w:r>
      <w:r w:rsidR="006133CD" w:rsidRPr="005F489C">
        <w:rPr>
          <w:sz w:val="28"/>
          <w:szCs w:val="28"/>
        </w:rPr>
        <w:t>ня</w:t>
      </w:r>
      <w:r w:rsidRPr="005F489C">
        <w:rPr>
          <w:sz w:val="28"/>
          <w:szCs w:val="28"/>
        </w:rPr>
        <w:t xml:space="preserve"> </w:t>
      </w:r>
      <w:r w:rsidR="007D28C0" w:rsidRPr="005F489C">
        <w:rPr>
          <w:sz w:val="28"/>
          <w:szCs w:val="28"/>
        </w:rPr>
        <w:t>у період 202</w:t>
      </w:r>
      <w:r w:rsidR="00D82B93" w:rsidRPr="005F489C">
        <w:rPr>
          <w:sz w:val="28"/>
          <w:szCs w:val="28"/>
        </w:rPr>
        <w:t>3</w:t>
      </w:r>
      <w:r w:rsidR="007D28C0" w:rsidRPr="005F489C">
        <w:rPr>
          <w:sz w:val="28"/>
          <w:szCs w:val="28"/>
        </w:rPr>
        <w:t>–202</w:t>
      </w:r>
      <w:r w:rsidR="00D82B93" w:rsidRPr="005F489C">
        <w:rPr>
          <w:sz w:val="28"/>
          <w:szCs w:val="28"/>
        </w:rPr>
        <w:t>5</w:t>
      </w:r>
      <w:r w:rsidR="007D28C0" w:rsidRPr="005F489C">
        <w:rPr>
          <w:sz w:val="28"/>
          <w:szCs w:val="28"/>
        </w:rPr>
        <w:t xml:space="preserve"> років </w:t>
      </w:r>
      <w:r w:rsidR="006133CD" w:rsidRPr="005F489C">
        <w:rPr>
          <w:sz w:val="28"/>
          <w:szCs w:val="28"/>
        </w:rPr>
        <w:t xml:space="preserve">посадовими особами </w:t>
      </w:r>
      <w:r w:rsidR="00D82B93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D82B93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>корупційн</w:t>
      </w:r>
      <w:r w:rsidR="006133CD" w:rsidRPr="005F489C">
        <w:rPr>
          <w:sz w:val="28"/>
          <w:szCs w:val="28"/>
        </w:rPr>
        <w:t>их</w:t>
      </w:r>
      <w:r w:rsidRPr="005F489C">
        <w:rPr>
          <w:sz w:val="28"/>
          <w:szCs w:val="28"/>
        </w:rPr>
        <w:t xml:space="preserve"> або пов’язан</w:t>
      </w:r>
      <w:r w:rsidR="006133CD" w:rsidRPr="005F489C">
        <w:rPr>
          <w:sz w:val="28"/>
          <w:szCs w:val="28"/>
        </w:rPr>
        <w:t>их</w:t>
      </w:r>
      <w:r w:rsidRPr="005F489C">
        <w:rPr>
          <w:sz w:val="28"/>
          <w:szCs w:val="28"/>
        </w:rPr>
        <w:t xml:space="preserve"> з корупцією правопорушен</w:t>
      </w:r>
      <w:r w:rsidR="006133CD" w:rsidRPr="005F489C">
        <w:rPr>
          <w:sz w:val="28"/>
          <w:szCs w:val="28"/>
        </w:rPr>
        <w:t>ь</w:t>
      </w:r>
      <w:r w:rsidR="007D28C0" w:rsidRPr="005F489C">
        <w:rPr>
          <w:sz w:val="28"/>
          <w:szCs w:val="28"/>
        </w:rPr>
        <w:t>)</w:t>
      </w:r>
      <w:r w:rsidRPr="005F489C">
        <w:rPr>
          <w:sz w:val="28"/>
          <w:szCs w:val="28"/>
        </w:rPr>
        <w:t>;</w:t>
      </w:r>
    </w:p>
    <w:p w:rsidR="00B47931" w:rsidRPr="005F489C" w:rsidRDefault="00B47931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8) аналітичні матеріали Національного агентства щодо аналізу корупційних ризиків;</w:t>
      </w:r>
    </w:p>
    <w:p w:rsidR="00DA717F" w:rsidRPr="005F489C" w:rsidRDefault="00B47931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lastRenderedPageBreak/>
        <w:t xml:space="preserve">9) відомості, оприлюднені в засобах масової інформації, соціальних мережах, інших відкритих джерелах інформації, про можливі факти вчинення корупційних або пов’язаних з корупцією правопорушень, інших порушень Закону посадовими особами </w:t>
      </w:r>
      <w:r w:rsidR="00D82B93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="00DA717F" w:rsidRPr="005F489C">
        <w:rPr>
          <w:sz w:val="28"/>
          <w:szCs w:val="28"/>
          <w:shd w:val="clear" w:color="auto" w:fill="FFFFFF"/>
        </w:rPr>
        <w:t>;</w:t>
      </w:r>
    </w:p>
    <w:p w:rsidR="00DA717F" w:rsidRPr="005F489C" w:rsidRDefault="00DA717F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10) матеріали бухгалтерського обліку та фінансової звітності Казначейства;</w:t>
      </w:r>
    </w:p>
    <w:p w:rsidR="00E5487A" w:rsidRPr="005F489C" w:rsidRDefault="00DA717F" w:rsidP="00E5487A">
      <w:pPr>
        <w:pStyle w:val="3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F489C">
        <w:rPr>
          <w:b w:val="0"/>
          <w:sz w:val="28"/>
          <w:szCs w:val="28"/>
          <w:shd w:val="clear" w:color="auto" w:fill="FFFFFF"/>
        </w:rPr>
        <w:t xml:space="preserve">11) </w:t>
      </w:r>
      <w:r w:rsidR="005518E4" w:rsidRPr="005F489C">
        <w:rPr>
          <w:b w:val="0"/>
          <w:sz w:val="28"/>
          <w:szCs w:val="28"/>
        </w:rPr>
        <w:t xml:space="preserve">розпорядження Кабінету Міністрів України від 25 лютого 2026 р. </w:t>
      </w:r>
      <w:r w:rsidR="005518E4" w:rsidRPr="005F489C">
        <w:rPr>
          <w:b w:val="0"/>
          <w:sz w:val="28"/>
          <w:szCs w:val="28"/>
        </w:rPr>
        <w:br/>
        <w:t>№ 217-р «Про схвалення Стратегії реформування системи управління державними фінансами на 2026—2030 роки та затвердження операційного плану заходів з її реалізації»</w:t>
      </w:r>
      <w:r w:rsidR="00E5487A" w:rsidRPr="005F489C">
        <w:rPr>
          <w:b w:val="0"/>
          <w:sz w:val="28"/>
          <w:szCs w:val="28"/>
        </w:rPr>
        <w:t>.</w:t>
      </w:r>
    </w:p>
    <w:p w:rsidR="002F17B3" w:rsidRPr="005F489C" w:rsidRDefault="002F17B3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  <w:shd w:val="clear" w:color="auto" w:fill="FFFFFF"/>
        </w:rPr>
      </w:pPr>
    </w:p>
    <w:p w:rsidR="001D5974" w:rsidRPr="005F489C" w:rsidRDefault="00E5487A" w:rsidP="00E5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1D5974" w:rsidRPr="005F489C">
        <w:rPr>
          <w:rFonts w:ascii="Times New Roman" w:hAnsi="Times New Roman"/>
          <w:sz w:val="28"/>
          <w:szCs w:val="28"/>
          <w:lang w:val="uk-UA"/>
        </w:rPr>
        <w:t>7. Під час оцінювання корупційних ризиків застосовувалися такі методи і способи:</w:t>
      </w:r>
    </w:p>
    <w:p w:rsidR="00AB0B45" w:rsidRPr="005F489C" w:rsidRDefault="00AB0B45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1) аналіз джерел інформації, наведених у пункті </w:t>
      </w:r>
      <w:r w:rsidR="00E5487A" w:rsidRPr="005F489C">
        <w:rPr>
          <w:sz w:val="28"/>
          <w:szCs w:val="28"/>
        </w:rPr>
        <w:t>1</w:t>
      </w:r>
      <w:r w:rsidRPr="005F489C">
        <w:rPr>
          <w:sz w:val="28"/>
          <w:szCs w:val="28"/>
        </w:rPr>
        <w:t xml:space="preserve">6 </w:t>
      </w:r>
      <w:r w:rsidR="00E5487A" w:rsidRPr="005F489C">
        <w:rPr>
          <w:sz w:val="28"/>
          <w:szCs w:val="28"/>
        </w:rPr>
        <w:t>Антикорупційної програми</w:t>
      </w:r>
      <w:r w:rsidRPr="005F489C">
        <w:rPr>
          <w:sz w:val="28"/>
          <w:szCs w:val="28"/>
        </w:rPr>
        <w:t>;</w:t>
      </w:r>
    </w:p>
    <w:p w:rsidR="00AB0B45" w:rsidRPr="005F489C" w:rsidRDefault="00AB0B45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2) аналіз нормативно-правових актів та наказів Казначейства, якими врегульован</w:t>
      </w:r>
      <w:r w:rsidR="003B3B29" w:rsidRPr="005F489C">
        <w:rPr>
          <w:sz w:val="28"/>
          <w:szCs w:val="28"/>
        </w:rPr>
        <w:t>о</w:t>
      </w:r>
      <w:r w:rsidRPr="005F489C">
        <w:rPr>
          <w:sz w:val="28"/>
          <w:szCs w:val="28"/>
        </w:rPr>
        <w:t xml:space="preserve"> діяльність </w:t>
      </w:r>
      <w:r w:rsidR="00D82B93" w:rsidRPr="005F489C">
        <w:rPr>
          <w:sz w:val="28"/>
          <w:szCs w:val="28"/>
          <w:shd w:val="clear" w:color="auto" w:fill="FFFFFF"/>
        </w:rPr>
        <w:t>Казначейства та органів Казначейства</w:t>
      </w:r>
      <w:r w:rsidRPr="005F489C">
        <w:rPr>
          <w:sz w:val="28"/>
          <w:szCs w:val="28"/>
        </w:rPr>
        <w:t>;</w:t>
      </w:r>
    </w:p>
    <w:p w:rsidR="00AB0B45" w:rsidRPr="005F489C" w:rsidRDefault="00AB0B45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3) проведення індивідуального спілкування (інтерв’ю) із посадовими особами </w:t>
      </w:r>
      <w:r w:rsidR="00DC5334" w:rsidRPr="005F489C">
        <w:rPr>
          <w:sz w:val="28"/>
          <w:szCs w:val="28"/>
        </w:rPr>
        <w:t xml:space="preserve">органів </w:t>
      </w:r>
      <w:r w:rsidRPr="005F489C">
        <w:rPr>
          <w:sz w:val="28"/>
          <w:szCs w:val="28"/>
        </w:rPr>
        <w:t>Казначейства, зовнішніми заінтересованими сторонами;</w:t>
      </w:r>
    </w:p>
    <w:p w:rsidR="00AB0B45" w:rsidRPr="005F489C" w:rsidRDefault="00AB0B45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4) проведення мозкового штурму, що поляга</w:t>
      </w:r>
      <w:r w:rsidR="00DC5334" w:rsidRPr="005F489C">
        <w:rPr>
          <w:sz w:val="28"/>
          <w:szCs w:val="28"/>
        </w:rPr>
        <w:t>в</w:t>
      </w:r>
      <w:r w:rsidRPr="005F489C">
        <w:rPr>
          <w:sz w:val="28"/>
          <w:szCs w:val="28"/>
        </w:rPr>
        <w:t xml:space="preserve"> у відкритому збиранні й обговоренні позицій та ідей заінтересованих сторін – учасників мозкового штурму;</w:t>
      </w:r>
    </w:p>
    <w:p w:rsidR="00AB0B45" w:rsidRPr="005F489C" w:rsidRDefault="00AB0B45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5) моделювання способів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вчиненні.</w:t>
      </w:r>
    </w:p>
    <w:p w:rsidR="002F17B3" w:rsidRPr="005F489C" w:rsidRDefault="002F17B3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D5974" w:rsidRPr="005F489C" w:rsidRDefault="00E5487A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1</w:t>
      </w:r>
      <w:r w:rsidR="001D5974" w:rsidRPr="005F489C">
        <w:rPr>
          <w:sz w:val="28"/>
          <w:szCs w:val="28"/>
          <w:shd w:val="clear" w:color="auto" w:fill="FFFFFF"/>
        </w:rPr>
        <w:t>8. За результатами узагальнення отриманої інформації та пропозицій від внутрішніх, зов</w:t>
      </w:r>
      <w:r w:rsidR="00AB0B45" w:rsidRPr="005F489C">
        <w:rPr>
          <w:sz w:val="28"/>
          <w:szCs w:val="28"/>
          <w:shd w:val="clear" w:color="auto" w:fill="FFFFFF"/>
        </w:rPr>
        <w:t>нішніх заінтересованих сторін, Р</w:t>
      </w:r>
      <w:r w:rsidR="001D5974" w:rsidRPr="005F489C">
        <w:rPr>
          <w:sz w:val="28"/>
          <w:szCs w:val="28"/>
          <w:shd w:val="clear" w:color="auto" w:fill="FFFFFF"/>
        </w:rPr>
        <w:t xml:space="preserve">обочою групою здійснено ідентифікацію, аналіз, визначення рівнів корупційних ризиків та заходів впливу на корупційні ризики </w:t>
      </w:r>
      <w:r w:rsidR="00AB0B45" w:rsidRPr="005F489C">
        <w:rPr>
          <w:sz w:val="28"/>
          <w:szCs w:val="28"/>
          <w:shd w:val="clear" w:color="auto" w:fill="FFFFFF"/>
        </w:rPr>
        <w:t>(протокол</w:t>
      </w:r>
      <w:r w:rsidR="00744AC9" w:rsidRPr="005F489C">
        <w:rPr>
          <w:sz w:val="28"/>
          <w:szCs w:val="28"/>
          <w:shd w:val="clear" w:color="auto" w:fill="FFFFFF"/>
        </w:rPr>
        <w:t>и</w:t>
      </w:r>
      <w:r w:rsidR="00AB0B45" w:rsidRPr="005F489C">
        <w:rPr>
          <w:sz w:val="28"/>
          <w:szCs w:val="28"/>
          <w:shd w:val="clear" w:color="auto" w:fill="FFFFFF"/>
        </w:rPr>
        <w:t xml:space="preserve"> засідання Р</w:t>
      </w:r>
      <w:r w:rsidR="00124870" w:rsidRPr="005F489C">
        <w:rPr>
          <w:sz w:val="28"/>
          <w:szCs w:val="28"/>
          <w:shd w:val="clear" w:color="auto" w:fill="FFFFFF"/>
        </w:rPr>
        <w:t xml:space="preserve">обочої групи </w:t>
      </w:r>
      <w:r w:rsidR="00744AC9" w:rsidRPr="005F489C">
        <w:rPr>
          <w:sz w:val="28"/>
          <w:szCs w:val="28"/>
          <w:shd w:val="clear" w:color="auto" w:fill="FFFFFF"/>
        </w:rPr>
        <w:t>від 0</w:t>
      </w:r>
      <w:r w:rsidR="005518E4" w:rsidRPr="005F489C">
        <w:rPr>
          <w:sz w:val="28"/>
          <w:szCs w:val="28"/>
          <w:shd w:val="clear" w:color="auto" w:fill="FFFFFF"/>
        </w:rPr>
        <w:t>1</w:t>
      </w:r>
      <w:r w:rsidR="00744AC9" w:rsidRPr="005F489C">
        <w:rPr>
          <w:sz w:val="28"/>
          <w:szCs w:val="28"/>
          <w:shd w:val="clear" w:color="auto" w:fill="FFFFFF"/>
        </w:rPr>
        <w:t>.04.202</w:t>
      </w:r>
      <w:r w:rsidR="005518E4" w:rsidRPr="005F489C">
        <w:rPr>
          <w:sz w:val="28"/>
          <w:szCs w:val="28"/>
          <w:shd w:val="clear" w:color="auto" w:fill="FFFFFF"/>
        </w:rPr>
        <w:t>6</w:t>
      </w:r>
      <w:r w:rsidR="00124870" w:rsidRPr="005F489C">
        <w:rPr>
          <w:sz w:val="28"/>
          <w:szCs w:val="28"/>
          <w:shd w:val="clear" w:color="auto" w:fill="FFFFFF"/>
        </w:rPr>
        <w:t xml:space="preserve"> </w:t>
      </w:r>
      <w:r w:rsidR="00744AC9" w:rsidRPr="005F489C">
        <w:rPr>
          <w:sz w:val="28"/>
          <w:szCs w:val="28"/>
          <w:shd w:val="clear" w:color="auto" w:fill="FFFFFF"/>
        </w:rPr>
        <w:t xml:space="preserve">№ </w:t>
      </w:r>
      <w:r w:rsidR="003B3B29" w:rsidRPr="005F489C">
        <w:rPr>
          <w:sz w:val="28"/>
          <w:szCs w:val="28"/>
          <w:shd w:val="clear" w:color="auto" w:fill="FFFFFF"/>
        </w:rPr>
        <w:t>5</w:t>
      </w:r>
      <w:r w:rsidR="005518E4" w:rsidRPr="005F489C">
        <w:rPr>
          <w:sz w:val="28"/>
          <w:szCs w:val="28"/>
          <w:shd w:val="clear" w:color="auto" w:fill="FFFFFF"/>
        </w:rPr>
        <w:t xml:space="preserve"> та </w:t>
      </w:r>
      <w:r w:rsidR="001D5974" w:rsidRPr="005F489C">
        <w:rPr>
          <w:sz w:val="28"/>
          <w:szCs w:val="28"/>
          <w:shd w:val="clear" w:color="auto" w:fill="FFFFFF"/>
        </w:rPr>
        <w:t xml:space="preserve">від </w:t>
      </w:r>
      <w:r w:rsidR="005518E4" w:rsidRPr="005F489C">
        <w:rPr>
          <w:sz w:val="28"/>
          <w:szCs w:val="28"/>
          <w:shd w:val="clear" w:color="auto" w:fill="FFFFFF"/>
        </w:rPr>
        <w:t>06</w:t>
      </w:r>
      <w:r w:rsidR="001D5974" w:rsidRPr="005F489C">
        <w:rPr>
          <w:sz w:val="28"/>
          <w:szCs w:val="28"/>
          <w:shd w:val="clear" w:color="auto" w:fill="FFFFFF"/>
        </w:rPr>
        <w:t>.0</w:t>
      </w:r>
      <w:r w:rsidR="00AB0B45" w:rsidRPr="005F489C">
        <w:rPr>
          <w:sz w:val="28"/>
          <w:szCs w:val="28"/>
          <w:shd w:val="clear" w:color="auto" w:fill="FFFFFF"/>
        </w:rPr>
        <w:t>4</w:t>
      </w:r>
      <w:r w:rsidR="001D5974" w:rsidRPr="005F489C">
        <w:rPr>
          <w:sz w:val="28"/>
          <w:szCs w:val="28"/>
          <w:shd w:val="clear" w:color="auto" w:fill="FFFFFF"/>
        </w:rPr>
        <w:t>.202</w:t>
      </w:r>
      <w:r w:rsidR="005518E4" w:rsidRPr="005F489C">
        <w:rPr>
          <w:sz w:val="28"/>
          <w:szCs w:val="28"/>
          <w:shd w:val="clear" w:color="auto" w:fill="FFFFFF"/>
        </w:rPr>
        <w:t>6</w:t>
      </w:r>
      <w:r w:rsidR="00744AC9" w:rsidRPr="005F489C">
        <w:rPr>
          <w:sz w:val="28"/>
          <w:szCs w:val="28"/>
          <w:shd w:val="clear" w:color="auto" w:fill="FFFFFF"/>
        </w:rPr>
        <w:t xml:space="preserve"> №</w:t>
      </w:r>
      <w:r w:rsidR="003B3B29" w:rsidRPr="005F489C">
        <w:rPr>
          <w:sz w:val="28"/>
          <w:szCs w:val="28"/>
          <w:shd w:val="clear" w:color="auto" w:fill="FFFFFF"/>
        </w:rPr>
        <w:t xml:space="preserve"> 6</w:t>
      </w:r>
      <w:r w:rsidR="001D5974" w:rsidRPr="005F489C">
        <w:rPr>
          <w:sz w:val="28"/>
          <w:szCs w:val="28"/>
          <w:shd w:val="clear" w:color="auto" w:fill="FFFFFF"/>
        </w:rPr>
        <w:t>).</w:t>
      </w:r>
    </w:p>
    <w:p w:rsidR="001D5974" w:rsidRPr="005F489C" w:rsidRDefault="001D5974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Для кожного захо</w:t>
      </w:r>
      <w:r w:rsidR="00AB0B45" w:rsidRPr="005F489C">
        <w:rPr>
          <w:sz w:val="28"/>
          <w:szCs w:val="28"/>
          <w:shd w:val="clear" w:color="auto" w:fill="FFFFFF"/>
        </w:rPr>
        <w:t>ду впливу на корупційний ризик Р</w:t>
      </w:r>
      <w:r w:rsidRPr="005F489C">
        <w:rPr>
          <w:sz w:val="28"/>
          <w:szCs w:val="28"/>
          <w:shd w:val="clear" w:color="auto" w:fill="FFFFFF"/>
        </w:rPr>
        <w:t>обочою групою визначено виконавців таких заходів, строк (термін) та індикатор його виконання.</w:t>
      </w:r>
    </w:p>
    <w:p w:rsidR="002F17B3" w:rsidRPr="005F489C" w:rsidRDefault="002F17B3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  <w:shd w:val="clear" w:color="auto" w:fill="FFFFFF"/>
        </w:rPr>
      </w:pPr>
    </w:p>
    <w:p w:rsidR="003D4453" w:rsidRPr="005F489C" w:rsidRDefault="00E5487A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</w:rPr>
        <w:t>1</w:t>
      </w:r>
      <w:r w:rsidR="001D5974" w:rsidRPr="005F489C">
        <w:rPr>
          <w:sz w:val="28"/>
          <w:szCs w:val="28"/>
        </w:rPr>
        <w:t>9.</w:t>
      </w:r>
      <w:r w:rsidR="00B239D4" w:rsidRPr="005F489C">
        <w:rPr>
          <w:sz w:val="28"/>
          <w:szCs w:val="28"/>
        </w:rPr>
        <w:t xml:space="preserve"> </w:t>
      </w:r>
      <w:r w:rsidR="003D4453" w:rsidRPr="005F489C">
        <w:rPr>
          <w:sz w:val="28"/>
          <w:szCs w:val="28"/>
          <w:shd w:val="clear" w:color="auto" w:fill="FFFFFF"/>
        </w:rPr>
        <w:t xml:space="preserve">Результати ідентифікації корупційних ризиків, рівні </w:t>
      </w:r>
      <w:r w:rsidR="00DC5334" w:rsidRPr="005F489C">
        <w:rPr>
          <w:sz w:val="28"/>
          <w:szCs w:val="28"/>
          <w:shd w:val="clear" w:color="auto" w:fill="FFFFFF"/>
        </w:rPr>
        <w:t>й</w:t>
      </w:r>
      <w:r w:rsidR="003D4453" w:rsidRPr="005F489C">
        <w:rPr>
          <w:sz w:val="28"/>
          <w:szCs w:val="28"/>
          <w:shd w:val="clear" w:color="auto" w:fill="FFFFFF"/>
        </w:rPr>
        <w:t>мовірності реалізації</w:t>
      </w:r>
      <w:r w:rsidR="00B239D4" w:rsidRPr="005F489C">
        <w:rPr>
          <w:sz w:val="28"/>
          <w:szCs w:val="28"/>
          <w:shd w:val="clear" w:color="auto" w:fill="FFFFFF"/>
        </w:rPr>
        <w:t xml:space="preserve"> корупційних ризиків та</w:t>
      </w:r>
      <w:r w:rsidR="003D4453" w:rsidRPr="005F489C">
        <w:rPr>
          <w:sz w:val="28"/>
          <w:szCs w:val="28"/>
          <w:shd w:val="clear" w:color="auto" w:fill="FFFFFF"/>
        </w:rPr>
        <w:t xml:space="preserve"> наслідків </w:t>
      </w:r>
      <w:r w:rsidR="00B239D4" w:rsidRPr="005F489C">
        <w:rPr>
          <w:sz w:val="28"/>
          <w:szCs w:val="28"/>
          <w:shd w:val="clear" w:color="auto" w:fill="FFFFFF"/>
        </w:rPr>
        <w:t xml:space="preserve">їх реалізації, </w:t>
      </w:r>
      <w:r w:rsidR="003D4453" w:rsidRPr="005F489C">
        <w:rPr>
          <w:sz w:val="28"/>
          <w:szCs w:val="28"/>
          <w:shd w:val="clear" w:color="auto" w:fill="FFFFFF"/>
        </w:rPr>
        <w:t xml:space="preserve">рівні корупційних ризиків, а також заходи впливу на корупційні ризики </w:t>
      </w:r>
      <w:r w:rsidR="00B239D4" w:rsidRPr="005F489C">
        <w:rPr>
          <w:sz w:val="28"/>
          <w:szCs w:val="28"/>
          <w:shd w:val="clear" w:color="auto" w:fill="FFFFFF"/>
        </w:rPr>
        <w:t>ви</w:t>
      </w:r>
      <w:r w:rsidR="003D4453" w:rsidRPr="005F489C">
        <w:rPr>
          <w:sz w:val="28"/>
          <w:szCs w:val="28"/>
          <w:shd w:val="clear" w:color="auto" w:fill="FFFFFF"/>
        </w:rPr>
        <w:t>знач</w:t>
      </w:r>
      <w:r w:rsidR="00433AF0" w:rsidRPr="005F489C">
        <w:rPr>
          <w:sz w:val="28"/>
          <w:szCs w:val="28"/>
          <w:shd w:val="clear" w:color="auto" w:fill="FFFFFF"/>
        </w:rPr>
        <w:t>ені в Р</w:t>
      </w:r>
      <w:r w:rsidR="00B239D4" w:rsidRPr="005F489C">
        <w:rPr>
          <w:sz w:val="28"/>
          <w:szCs w:val="28"/>
          <w:shd w:val="clear" w:color="auto" w:fill="FFFFFF"/>
        </w:rPr>
        <w:t xml:space="preserve">еєстрі ризиків (додаток </w:t>
      </w:r>
      <w:r w:rsidR="00DC5334" w:rsidRPr="005F489C">
        <w:rPr>
          <w:sz w:val="28"/>
          <w:szCs w:val="28"/>
          <w:shd w:val="clear" w:color="auto" w:fill="FFFFFF"/>
        </w:rPr>
        <w:t>3</w:t>
      </w:r>
      <w:r w:rsidR="00B239D4" w:rsidRPr="005F489C">
        <w:rPr>
          <w:sz w:val="28"/>
          <w:szCs w:val="28"/>
          <w:shd w:val="clear" w:color="auto" w:fill="FFFFFF"/>
        </w:rPr>
        <w:t xml:space="preserve"> до Антикорупційної програми</w:t>
      </w:r>
      <w:r w:rsidR="003D4453" w:rsidRPr="005F489C">
        <w:rPr>
          <w:sz w:val="28"/>
          <w:szCs w:val="28"/>
          <w:shd w:val="clear" w:color="auto" w:fill="FFFFFF"/>
        </w:rPr>
        <w:t>).</w:t>
      </w:r>
    </w:p>
    <w:p w:rsidR="003D4453" w:rsidRPr="005F489C" w:rsidRDefault="003D4453" w:rsidP="00B239D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51E25" w:rsidRPr="005F489C" w:rsidRDefault="00E5487A" w:rsidP="00B239D4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28"/>
          <w:szCs w:val="28"/>
        </w:rPr>
      </w:pPr>
      <w:r w:rsidRPr="005F489C">
        <w:rPr>
          <w:b/>
          <w:sz w:val="28"/>
          <w:szCs w:val="28"/>
        </w:rPr>
        <w:t>І</w:t>
      </w:r>
      <w:r w:rsidRPr="005F489C">
        <w:rPr>
          <w:b/>
          <w:sz w:val="28"/>
          <w:szCs w:val="28"/>
          <w:lang w:val="en-US"/>
        </w:rPr>
        <w:t>V</w:t>
      </w:r>
      <w:r w:rsidR="00E51E25" w:rsidRPr="005F489C">
        <w:rPr>
          <w:b/>
          <w:sz w:val="28"/>
          <w:szCs w:val="28"/>
        </w:rPr>
        <w:t>. Навчання, заходи з поширення інформації щодо програм антикорупційного спрямування</w:t>
      </w:r>
    </w:p>
    <w:p w:rsidR="002F17B3" w:rsidRPr="005F489C" w:rsidRDefault="002F17B3" w:rsidP="00B239D4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sz w:val="10"/>
          <w:szCs w:val="10"/>
        </w:rPr>
      </w:pPr>
      <w:r w:rsidRPr="005F489C">
        <w:rPr>
          <w:b/>
          <w:sz w:val="10"/>
          <w:szCs w:val="10"/>
        </w:rPr>
        <w:t xml:space="preserve"> </w:t>
      </w:r>
    </w:p>
    <w:p w:rsidR="00E51E25" w:rsidRPr="005F489C" w:rsidRDefault="00E5487A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lastRenderedPageBreak/>
        <w:t>20</w:t>
      </w:r>
      <w:r w:rsidR="00E51E25" w:rsidRPr="005F489C">
        <w:rPr>
          <w:sz w:val="28"/>
          <w:szCs w:val="28"/>
        </w:rPr>
        <w:t>.</w:t>
      </w:r>
      <w:r w:rsidR="00E51E25" w:rsidRPr="005F489C">
        <w:rPr>
          <w:sz w:val="28"/>
          <w:szCs w:val="28"/>
        </w:rPr>
        <w:tab/>
        <w:t>З метою формування належного</w:t>
      </w:r>
      <w:r w:rsidR="00B8775D" w:rsidRPr="005F489C">
        <w:rPr>
          <w:sz w:val="28"/>
          <w:szCs w:val="28"/>
        </w:rPr>
        <w:t xml:space="preserve"> рівня антикорупційної культури </w:t>
      </w:r>
      <w:r w:rsidR="00E51E25" w:rsidRPr="005F489C">
        <w:rPr>
          <w:sz w:val="28"/>
          <w:szCs w:val="28"/>
        </w:rPr>
        <w:t xml:space="preserve">Сектор та уповноважені особи забезпечують організацію обов’язкового ознайомлення посадових осіб </w:t>
      </w:r>
      <w:r w:rsidR="00DD650C" w:rsidRPr="005F489C">
        <w:rPr>
          <w:sz w:val="28"/>
          <w:szCs w:val="28"/>
        </w:rPr>
        <w:t xml:space="preserve">органів </w:t>
      </w:r>
      <w:r w:rsidR="00E51E25" w:rsidRPr="005F489C">
        <w:rPr>
          <w:sz w:val="28"/>
          <w:szCs w:val="28"/>
        </w:rPr>
        <w:t xml:space="preserve">Казначейства із положеннями Закону, Антикорупційної програми, нормативно-правовими актами та наказами Казначейства, які регулюють питання запобігання та протидії корупції в </w:t>
      </w:r>
      <w:r w:rsidR="00984B06" w:rsidRPr="005F489C">
        <w:rPr>
          <w:sz w:val="28"/>
          <w:szCs w:val="28"/>
          <w:shd w:val="clear" w:color="auto" w:fill="FFFFFF"/>
        </w:rPr>
        <w:t>Казначействі та органах Казначейства</w:t>
      </w:r>
      <w:r w:rsidR="00E51E25" w:rsidRPr="005F489C">
        <w:rPr>
          <w:sz w:val="28"/>
          <w:szCs w:val="28"/>
        </w:rPr>
        <w:t>.</w:t>
      </w:r>
    </w:p>
    <w:p w:rsidR="001B44E7" w:rsidRPr="005F489C" w:rsidRDefault="001B44E7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51E25" w:rsidRPr="005F489C" w:rsidRDefault="00E51E25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  <w:shd w:val="clear" w:color="auto" w:fill="FFFFFF"/>
        </w:rPr>
        <w:t>2</w:t>
      </w:r>
      <w:r w:rsidR="00E5487A" w:rsidRPr="005F489C">
        <w:rPr>
          <w:sz w:val="28"/>
          <w:szCs w:val="28"/>
          <w:shd w:val="clear" w:color="auto" w:fill="FFFFFF"/>
        </w:rPr>
        <w:t>1</w:t>
      </w:r>
      <w:r w:rsidRPr="005F489C">
        <w:rPr>
          <w:sz w:val="28"/>
          <w:szCs w:val="28"/>
          <w:shd w:val="clear" w:color="auto" w:fill="FFFFFF"/>
        </w:rPr>
        <w:t>. Сектор та у</w:t>
      </w:r>
      <w:r w:rsidRPr="005F489C">
        <w:rPr>
          <w:sz w:val="28"/>
          <w:szCs w:val="28"/>
        </w:rPr>
        <w:t xml:space="preserve">повноважені особи </w:t>
      </w:r>
      <w:r w:rsidRPr="005F489C">
        <w:rPr>
          <w:sz w:val="28"/>
          <w:szCs w:val="28"/>
          <w:shd w:val="clear" w:color="auto" w:fill="FFFFFF"/>
        </w:rPr>
        <w:t xml:space="preserve">організовують надання методичної та консультаційної допомоги </w:t>
      </w:r>
      <w:r w:rsidRPr="005F489C">
        <w:rPr>
          <w:sz w:val="28"/>
          <w:szCs w:val="28"/>
        </w:rPr>
        <w:t xml:space="preserve">посадовим особам </w:t>
      </w:r>
      <w:r w:rsidR="00984B06" w:rsidRPr="005F489C">
        <w:rPr>
          <w:sz w:val="28"/>
          <w:szCs w:val="28"/>
          <w:shd w:val="clear" w:color="auto" w:fill="FFFFFF"/>
        </w:rPr>
        <w:t xml:space="preserve">Казначейства та органів Казначейства </w:t>
      </w:r>
      <w:r w:rsidRPr="005F489C">
        <w:rPr>
          <w:sz w:val="28"/>
          <w:szCs w:val="28"/>
          <w:shd w:val="clear" w:color="auto" w:fill="FFFFFF"/>
        </w:rPr>
        <w:t>з питань додержання антикорупційного законодавства, у тому числі шляхом систематичного проведення відповідних навчань, з</w:t>
      </w:r>
      <w:r w:rsidRPr="005F489C">
        <w:rPr>
          <w:sz w:val="28"/>
          <w:szCs w:val="28"/>
        </w:rPr>
        <w:t xml:space="preserve"> метою набуття вищевказаними посадовими особами базових знань щодо його практичного застосування.</w:t>
      </w:r>
    </w:p>
    <w:p w:rsidR="001B44E7" w:rsidRPr="005F489C" w:rsidRDefault="001B44E7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51E25" w:rsidRPr="005F489C" w:rsidRDefault="00E5487A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22</w:t>
      </w:r>
      <w:r w:rsidR="00E51E25" w:rsidRPr="005F489C">
        <w:rPr>
          <w:sz w:val="28"/>
          <w:szCs w:val="28"/>
        </w:rPr>
        <w:t>. Навчальні заходи можуть проводит</w:t>
      </w:r>
      <w:r w:rsidR="006F34C9" w:rsidRPr="005F489C">
        <w:rPr>
          <w:sz w:val="28"/>
          <w:szCs w:val="28"/>
        </w:rPr>
        <w:t>и</w:t>
      </w:r>
      <w:r w:rsidR="00E51E25" w:rsidRPr="005F489C">
        <w:rPr>
          <w:sz w:val="28"/>
          <w:szCs w:val="28"/>
        </w:rPr>
        <w:t xml:space="preserve">ся очно або дистанційно. </w:t>
      </w:r>
      <w:r w:rsidR="00E51E25" w:rsidRPr="005F489C">
        <w:rPr>
          <w:sz w:val="28"/>
          <w:szCs w:val="28"/>
          <w:shd w:val="clear" w:color="auto" w:fill="FFFFFF"/>
        </w:rPr>
        <w:t xml:space="preserve">Формами проведення навчальних заходів є </w:t>
      </w:r>
      <w:r w:rsidR="00E51E25" w:rsidRPr="005F489C">
        <w:rPr>
          <w:color w:val="000000"/>
          <w:sz w:val="28"/>
          <w:szCs w:val="28"/>
          <w:bdr w:val="none" w:sz="0" w:space="0" w:color="auto" w:frame="1"/>
          <w:lang w:eastAsia="ru-RU"/>
        </w:rPr>
        <w:t>лекції, самопідготовка</w:t>
      </w:r>
      <w:r w:rsidR="001B44E7" w:rsidRPr="005F489C">
        <w:rPr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</w:t>
      </w:r>
      <w:r w:rsidR="001B44E7" w:rsidRPr="005F489C">
        <w:rPr>
          <w:color w:val="000000"/>
          <w:sz w:val="28"/>
          <w:szCs w:val="28"/>
          <w:bdr w:val="none" w:sz="0" w:space="0" w:color="auto" w:frame="1"/>
          <w:lang w:eastAsia="ru-RU"/>
        </w:rPr>
        <w:t>за матеріалами, підготовленими Сектором та уповноваженими особами)</w:t>
      </w:r>
      <w:r w:rsidR="00E51E25" w:rsidRPr="005F489C">
        <w:rPr>
          <w:color w:val="000000"/>
          <w:sz w:val="28"/>
          <w:szCs w:val="28"/>
          <w:bdr w:val="none" w:sz="0" w:space="0" w:color="auto" w:frame="1"/>
          <w:lang w:eastAsia="ru-RU"/>
        </w:rPr>
        <w:t>, семінари, практикуми</w:t>
      </w:r>
      <w:r w:rsidRPr="005F489C">
        <w:rPr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E51E25" w:rsidRPr="005F489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51E25" w:rsidRPr="005F489C">
        <w:rPr>
          <w:sz w:val="28"/>
          <w:szCs w:val="28"/>
        </w:rPr>
        <w:t xml:space="preserve">тренінги, </w:t>
      </w:r>
      <w:proofErr w:type="spellStart"/>
      <w:r w:rsidR="00E51E25" w:rsidRPr="005F489C">
        <w:rPr>
          <w:sz w:val="28"/>
          <w:szCs w:val="28"/>
        </w:rPr>
        <w:t>вебінари</w:t>
      </w:r>
      <w:proofErr w:type="spellEnd"/>
      <w:r w:rsidR="00E51E25" w:rsidRPr="005F489C">
        <w:rPr>
          <w:sz w:val="28"/>
          <w:szCs w:val="28"/>
        </w:rPr>
        <w:t>.</w:t>
      </w:r>
    </w:p>
    <w:p w:rsidR="001B44E7" w:rsidRPr="005F489C" w:rsidRDefault="001B44E7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51E25" w:rsidRPr="005F489C" w:rsidRDefault="00E5487A" w:rsidP="00B239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23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8775D" w:rsidRPr="005F489C">
        <w:rPr>
          <w:rFonts w:ascii="Times New Roman" w:hAnsi="Times New Roman"/>
          <w:sz w:val="28"/>
          <w:szCs w:val="28"/>
          <w:lang w:val="uk-UA"/>
        </w:rPr>
        <w:t>Програма проведення навчань в органах Державної казначейської служби України з метою підвищення рівня знань у сфері антикорупційного законодавства</w:t>
      </w:r>
      <w:r w:rsidR="005D462B" w:rsidRPr="005F489C">
        <w:rPr>
          <w:rFonts w:ascii="Times New Roman" w:hAnsi="Times New Roman"/>
          <w:sz w:val="28"/>
          <w:szCs w:val="28"/>
          <w:lang w:val="uk-UA"/>
        </w:rPr>
        <w:t xml:space="preserve"> (далі – Програма навчань)</w:t>
      </w:r>
      <w:r w:rsidR="00B8775D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наведена у додатку </w:t>
      </w:r>
      <w:r w:rsidR="001B44E7" w:rsidRPr="005F489C">
        <w:rPr>
          <w:rFonts w:ascii="Times New Roman" w:hAnsi="Times New Roman"/>
          <w:sz w:val="28"/>
          <w:szCs w:val="28"/>
          <w:lang w:val="uk-UA"/>
        </w:rPr>
        <w:t>4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 до Антикорупційної програми.</w:t>
      </w:r>
    </w:p>
    <w:p w:rsidR="005D462B" w:rsidRPr="005F489C" w:rsidRDefault="005D462B" w:rsidP="00B239D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Програма навчань охоплює весь спектр антикорупційного законодавства, а її вивчення спрямоване на формування антикорупційної поведінки у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посадових осіб </w:t>
      </w:r>
      <w:r w:rsidR="006C789A" w:rsidRPr="005F489C">
        <w:rPr>
          <w:rFonts w:ascii="Times New Roman" w:hAnsi="Times New Roman"/>
          <w:sz w:val="28"/>
          <w:szCs w:val="28"/>
          <w:lang w:val="uk-UA"/>
        </w:rPr>
        <w:t xml:space="preserve">органів </w:t>
      </w:r>
      <w:r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підвищення рівня їхніх знань та навичок. </w:t>
      </w:r>
    </w:p>
    <w:p w:rsidR="005D462B" w:rsidRPr="005F489C" w:rsidRDefault="005D462B" w:rsidP="00B239D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Перелік тем, зазначений у Програмі навчань, не є вичерпним. У разі внесення змін до антикорупційного законодавства </w:t>
      </w:r>
      <w:r w:rsidR="00984B06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у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десятиденний термін ці зміни доводяться до відома </w:t>
      </w:r>
      <w:r w:rsidRPr="005F489C">
        <w:rPr>
          <w:rFonts w:ascii="Times New Roman" w:hAnsi="Times New Roman"/>
          <w:sz w:val="28"/>
          <w:szCs w:val="28"/>
          <w:lang w:val="uk-UA"/>
        </w:rPr>
        <w:t>посадових осіб Казначейства та його територіальних органів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1B44E7" w:rsidRPr="005F489C" w:rsidRDefault="001B44E7" w:rsidP="00B239D4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5D462B" w:rsidRPr="005F489C" w:rsidRDefault="00E5487A" w:rsidP="00E548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24</w:t>
      </w:r>
      <w:r w:rsidR="00E51E25" w:rsidRPr="005F489C">
        <w:rPr>
          <w:sz w:val="28"/>
          <w:szCs w:val="28"/>
        </w:rPr>
        <w:t xml:space="preserve">. </w:t>
      </w:r>
      <w:r w:rsidR="00B8775D" w:rsidRPr="005F489C">
        <w:rPr>
          <w:sz w:val="28"/>
          <w:szCs w:val="28"/>
          <w:shd w:val="clear" w:color="auto" w:fill="FFFFFF"/>
        </w:rPr>
        <w:t>Сектор та у</w:t>
      </w:r>
      <w:r w:rsidR="00B8775D" w:rsidRPr="005F489C">
        <w:rPr>
          <w:sz w:val="28"/>
          <w:szCs w:val="28"/>
        </w:rPr>
        <w:t xml:space="preserve">повноважені особи </w:t>
      </w:r>
      <w:r w:rsidR="005D462B" w:rsidRPr="005F489C">
        <w:rPr>
          <w:sz w:val="28"/>
          <w:szCs w:val="28"/>
        </w:rPr>
        <w:t>у межах повноважень здійснюють заходи з поширення інформації щодо програм антикорупційного спрямування, зокрема шляхом:</w:t>
      </w:r>
    </w:p>
    <w:p w:rsidR="00B2587E" w:rsidRPr="005F489C" w:rsidRDefault="00B2587E" w:rsidP="00E5487A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F489C">
        <w:rPr>
          <w:sz w:val="28"/>
          <w:szCs w:val="28"/>
        </w:rPr>
        <w:t xml:space="preserve">1) забезпечення оприлюднення Антикорупційної програми на </w:t>
      </w:r>
      <w:proofErr w:type="spellStart"/>
      <w:r w:rsidRPr="005F489C">
        <w:rPr>
          <w:sz w:val="28"/>
          <w:szCs w:val="28"/>
        </w:rPr>
        <w:t>вебпорталі</w:t>
      </w:r>
      <w:proofErr w:type="spellEnd"/>
      <w:r w:rsidRPr="005F489C">
        <w:rPr>
          <w:sz w:val="28"/>
          <w:szCs w:val="28"/>
        </w:rPr>
        <w:t xml:space="preserve"> Казначейства (після її затвердження);</w:t>
      </w:r>
    </w:p>
    <w:p w:rsidR="00B2587E" w:rsidRPr="005F489C" w:rsidRDefault="00B2587E" w:rsidP="00E5487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5D462B" w:rsidRPr="005F489C">
        <w:rPr>
          <w:rFonts w:ascii="Times New Roman" w:hAnsi="Times New Roman"/>
          <w:sz w:val="28"/>
          <w:szCs w:val="28"/>
          <w:lang w:val="uk-UA"/>
        </w:rPr>
        <w:t xml:space="preserve">ведення на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t>вебпорталі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 xml:space="preserve"> Казначейства та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t>вебсторінках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 xml:space="preserve"> головних управлінь Казначейства в областях та м. Києві </w:t>
      </w:r>
      <w:r w:rsidR="005D462B" w:rsidRPr="005F489C">
        <w:rPr>
          <w:rFonts w:ascii="Times New Roman" w:hAnsi="Times New Roman"/>
          <w:sz w:val="28"/>
          <w:szCs w:val="28"/>
          <w:lang w:val="uk-UA"/>
        </w:rPr>
        <w:t>окремо</w:t>
      </w:r>
      <w:r w:rsidRPr="005F489C">
        <w:rPr>
          <w:rFonts w:ascii="Times New Roman" w:hAnsi="Times New Roman"/>
          <w:sz w:val="28"/>
          <w:szCs w:val="28"/>
          <w:lang w:val="uk-UA"/>
        </w:rPr>
        <w:t>го</w:t>
      </w:r>
      <w:r w:rsidR="005D462B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>розділу</w:t>
      </w:r>
      <w:r w:rsidR="005D462B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>«Запобігання проявам корупції»</w:t>
      </w:r>
      <w:r w:rsidR="00375B81" w:rsidRPr="005F489C">
        <w:rPr>
          <w:rFonts w:ascii="Times New Roman" w:hAnsi="Times New Roman"/>
          <w:sz w:val="28"/>
          <w:szCs w:val="28"/>
          <w:lang w:val="uk-UA"/>
        </w:rPr>
        <w:t>,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як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ий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містить 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нормативні та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методичні матеріали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</w:t>
      </w:r>
      <w:r w:rsidR="001B44E7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якими врегульовані питання запобігання та протидії корупції,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кож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матеріали, пов’язані з проведенням заходів антикорупційного спрямування 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 </w:t>
      </w:r>
      <w:r w:rsidR="005F5185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органах </w:t>
      </w:r>
      <w:r w:rsidR="00375B81" w:rsidRPr="005F489C">
        <w:rPr>
          <w:rFonts w:ascii="Times New Roman" w:hAnsi="Times New Roman"/>
          <w:sz w:val="28"/>
          <w:szCs w:val="28"/>
          <w:lang w:val="uk-UA"/>
        </w:rPr>
        <w:t>Казначейств</w:t>
      </w:r>
      <w:r w:rsidR="005F5185" w:rsidRPr="005F489C">
        <w:rPr>
          <w:rFonts w:ascii="Times New Roman" w:hAnsi="Times New Roman"/>
          <w:sz w:val="28"/>
          <w:szCs w:val="28"/>
          <w:lang w:val="uk-UA"/>
        </w:rPr>
        <w:t>а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;</w:t>
      </w:r>
    </w:p>
    <w:p w:rsidR="00B2587E" w:rsidRPr="005F489C" w:rsidRDefault="00B2587E" w:rsidP="00E5487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3) підготовк</w:t>
      </w:r>
      <w:r w:rsidR="001B44E7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и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відомчих навчальних матеріалів (</w:t>
      </w:r>
      <w:r w:rsidR="00375B81" w:rsidRPr="005F489C">
        <w:rPr>
          <w:rFonts w:ascii="Times New Roman" w:hAnsi="Times New Roman"/>
          <w:sz w:val="28"/>
          <w:szCs w:val="28"/>
          <w:lang w:val="uk-UA"/>
        </w:rPr>
        <w:t xml:space="preserve">пам’ятки, методичні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рекомендаці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ї тощо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), які використовуються для проведення навчань з 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посадовими особами </w:t>
      </w:r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Казначейства та </w:t>
      </w:r>
      <w:proofErr w:type="spellStart"/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Казначейства</w:t>
      </w:r>
      <w:r w:rsidR="00375B81" w:rsidRPr="005F489C"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та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кож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інструктажів з о</w:t>
      </w:r>
      <w:r w:rsidR="00375B81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кремими категоріями посадових осіб;</w:t>
      </w:r>
    </w:p>
    <w:p w:rsidR="00B2587E" w:rsidRPr="005F489C" w:rsidRDefault="00375B81" w:rsidP="00E548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4) </w:t>
      </w:r>
      <w:r w:rsidR="00B2587E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залучення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посадових осіб </w:t>
      </w:r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Казначейства та </w:t>
      </w:r>
      <w:proofErr w:type="spellStart"/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>органів</w:t>
      </w:r>
      <w:proofErr w:type="spellEnd"/>
      <w:r w:rsidR="00984B06" w:rsidRPr="005F489C">
        <w:rPr>
          <w:rFonts w:ascii="Times New Roman" w:hAnsi="Times New Roman"/>
          <w:sz w:val="28"/>
          <w:szCs w:val="28"/>
          <w:shd w:val="clear" w:color="auto" w:fill="FFFFFF"/>
        </w:rPr>
        <w:t xml:space="preserve"> 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587E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до </w:t>
      </w:r>
      <w:r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навчання на</w:t>
      </w:r>
      <w:r w:rsidR="00B2587E" w:rsidRPr="005F489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2587E" w:rsidRPr="005F489C">
        <w:rPr>
          <w:rFonts w:ascii="Times New Roman" w:hAnsi="Times New Roman"/>
          <w:sz w:val="28"/>
          <w:szCs w:val="28"/>
          <w:lang w:val="uk-UA"/>
        </w:rPr>
        <w:t>онлайн-курсах</w:t>
      </w:r>
      <w:proofErr w:type="spellEnd"/>
      <w:r w:rsidR="00B2587E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за темами </w:t>
      </w:r>
      <w:r w:rsidR="00B2587E" w:rsidRPr="005F489C">
        <w:rPr>
          <w:rFonts w:ascii="Times New Roman" w:hAnsi="Times New Roman"/>
          <w:sz w:val="28"/>
          <w:szCs w:val="28"/>
          <w:lang w:val="uk-UA"/>
        </w:rPr>
        <w:t>антикорупційного спрямування</w:t>
      </w:r>
      <w:r w:rsidRPr="005F489C">
        <w:rPr>
          <w:rFonts w:ascii="Times New Roman" w:hAnsi="Times New Roman"/>
          <w:sz w:val="28"/>
          <w:szCs w:val="28"/>
          <w:lang w:val="uk-UA"/>
        </w:rPr>
        <w:t>;</w:t>
      </w:r>
      <w:r w:rsidR="00B2587E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D462B" w:rsidRPr="005F489C" w:rsidRDefault="005D462B" w:rsidP="00E5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5) проведення </w:t>
      </w:r>
      <w:r w:rsidR="00375B81" w:rsidRPr="005F489C">
        <w:rPr>
          <w:rFonts w:ascii="Times New Roman" w:hAnsi="Times New Roman"/>
          <w:sz w:val="28"/>
          <w:szCs w:val="28"/>
          <w:lang w:val="uk-UA"/>
        </w:rPr>
        <w:t>нарад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t>вебінарів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375B81" w:rsidRPr="005F489C" w:rsidRDefault="005D462B" w:rsidP="00E5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6) розсилання інформації працівникам електронною поштою;</w:t>
      </w:r>
    </w:p>
    <w:p w:rsidR="005F489C" w:rsidRPr="005F489C" w:rsidRDefault="00375B81" w:rsidP="00E5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7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) проведення консультативно-роз’яснювальної роботи серед </w:t>
      </w:r>
      <w:r w:rsidR="006C34ED" w:rsidRPr="005F489C">
        <w:rPr>
          <w:rFonts w:ascii="Times New Roman" w:hAnsi="Times New Roman"/>
          <w:sz w:val="28"/>
          <w:szCs w:val="28"/>
          <w:lang w:val="uk-UA"/>
        </w:rPr>
        <w:t xml:space="preserve">посадових осіб </w:t>
      </w:r>
      <w:r w:rsidR="00984B06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384EEB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>з питань дотримання вимог антикорупційного законодавства, заповнення декларацій</w:t>
      </w:r>
      <w:r w:rsidR="005F5185" w:rsidRPr="005F489C">
        <w:rPr>
          <w:rFonts w:ascii="Times New Roman" w:hAnsi="Times New Roman"/>
          <w:sz w:val="28"/>
          <w:szCs w:val="28"/>
          <w:lang w:val="uk-UA"/>
        </w:rPr>
        <w:t xml:space="preserve"> осіб уповноважених на виконання функцій держави (далі – е-деклараці</w:t>
      </w:r>
      <w:r w:rsidR="00C866E3" w:rsidRPr="005F489C">
        <w:rPr>
          <w:rFonts w:ascii="Times New Roman" w:hAnsi="Times New Roman"/>
          <w:sz w:val="28"/>
          <w:szCs w:val="28"/>
          <w:lang w:val="uk-UA"/>
        </w:rPr>
        <w:t>ї</w:t>
      </w:r>
      <w:r w:rsidR="005F5185" w:rsidRPr="005F489C">
        <w:rPr>
          <w:rFonts w:ascii="Times New Roman" w:hAnsi="Times New Roman"/>
          <w:sz w:val="28"/>
          <w:szCs w:val="28"/>
          <w:lang w:val="uk-UA"/>
        </w:rPr>
        <w:t>)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>, недопущення фактів виникнення конфлікту інтересів</w:t>
      </w:r>
      <w:r w:rsidR="006F34C9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 щодо відповідальності за неподання, несвоєчасне подання чи внесення суб’єктами декларування завідомо неправдивих відомостей у </w:t>
      </w:r>
      <w:r w:rsidR="008B39E0" w:rsidRPr="005F489C">
        <w:rPr>
          <w:rFonts w:ascii="Times New Roman" w:hAnsi="Times New Roman"/>
          <w:sz w:val="28"/>
          <w:szCs w:val="28"/>
          <w:lang w:val="uk-UA"/>
        </w:rPr>
        <w:t>е-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декларації, </w:t>
      </w:r>
      <w:r w:rsidR="00C866E3" w:rsidRPr="005F489C">
        <w:rPr>
          <w:rFonts w:ascii="Times New Roman" w:hAnsi="Times New Roman"/>
          <w:sz w:val="28"/>
          <w:szCs w:val="28"/>
          <w:lang w:val="uk-UA"/>
        </w:rPr>
        <w:t xml:space="preserve">відповідальності за корупційні </w:t>
      </w:r>
      <w:r w:rsidR="00102423" w:rsidRPr="005F489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пов’язані з корупцією правопорушення, </w:t>
      </w:r>
      <w:r w:rsidR="00102423" w:rsidRPr="005F489C">
        <w:rPr>
          <w:rFonts w:ascii="Times New Roman" w:hAnsi="Times New Roman"/>
          <w:sz w:val="28"/>
          <w:szCs w:val="28"/>
          <w:lang w:val="uk-UA"/>
        </w:rPr>
        <w:t xml:space="preserve">інші порушення 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5F489C"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E51E25" w:rsidRPr="005F489C" w:rsidRDefault="005F489C" w:rsidP="00E5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8) розміщують у внутрішніх електронних мережах відеоматеріали антикорупційного спрямування, підготовлені Національним агентством</w:t>
      </w:r>
      <w:r w:rsidR="00E51E25" w:rsidRPr="005F489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34ED" w:rsidRPr="005F489C" w:rsidRDefault="006C34ED" w:rsidP="00B239D4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C34ED" w:rsidRPr="005F489C" w:rsidRDefault="00384EE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F489C">
        <w:rPr>
          <w:sz w:val="28"/>
          <w:szCs w:val="28"/>
          <w:shd w:val="clear" w:color="auto" w:fill="FFFFFF"/>
        </w:rPr>
        <w:t>25</w:t>
      </w:r>
      <w:r w:rsidR="006C34ED" w:rsidRPr="005F489C">
        <w:rPr>
          <w:sz w:val="28"/>
          <w:szCs w:val="28"/>
          <w:shd w:val="clear" w:color="auto" w:fill="FFFFFF"/>
        </w:rPr>
        <w:t xml:space="preserve">. У разі виникнення потреби в роз’ясненні окремих положень антикорупційного законодавства </w:t>
      </w:r>
      <w:r w:rsidR="006C34ED" w:rsidRPr="005F489C">
        <w:rPr>
          <w:sz w:val="28"/>
          <w:szCs w:val="28"/>
        </w:rPr>
        <w:t xml:space="preserve">посадові особи </w:t>
      </w:r>
      <w:r w:rsidR="005F5185" w:rsidRPr="005F489C">
        <w:rPr>
          <w:sz w:val="28"/>
          <w:szCs w:val="28"/>
        </w:rPr>
        <w:t xml:space="preserve">органів </w:t>
      </w:r>
      <w:r w:rsidR="006C34ED" w:rsidRPr="005F489C">
        <w:rPr>
          <w:sz w:val="28"/>
          <w:szCs w:val="28"/>
        </w:rPr>
        <w:t xml:space="preserve">Казначейства </w:t>
      </w:r>
      <w:r w:rsidR="006C34ED" w:rsidRPr="005F489C">
        <w:rPr>
          <w:sz w:val="28"/>
          <w:szCs w:val="28"/>
          <w:shd w:val="clear" w:color="auto" w:fill="FFFFFF"/>
        </w:rPr>
        <w:t xml:space="preserve">можуть звернутися до Сектору </w:t>
      </w:r>
      <w:r w:rsidR="00764EA8" w:rsidRPr="005F489C">
        <w:rPr>
          <w:sz w:val="28"/>
          <w:szCs w:val="28"/>
          <w:shd w:val="clear" w:color="auto" w:fill="FFFFFF"/>
        </w:rPr>
        <w:t xml:space="preserve">або уповноваженої особи </w:t>
      </w:r>
      <w:r w:rsidR="006C34ED" w:rsidRPr="005F489C">
        <w:rPr>
          <w:sz w:val="28"/>
          <w:szCs w:val="28"/>
          <w:shd w:val="clear" w:color="auto" w:fill="FFFFFF"/>
        </w:rPr>
        <w:t>за отриманням усного або письмового роз’яснення чи консультації.</w:t>
      </w:r>
    </w:p>
    <w:p w:rsidR="00163151" w:rsidRPr="005F489C" w:rsidRDefault="00163151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  <w:shd w:val="clear" w:color="auto" w:fill="FFFFFF"/>
        </w:rPr>
      </w:pPr>
    </w:p>
    <w:p w:rsidR="00E51E25" w:rsidRPr="005F489C" w:rsidRDefault="00384EE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26</w:t>
      </w:r>
      <w:r w:rsidR="00E51E25" w:rsidRPr="005F489C">
        <w:rPr>
          <w:sz w:val="28"/>
          <w:szCs w:val="28"/>
        </w:rPr>
        <w:t xml:space="preserve">. Керівник, інший працівник </w:t>
      </w:r>
      <w:r w:rsidR="00764EA8" w:rsidRPr="005F489C">
        <w:rPr>
          <w:sz w:val="28"/>
          <w:szCs w:val="28"/>
        </w:rPr>
        <w:t>Сектору або уповноважена особа</w:t>
      </w:r>
      <w:r w:rsidR="00E51E25" w:rsidRPr="005F489C">
        <w:rPr>
          <w:sz w:val="28"/>
          <w:szCs w:val="28"/>
        </w:rPr>
        <w:t xml:space="preserve"> надає роз’яснення або консультацію у розумний строк, але не більше </w:t>
      </w:r>
      <w:r w:rsidR="00764EA8" w:rsidRPr="005F489C">
        <w:rPr>
          <w:sz w:val="28"/>
          <w:szCs w:val="28"/>
        </w:rPr>
        <w:t>5 робочих</w:t>
      </w:r>
      <w:r w:rsidR="00E51E25" w:rsidRPr="005F489C">
        <w:rPr>
          <w:sz w:val="28"/>
          <w:szCs w:val="28"/>
        </w:rPr>
        <w:t xml:space="preserve"> днів від дня отримання звернення. Якщо у вказаний строк надати роз’яснення або консультацію неможливо, строк розгляду звернення може бути продовжено, але не більше ніж </w:t>
      </w:r>
      <w:r w:rsidR="00764EA8" w:rsidRPr="005F489C">
        <w:rPr>
          <w:sz w:val="28"/>
          <w:szCs w:val="28"/>
        </w:rPr>
        <w:t>до 20 робочих</w:t>
      </w:r>
      <w:r w:rsidR="00E51E25" w:rsidRPr="005F489C">
        <w:rPr>
          <w:sz w:val="28"/>
          <w:szCs w:val="28"/>
        </w:rPr>
        <w:t xml:space="preserve"> днів від дня його отримання.</w:t>
      </w:r>
    </w:p>
    <w:p w:rsidR="00102423" w:rsidRPr="005F489C" w:rsidRDefault="0010242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E51E25" w:rsidRPr="005F489C" w:rsidRDefault="00384EE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27</w:t>
      </w:r>
      <w:r w:rsidR="00E51E25" w:rsidRPr="005F489C">
        <w:rPr>
          <w:sz w:val="28"/>
          <w:szCs w:val="28"/>
        </w:rPr>
        <w:t xml:space="preserve">. Для надання роз’яснень та консультацій з питань виконання Антикорупційної програми та положень антикорупційного законодавства можуть використовуватися й інші форми (пам’ятки, </w:t>
      </w:r>
      <w:r w:rsidR="00237286" w:rsidRPr="005F489C">
        <w:rPr>
          <w:sz w:val="28"/>
          <w:szCs w:val="28"/>
        </w:rPr>
        <w:t>оглядові листи</w:t>
      </w:r>
      <w:r w:rsidR="00E51E25" w:rsidRPr="005F489C">
        <w:rPr>
          <w:sz w:val="28"/>
          <w:szCs w:val="28"/>
        </w:rPr>
        <w:t xml:space="preserve">, </w:t>
      </w:r>
      <w:proofErr w:type="spellStart"/>
      <w:r w:rsidR="00E51E25" w:rsidRPr="005F489C">
        <w:rPr>
          <w:sz w:val="28"/>
          <w:szCs w:val="28"/>
        </w:rPr>
        <w:t>відео</w:t>
      </w:r>
      <w:r w:rsidR="00237286" w:rsidRPr="005F489C">
        <w:rPr>
          <w:sz w:val="28"/>
          <w:szCs w:val="28"/>
        </w:rPr>
        <w:t>конференції</w:t>
      </w:r>
      <w:proofErr w:type="spellEnd"/>
      <w:r w:rsidR="00E51E25" w:rsidRPr="005F489C">
        <w:rPr>
          <w:sz w:val="28"/>
          <w:szCs w:val="28"/>
        </w:rPr>
        <w:t xml:space="preserve"> тощо).</w:t>
      </w:r>
    </w:p>
    <w:p w:rsidR="00102423" w:rsidRPr="005F489C" w:rsidRDefault="0010242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237286" w:rsidRPr="005F489C" w:rsidRDefault="00CF7D11" w:rsidP="00B239D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9" w:name="n127"/>
      <w:bookmarkEnd w:id="39"/>
      <w:r w:rsidRPr="005F489C">
        <w:rPr>
          <w:sz w:val="28"/>
          <w:szCs w:val="28"/>
        </w:rPr>
        <w:t>28</w:t>
      </w:r>
      <w:r w:rsidR="00237286" w:rsidRPr="005F489C">
        <w:rPr>
          <w:sz w:val="28"/>
          <w:szCs w:val="28"/>
        </w:rPr>
        <w:t xml:space="preserve">. Підготовка, перепідготовка, підвищення кваліфікації посадових осіб </w:t>
      </w:r>
      <w:r w:rsidRPr="005F489C">
        <w:rPr>
          <w:sz w:val="28"/>
          <w:szCs w:val="28"/>
        </w:rPr>
        <w:t xml:space="preserve">органів </w:t>
      </w:r>
      <w:r w:rsidR="00237286" w:rsidRPr="005F489C">
        <w:rPr>
          <w:sz w:val="28"/>
          <w:szCs w:val="28"/>
        </w:rPr>
        <w:t>Казначейства</w:t>
      </w:r>
      <w:r w:rsidR="0056775B" w:rsidRPr="005F489C">
        <w:rPr>
          <w:sz w:val="28"/>
          <w:szCs w:val="28"/>
        </w:rPr>
        <w:t>, у тому числі з</w:t>
      </w:r>
      <w:r w:rsidR="005F5185" w:rsidRPr="005F489C">
        <w:rPr>
          <w:sz w:val="28"/>
          <w:szCs w:val="28"/>
        </w:rPr>
        <w:t xml:space="preserve"> </w:t>
      </w:r>
      <w:r w:rsidR="0056775B" w:rsidRPr="005F489C">
        <w:rPr>
          <w:sz w:val="28"/>
          <w:szCs w:val="28"/>
        </w:rPr>
        <w:t xml:space="preserve">питань антикорупційного законодавства </w:t>
      </w:r>
      <w:r w:rsidR="00237286" w:rsidRPr="005F489C">
        <w:rPr>
          <w:sz w:val="28"/>
          <w:szCs w:val="28"/>
        </w:rPr>
        <w:t xml:space="preserve">здійснюється з урахуванням специфіки та профілю їх службової діяльності згідно з </w:t>
      </w:r>
      <w:hyperlink r:id="rId12" w:anchor="n14" w:tgtFrame="_blank" w:history="1">
        <w:r w:rsidR="00237286" w:rsidRPr="005F489C">
          <w:rPr>
            <w:rStyle w:val="ae"/>
            <w:color w:val="auto"/>
            <w:sz w:val="28"/>
            <w:szCs w:val="28"/>
            <w:u w:val="none"/>
          </w:rPr>
          <w:t>Положенням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  </w:r>
      </w:hyperlink>
      <w:r w:rsidR="00237286" w:rsidRPr="005F489C">
        <w:rPr>
          <w:sz w:val="28"/>
          <w:szCs w:val="28"/>
        </w:rPr>
        <w:t xml:space="preserve">, затвердженим постановою Кабінету Міністрів України від 06.02.2019 </w:t>
      </w:r>
      <w:r w:rsidRPr="005F489C">
        <w:rPr>
          <w:sz w:val="28"/>
          <w:szCs w:val="28"/>
        </w:rPr>
        <w:br/>
      </w:r>
      <w:r w:rsidR="00237286" w:rsidRPr="005F489C">
        <w:rPr>
          <w:sz w:val="28"/>
          <w:szCs w:val="28"/>
        </w:rPr>
        <w:lastRenderedPageBreak/>
        <w:t>№ 106, та іншими нормативно-правовими актами, які регулюють питання професійної підготовки.</w:t>
      </w:r>
    </w:p>
    <w:p w:rsidR="00C866E3" w:rsidRPr="005F489C" w:rsidRDefault="00C866E3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2071" w:rsidRPr="005F489C" w:rsidRDefault="008419C5" w:rsidP="00B239D4">
      <w:pPr>
        <w:pStyle w:val="1"/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. Моніторинг, оцінк</w:t>
      </w:r>
      <w:r w:rsidR="00195AAB"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виконання </w:t>
      </w:r>
      <w:r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br/>
      </w:r>
      <w:r w:rsidR="00902071"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 </w:t>
      </w:r>
      <w:r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перегляд</w:t>
      </w:r>
      <w:r w:rsidR="00902071" w:rsidRPr="005F489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Антикорупційної програми</w:t>
      </w:r>
    </w:p>
    <w:p w:rsidR="00902071" w:rsidRPr="005F489C" w:rsidRDefault="00902071" w:rsidP="00B239D4">
      <w:pPr>
        <w:pStyle w:val="1"/>
        <w:spacing w:after="0" w:line="240" w:lineRule="auto"/>
        <w:ind w:left="921"/>
        <w:textAlignment w:val="baseline"/>
        <w:rPr>
          <w:rFonts w:ascii="Times New Roman" w:hAnsi="Times New Roman"/>
          <w:b/>
          <w:color w:val="000000"/>
          <w:sz w:val="16"/>
          <w:szCs w:val="16"/>
          <w:bdr w:val="none" w:sz="0" w:space="0" w:color="auto" w:frame="1"/>
          <w:lang w:val="uk-UA" w:eastAsia="ru-RU"/>
        </w:rPr>
      </w:pPr>
    </w:p>
    <w:p w:rsidR="008419C5" w:rsidRPr="005F489C" w:rsidRDefault="009B036B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29</w:t>
      </w:r>
      <w:r w:rsidR="008419C5" w:rsidRPr="005F489C">
        <w:rPr>
          <w:sz w:val="28"/>
          <w:szCs w:val="28"/>
        </w:rPr>
        <w:t xml:space="preserve">. Моніторинг виконання Антикорупційної програми здійснюється </w:t>
      </w:r>
      <w:r w:rsidR="00984B06" w:rsidRPr="005F489C">
        <w:rPr>
          <w:sz w:val="28"/>
          <w:szCs w:val="28"/>
        </w:rPr>
        <w:t>один раз</w:t>
      </w:r>
      <w:r w:rsidR="00433AF0" w:rsidRPr="005F489C">
        <w:rPr>
          <w:sz w:val="28"/>
          <w:szCs w:val="28"/>
        </w:rPr>
        <w:t xml:space="preserve"> на півріччя Сектором</w:t>
      </w:r>
      <w:r w:rsidR="008419C5" w:rsidRPr="005F489C">
        <w:rPr>
          <w:sz w:val="28"/>
          <w:szCs w:val="28"/>
        </w:rPr>
        <w:t>.</w:t>
      </w:r>
    </w:p>
    <w:p w:rsidR="008419C5" w:rsidRPr="005F489C" w:rsidRDefault="008419C5" w:rsidP="00B239D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8419C5" w:rsidRPr="005F489C" w:rsidRDefault="009B036B" w:rsidP="00B239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30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. Моніторинг виконання Антикорупційної програми полягає у зборі та аналізі інформації про повноту та своєчасність виконання заходів, передбачених Антикорупційною програмою, їх актуальність та відповідність середовищу </w:t>
      </w:r>
      <w:r w:rsidR="00984B06" w:rsidRPr="005F48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Казначейства та органів Казначейства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з метою контролю стану управління корупційними ризиками, виявлення та усунення недоліків у положеннях Антикорупційної програми.</w:t>
      </w:r>
    </w:p>
    <w:p w:rsidR="008419C5" w:rsidRPr="005F489C" w:rsidRDefault="008419C5" w:rsidP="00B239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Під час моніторингу аналізується фактичний стан виконання кожної категорії заходів, передбачених Антикорупційною програмою, а саме заходів з реалізації антикорупційної політики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, заходів впливу на корупційні ризики, навчальних заходів</w:t>
      </w:r>
      <w:r w:rsidR="00817ECB" w:rsidRPr="005F489C">
        <w:rPr>
          <w:rFonts w:ascii="Times New Roman" w:hAnsi="Times New Roman"/>
          <w:sz w:val="28"/>
          <w:szCs w:val="28"/>
          <w:lang w:val="uk-UA"/>
        </w:rPr>
        <w:t xml:space="preserve"> та заходів з поширення інформації антикорупційного спрямування</w:t>
      </w:r>
      <w:r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8419C5" w:rsidRPr="005F489C" w:rsidRDefault="008419C5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Для здійснення моніторингу враховуються індикатори виконання заходів, передбачені Антикорупційною програмою.</w:t>
      </w:r>
    </w:p>
    <w:p w:rsidR="003B662C" w:rsidRPr="005F489C" w:rsidRDefault="003B662C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419C5" w:rsidRPr="005F489C" w:rsidRDefault="005F5185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0" w:name="n439"/>
      <w:bookmarkEnd w:id="40"/>
      <w:r w:rsidRPr="005F489C">
        <w:rPr>
          <w:rFonts w:ascii="Times New Roman" w:hAnsi="Times New Roman"/>
          <w:sz w:val="28"/>
          <w:szCs w:val="28"/>
          <w:lang w:val="uk-UA"/>
        </w:rPr>
        <w:t>3</w:t>
      </w:r>
      <w:r w:rsidR="009B036B" w:rsidRPr="005F489C">
        <w:rPr>
          <w:rFonts w:ascii="Times New Roman" w:hAnsi="Times New Roman"/>
          <w:sz w:val="28"/>
          <w:szCs w:val="28"/>
          <w:lang w:val="uk-UA"/>
        </w:rPr>
        <w:t>1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Самостійні структурні підрозділи Казначейства та головні управління Казначейства в областях та м. Києві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, відповідальні за виконання заходів, передбачених Антикорупційною програмою,</w:t>
      </w:r>
      <w:r w:rsidR="00377CC3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489C" w:rsidRPr="005F489C">
        <w:rPr>
          <w:rFonts w:ascii="Times New Roman" w:hAnsi="Times New Roman"/>
          <w:sz w:val="28"/>
          <w:szCs w:val="28"/>
          <w:lang w:val="uk-UA"/>
        </w:rPr>
        <w:t>двічі на рік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5 липня та до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br/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5 січня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)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письмово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надають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на адресу Сектору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інформа</w:t>
      </w:r>
      <w:r w:rsidR="00377CC3" w:rsidRPr="005F489C">
        <w:rPr>
          <w:rFonts w:ascii="Times New Roman" w:hAnsi="Times New Roman"/>
          <w:sz w:val="28"/>
          <w:szCs w:val="28"/>
          <w:lang w:val="uk-UA"/>
        </w:rPr>
        <w:t xml:space="preserve">цію про стан виконання заходів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984B06" w:rsidRPr="005F489C">
        <w:rPr>
          <w:rFonts w:ascii="Times New Roman" w:hAnsi="Times New Roman"/>
          <w:sz w:val="28"/>
          <w:szCs w:val="28"/>
          <w:lang w:val="uk-UA"/>
        </w:rPr>
        <w:t>І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півріччя та </w:t>
      </w:r>
      <w:r w:rsidR="00984B06" w:rsidRPr="005F489C">
        <w:rPr>
          <w:rFonts w:ascii="Times New Roman" w:hAnsi="Times New Roman"/>
          <w:sz w:val="28"/>
          <w:szCs w:val="28"/>
          <w:lang w:val="uk-UA"/>
        </w:rPr>
        <w:t xml:space="preserve">ІІ півріччя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відповідно, їх актуальність, а у разі невиконання або несвоєчасн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ого виконання окремих заходів –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інформують про причини, які до цього призвели.</w:t>
      </w:r>
    </w:p>
    <w:p w:rsidR="003B662C" w:rsidRPr="005F489C" w:rsidRDefault="003B662C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95AAB" w:rsidRPr="005F489C" w:rsidRDefault="009B036B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32</w:t>
      </w:r>
      <w:r w:rsidR="008419C5" w:rsidRPr="005F489C">
        <w:rPr>
          <w:sz w:val="28"/>
          <w:szCs w:val="28"/>
        </w:rPr>
        <w:t>. </w:t>
      </w:r>
      <w:r w:rsidR="003B662C" w:rsidRPr="005F489C">
        <w:rPr>
          <w:sz w:val="28"/>
          <w:szCs w:val="28"/>
        </w:rPr>
        <w:t>Сектор</w:t>
      </w:r>
      <w:r w:rsidR="008419C5" w:rsidRPr="005F489C">
        <w:rPr>
          <w:sz w:val="28"/>
          <w:szCs w:val="28"/>
        </w:rPr>
        <w:t xml:space="preserve"> аналізує та узагальнює отриману інформацію і готує звіт про стан виконання Антикорупційної програми</w:t>
      </w:r>
      <w:r w:rsidR="00195AAB" w:rsidRPr="005F489C">
        <w:rPr>
          <w:sz w:val="28"/>
          <w:szCs w:val="28"/>
        </w:rPr>
        <w:t xml:space="preserve">, який містить інформацію про кількість виконаних </w:t>
      </w:r>
      <w:r w:rsidR="000F5FB1" w:rsidRPr="005F489C">
        <w:rPr>
          <w:sz w:val="28"/>
          <w:szCs w:val="28"/>
        </w:rPr>
        <w:t xml:space="preserve">заходів, </w:t>
      </w:r>
      <w:r w:rsidR="00195AAB" w:rsidRPr="005F489C">
        <w:rPr>
          <w:sz w:val="28"/>
          <w:szCs w:val="28"/>
        </w:rPr>
        <w:t>передбачених Антикорупційною програмою</w:t>
      </w:r>
      <w:r w:rsidR="000F5FB1" w:rsidRPr="005F489C">
        <w:rPr>
          <w:sz w:val="28"/>
          <w:szCs w:val="28"/>
        </w:rPr>
        <w:t>,</w:t>
      </w:r>
      <w:r w:rsidR="00195AAB" w:rsidRPr="005F489C">
        <w:rPr>
          <w:sz w:val="28"/>
          <w:szCs w:val="28"/>
        </w:rPr>
        <w:t xml:space="preserve"> та їх частку (у відсотках) у загальній кількості заходів, що мали бути виконані у відповідному звітному періоді: </w:t>
      </w:r>
      <w:r w:rsidR="00984B06" w:rsidRPr="005F489C">
        <w:rPr>
          <w:sz w:val="28"/>
          <w:szCs w:val="28"/>
        </w:rPr>
        <w:t>І</w:t>
      </w:r>
      <w:r w:rsidR="00195AAB" w:rsidRPr="005F489C">
        <w:rPr>
          <w:sz w:val="28"/>
          <w:szCs w:val="28"/>
        </w:rPr>
        <w:t xml:space="preserve"> півріччя, </w:t>
      </w:r>
      <w:r w:rsidR="00984B06" w:rsidRPr="005F489C">
        <w:rPr>
          <w:sz w:val="28"/>
          <w:szCs w:val="28"/>
        </w:rPr>
        <w:t>ІІ півріччя</w:t>
      </w:r>
      <w:r w:rsidR="00195AAB" w:rsidRPr="005F489C">
        <w:rPr>
          <w:sz w:val="28"/>
          <w:szCs w:val="28"/>
        </w:rPr>
        <w:t>.</w:t>
      </w:r>
    </w:p>
    <w:p w:rsidR="00195AAB" w:rsidRPr="005F489C" w:rsidRDefault="00195AAB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195AAB" w:rsidRPr="005F489C" w:rsidRDefault="009B036B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489C">
        <w:rPr>
          <w:sz w:val="28"/>
          <w:szCs w:val="28"/>
        </w:rPr>
        <w:t>33</w:t>
      </w:r>
      <w:r w:rsidR="00195AAB" w:rsidRPr="005F489C">
        <w:rPr>
          <w:sz w:val="28"/>
          <w:szCs w:val="28"/>
        </w:rPr>
        <w:t xml:space="preserve">. Оцінка виконання передбачених </w:t>
      </w:r>
      <w:r w:rsidR="00A308C0" w:rsidRPr="005F489C">
        <w:rPr>
          <w:sz w:val="28"/>
          <w:szCs w:val="28"/>
        </w:rPr>
        <w:t>Антикорупційною п</w:t>
      </w:r>
      <w:r w:rsidR="00195AAB" w:rsidRPr="005F489C">
        <w:rPr>
          <w:sz w:val="28"/>
          <w:szCs w:val="28"/>
        </w:rPr>
        <w:t>рограмою заходів визначається за такими критеріями:</w:t>
      </w:r>
    </w:p>
    <w:p w:rsidR="00195AAB" w:rsidRPr="005F489C" w:rsidRDefault="00195AAB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1" w:name="n136"/>
      <w:bookmarkEnd w:id="41"/>
      <w:r w:rsidRPr="005F489C">
        <w:rPr>
          <w:sz w:val="28"/>
          <w:szCs w:val="28"/>
        </w:rPr>
        <w:t xml:space="preserve">1) «Виконано» або «Постійно виконується» </w:t>
      </w:r>
      <w:r w:rsidR="00A308C0" w:rsidRPr="005F489C">
        <w:rPr>
          <w:sz w:val="28"/>
          <w:szCs w:val="28"/>
        </w:rPr>
        <w:t xml:space="preserve">– </w:t>
      </w:r>
      <w:r w:rsidRPr="005F489C">
        <w:rPr>
          <w:sz w:val="28"/>
          <w:szCs w:val="28"/>
        </w:rPr>
        <w:t xml:space="preserve"> у разі</w:t>
      </w:r>
      <w:r w:rsidR="003B3B29" w:rsidRPr="005F489C">
        <w:rPr>
          <w:sz w:val="28"/>
          <w:szCs w:val="28"/>
        </w:rPr>
        <w:t>,</w:t>
      </w:r>
      <w:r w:rsidRPr="005F489C">
        <w:rPr>
          <w:sz w:val="28"/>
          <w:szCs w:val="28"/>
        </w:rPr>
        <w:t xml:space="preserve"> якщо запланований захід у звітному періоді виконано </w:t>
      </w:r>
      <w:r w:rsidR="008879A1" w:rsidRPr="005F489C">
        <w:rPr>
          <w:sz w:val="28"/>
          <w:szCs w:val="28"/>
        </w:rPr>
        <w:t xml:space="preserve">в установлений термін </w:t>
      </w:r>
      <w:r w:rsidRPr="005F489C">
        <w:rPr>
          <w:sz w:val="28"/>
          <w:szCs w:val="28"/>
        </w:rPr>
        <w:t xml:space="preserve">або </w:t>
      </w:r>
      <w:r w:rsidR="00A308C0" w:rsidRPr="005F489C">
        <w:rPr>
          <w:sz w:val="28"/>
          <w:szCs w:val="28"/>
        </w:rPr>
        <w:t xml:space="preserve">він </w:t>
      </w:r>
      <w:r w:rsidRPr="005F489C">
        <w:rPr>
          <w:sz w:val="28"/>
          <w:szCs w:val="28"/>
        </w:rPr>
        <w:t>постійно виконується протягом звітного періоду;</w:t>
      </w:r>
    </w:p>
    <w:p w:rsidR="00195AAB" w:rsidRPr="005F489C" w:rsidRDefault="00A308C0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2" w:name="n137"/>
      <w:bookmarkEnd w:id="42"/>
      <w:r w:rsidRPr="005F489C">
        <w:rPr>
          <w:sz w:val="28"/>
          <w:szCs w:val="28"/>
        </w:rPr>
        <w:t>2) «У стадії виконання»</w:t>
      </w:r>
      <w:r w:rsidR="00195AAB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 xml:space="preserve">– </w:t>
      </w:r>
      <w:r w:rsidR="00195AAB" w:rsidRPr="005F489C">
        <w:rPr>
          <w:sz w:val="28"/>
          <w:szCs w:val="28"/>
        </w:rPr>
        <w:t>у разі</w:t>
      </w:r>
      <w:r w:rsidR="003B3B29" w:rsidRPr="005F489C">
        <w:rPr>
          <w:sz w:val="28"/>
          <w:szCs w:val="28"/>
        </w:rPr>
        <w:t>,</w:t>
      </w:r>
      <w:r w:rsidR="00195AAB" w:rsidRPr="005F489C">
        <w:rPr>
          <w:sz w:val="28"/>
          <w:szCs w:val="28"/>
        </w:rPr>
        <w:t xml:space="preserve"> якщо у звітному періоді </w:t>
      </w:r>
      <w:r w:rsidR="008879A1" w:rsidRPr="005F489C">
        <w:rPr>
          <w:sz w:val="28"/>
          <w:szCs w:val="28"/>
        </w:rPr>
        <w:t>термін виконання заходу не настав</w:t>
      </w:r>
      <w:r w:rsidR="00195AAB" w:rsidRPr="005F489C">
        <w:rPr>
          <w:sz w:val="28"/>
          <w:szCs w:val="28"/>
        </w:rPr>
        <w:t>;</w:t>
      </w:r>
    </w:p>
    <w:p w:rsidR="00195AAB" w:rsidRPr="005F489C" w:rsidRDefault="00A308C0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3" w:name="n138"/>
      <w:bookmarkEnd w:id="43"/>
      <w:r w:rsidRPr="005F489C">
        <w:rPr>
          <w:sz w:val="28"/>
          <w:szCs w:val="28"/>
        </w:rPr>
        <w:lastRenderedPageBreak/>
        <w:t>3) «</w:t>
      </w:r>
      <w:r w:rsidR="00195AAB" w:rsidRPr="005F489C">
        <w:rPr>
          <w:sz w:val="28"/>
          <w:szCs w:val="28"/>
        </w:rPr>
        <w:t>Не</w:t>
      </w:r>
      <w:r w:rsidRPr="005F489C">
        <w:rPr>
          <w:sz w:val="28"/>
          <w:szCs w:val="28"/>
        </w:rPr>
        <w:t xml:space="preserve"> виконано»</w:t>
      </w:r>
      <w:r w:rsidR="00195AAB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 xml:space="preserve">– </w:t>
      </w:r>
      <w:r w:rsidR="00195AAB" w:rsidRPr="005F489C">
        <w:rPr>
          <w:sz w:val="28"/>
          <w:szCs w:val="28"/>
        </w:rPr>
        <w:t>у разі</w:t>
      </w:r>
      <w:r w:rsidR="003B3B29" w:rsidRPr="005F489C">
        <w:rPr>
          <w:sz w:val="28"/>
          <w:szCs w:val="28"/>
        </w:rPr>
        <w:t>,</w:t>
      </w:r>
      <w:r w:rsidR="00195AAB" w:rsidRPr="005F489C">
        <w:rPr>
          <w:sz w:val="28"/>
          <w:szCs w:val="28"/>
        </w:rPr>
        <w:t xml:space="preserve"> якщо </w:t>
      </w:r>
      <w:r w:rsidRPr="005F489C">
        <w:rPr>
          <w:sz w:val="28"/>
          <w:szCs w:val="28"/>
        </w:rPr>
        <w:t xml:space="preserve">виконання </w:t>
      </w:r>
      <w:r w:rsidR="00195AAB" w:rsidRPr="005F489C">
        <w:rPr>
          <w:sz w:val="28"/>
          <w:szCs w:val="28"/>
        </w:rPr>
        <w:t>зах</w:t>
      </w:r>
      <w:r w:rsidRPr="005F489C">
        <w:rPr>
          <w:sz w:val="28"/>
          <w:szCs w:val="28"/>
        </w:rPr>
        <w:t>оду</w:t>
      </w:r>
      <w:r w:rsidR="00195AAB" w:rsidRPr="005F489C">
        <w:rPr>
          <w:sz w:val="28"/>
          <w:szCs w:val="28"/>
        </w:rPr>
        <w:t xml:space="preserve"> </w:t>
      </w:r>
      <w:r w:rsidR="008879A1" w:rsidRPr="005F489C">
        <w:rPr>
          <w:sz w:val="28"/>
          <w:szCs w:val="28"/>
        </w:rPr>
        <w:t xml:space="preserve">незавершене </w:t>
      </w:r>
      <w:r w:rsidRPr="005F489C">
        <w:rPr>
          <w:sz w:val="28"/>
          <w:szCs w:val="28"/>
        </w:rPr>
        <w:t>в</w:t>
      </w:r>
      <w:r w:rsidR="00195AAB" w:rsidRPr="005F489C">
        <w:rPr>
          <w:sz w:val="28"/>
          <w:szCs w:val="28"/>
        </w:rPr>
        <w:t xml:space="preserve"> </w:t>
      </w:r>
      <w:r w:rsidRPr="005F489C">
        <w:rPr>
          <w:sz w:val="28"/>
          <w:szCs w:val="28"/>
        </w:rPr>
        <w:t xml:space="preserve">установлений термін, який припадає на </w:t>
      </w:r>
      <w:r w:rsidR="00195AAB" w:rsidRPr="005F489C">
        <w:rPr>
          <w:sz w:val="28"/>
          <w:szCs w:val="28"/>
        </w:rPr>
        <w:t>звітн</w:t>
      </w:r>
      <w:r w:rsidR="008879A1" w:rsidRPr="005F489C">
        <w:rPr>
          <w:sz w:val="28"/>
          <w:szCs w:val="28"/>
        </w:rPr>
        <w:t>ий період</w:t>
      </w:r>
      <w:r w:rsidR="00195AAB" w:rsidRPr="005F489C">
        <w:rPr>
          <w:sz w:val="28"/>
          <w:szCs w:val="28"/>
        </w:rPr>
        <w:t>.</w:t>
      </w:r>
    </w:p>
    <w:p w:rsidR="00195AAB" w:rsidRPr="005F489C" w:rsidRDefault="00195AAB" w:rsidP="00195AA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4" w:name="n139"/>
      <w:bookmarkEnd w:id="44"/>
      <w:r w:rsidRPr="005F489C">
        <w:rPr>
          <w:sz w:val="28"/>
          <w:szCs w:val="28"/>
        </w:rPr>
        <w:t>У разі</w:t>
      </w:r>
      <w:r w:rsidR="003B3B29" w:rsidRPr="005F489C">
        <w:rPr>
          <w:sz w:val="28"/>
          <w:szCs w:val="28"/>
        </w:rPr>
        <w:t>,</w:t>
      </w:r>
      <w:r w:rsidRPr="005F489C">
        <w:rPr>
          <w:sz w:val="28"/>
          <w:szCs w:val="28"/>
        </w:rPr>
        <w:t xml:space="preserve"> якщо виконання заходу обумовлено певною подією, строк виконання заходу розпочинається з моменту настання цієї події.</w:t>
      </w:r>
    </w:p>
    <w:p w:rsidR="003B662C" w:rsidRPr="005F489C" w:rsidRDefault="003B662C" w:rsidP="00195AAB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433AF0" w:rsidRPr="005F489C" w:rsidRDefault="009B036B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34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. Звіт про стан виконання А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нтикорупційної програми </w:t>
      </w:r>
      <w:r w:rsidRPr="005F489C">
        <w:rPr>
          <w:rFonts w:ascii="Times New Roman" w:hAnsi="Times New Roman"/>
          <w:sz w:val="28"/>
          <w:szCs w:val="28"/>
          <w:lang w:val="uk-UA"/>
        </w:rPr>
        <w:t>по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дається Голові </w:t>
      </w:r>
      <w:r w:rsidR="003B662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AF0" w:rsidRPr="005F489C">
        <w:rPr>
          <w:rFonts w:ascii="Times New Roman" w:hAnsi="Times New Roman"/>
          <w:sz w:val="28"/>
          <w:szCs w:val="28"/>
          <w:lang w:val="uk-UA"/>
        </w:rPr>
        <w:t>або особі, яка виконує обов’язки Голови Казначейства</w:t>
      </w:r>
      <w:r w:rsidR="003B3B29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433AF0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для прийняття рішень</w:t>
      </w:r>
      <w:r w:rsidR="005F489C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та розміщується на </w:t>
      </w:r>
      <w:proofErr w:type="spellStart"/>
      <w:r w:rsidR="003B662C" w:rsidRPr="005F489C">
        <w:rPr>
          <w:rFonts w:ascii="Times New Roman" w:hAnsi="Times New Roman"/>
          <w:sz w:val="28"/>
          <w:szCs w:val="28"/>
          <w:lang w:val="uk-UA"/>
        </w:rPr>
        <w:t>вебпорталі</w:t>
      </w:r>
      <w:proofErr w:type="spellEnd"/>
      <w:r w:rsidR="003B662C" w:rsidRPr="005F489C">
        <w:rPr>
          <w:rFonts w:ascii="Times New Roman" w:hAnsi="Times New Roman"/>
          <w:sz w:val="28"/>
          <w:szCs w:val="28"/>
          <w:lang w:val="uk-UA"/>
        </w:rPr>
        <w:t xml:space="preserve"> Казначейства</w:t>
      </w:r>
      <w:bookmarkStart w:id="45" w:name="n443"/>
      <w:bookmarkEnd w:id="45"/>
      <w:r w:rsidR="00433AF0"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433AF0" w:rsidRPr="005F489C" w:rsidRDefault="00433AF0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419C5" w:rsidRPr="005F489C" w:rsidRDefault="009B036B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35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. Результати моніторингу виконання заходів впливу на корупційн</w:t>
      </w:r>
      <w:r w:rsidR="00433AF0" w:rsidRPr="005F489C">
        <w:rPr>
          <w:rFonts w:ascii="Times New Roman" w:hAnsi="Times New Roman"/>
          <w:sz w:val="28"/>
          <w:szCs w:val="28"/>
          <w:lang w:val="uk-UA"/>
        </w:rPr>
        <w:t>і ризики відображаються у Р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еєстрі ризиків та розміщуються на </w:t>
      </w:r>
      <w:proofErr w:type="spellStart"/>
      <w:r w:rsidR="00433AF0" w:rsidRPr="005F489C">
        <w:rPr>
          <w:rFonts w:ascii="Times New Roman" w:hAnsi="Times New Roman"/>
          <w:sz w:val="28"/>
          <w:szCs w:val="28"/>
          <w:lang w:val="uk-UA"/>
        </w:rPr>
        <w:t>вебпорталі</w:t>
      </w:r>
      <w:proofErr w:type="spellEnd"/>
      <w:r w:rsidR="00433AF0" w:rsidRPr="005F489C">
        <w:rPr>
          <w:rFonts w:ascii="Times New Roman" w:hAnsi="Times New Roman"/>
          <w:sz w:val="28"/>
          <w:szCs w:val="28"/>
          <w:lang w:val="uk-UA"/>
        </w:rPr>
        <w:t xml:space="preserve"> Казначейства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3B662C" w:rsidRPr="005F489C" w:rsidRDefault="003B662C" w:rsidP="00B239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  <w:bookmarkStart w:id="46" w:name="n140"/>
      <w:bookmarkEnd w:id="46"/>
    </w:p>
    <w:p w:rsidR="006D18C6" w:rsidRPr="005F489C" w:rsidRDefault="009B036B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36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. Се</w:t>
      </w:r>
      <w:r w:rsidR="003B3B29" w:rsidRPr="005F489C">
        <w:rPr>
          <w:rFonts w:ascii="Times New Roman" w:hAnsi="Times New Roman"/>
          <w:sz w:val="28"/>
          <w:szCs w:val="28"/>
          <w:lang w:val="uk-UA"/>
        </w:rPr>
        <w:t>ктор здійснює оцінку виконання А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нтикорупційної програми з метою аналізу змін, досягнутих в управлінні корупційними ризиками, та формування пропозицій щодо подальшого удосконалення цього процесу.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Оцінка виконання Антикорупційної програми проводиться </w:t>
      </w:r>
      <w:r w:rsidR="008879A1" w:rsidRPr="005F489C">
        <w:rPr>
          <w:rFonts w:ascii="Times New Roman" w:hAnsi="Times New Roman"/>
          <w:sz w:val="28"/>
          <w:szCs w:val="28"/>
          <w:lang w:val="uk-UA"/>
        </w:rPr>
        <w:t xml:space="preserve">після </w:t>
      </w:r>
      <w:r w:rsidRPr="005F489C">
        <w:rPr>
          <w:rFonts w:ascii="Times New Roman" w:hAnsi="Times New Roman"/>
          <w:sz w:val="28"/>
          <w:szCs w:val="28"/>
          <w:lang w:val="uk-UA"/>
        </w:rPr>
        <w:t>спливу строку її дії.</w:t>
      </w:r>
    </w:p>
    <w:p w:rsidR="008879A1" w:rsidRPr="005F489C" w:rsidRDefault="008879A1" w:rsidP="006D18C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D18C6" w:rsidRPr="005F489C" w:rsidRDefault="009B036B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37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 xml:space="preserve">. Оцінка виконання Антикорупційної програми здійснюється </w:t>
      </w:r>
      <w:r w:rsidR="008879A1" w:rsidRPr="005F489C">
        <w:rPr>
          <w:rFonts w:ascii="Times New Roman" w:hAnsi="Times New Roman"/>
          <w:sz w:val="28"/>
          <w:szCs w:val="28"/>
          <w:lang w:val="uk-UA"/>
        </w:rPr>
        <w:t xml:space="preserve">Сектором 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шляхом встановлення результативності та ефективності її виконання.</w:t>
      </w:r>
    </w:p>
    <w:p w:rsidR="008879A1" w:rsidRPr="005F489C" w:rsidRDefault="008879A1" w:rsidP="006D18C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D18C6" w:rsidRPr="005F489C" w:rsidRDefault="009B036B" w:rsidP="006D18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38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. Для встановле</w:t>
      </w:r>
      <w:r w:rsidR="00EF5A6D" w:rsidRPr="005F489C">
        <w:rPr>
          <w:rFonts w:ascii="Times New Roman" w:hAnsi="Times New Roman"/>
          <w:sz w:val="28"/>
          <w:szCs w:val="28"/>
          <w:lang w:val="uk-UA"/>
        </w:rPr>
        <w:t>ння результативності виконання А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нтикорупційної програми:</w:t>
      </w:r>
    </w:p>
    <w:p w:rsidR="006D18C6" w:rsidRPr="005F489C" w:rsidRDefault="006D18C6" w:rsidP="006D18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визначається у відсотках прогрес у досягненні індикаторів виконання кожного заходу, передбаченого антикорупційною програмою</w:t>
      </w:r>
      <w:r w:rsidR="004B7226" w:rsidRPr="005F489C">
        <w:rPr>
          <w:rFonts w:ascii="Times New Roman" w:hAnsi="Times New Roman"/>
          <w:sz w:val="28"/>
          <w:szCs w:val="28"/>
          <w:lang w:val="uk-UA"/>
        </w:rPr>
        <w:t xml:space="preserve"> («Виконано» або «Постійно виконується» – 100 %; «На стадії виконання» – 50 %; </w:t>
      </w:r>
      <w:r w:rsidR="000F5FB1" w:rsidRPr="005F489C">
        <w:rPr>
          <w:rFonts w:ascii="Times New Roman" w:hAnsi="Times New Roman"/>
          <w:sz w:val="28"/>
          <w:szCs w:val="28"/>
          <w:lang w:val="uk-UA"/>
        </w:rPr>
        <w:br/>
      </w:r>
      <w:r w:rsidR="004B7226" w:rsidRPr="005F489C">
        <w:rPr>
          <w:rFonts w:ascii="Times New Roman" w:hAnsi="Times New Roman"/>
          <w:sz w:val="28"/>
          <w:szCs w:val="28"/>
          <w:lang w:val="uk-UA"/>
        </w:rPr>
        <w:t>«Не виконано» – 0 %)</w:t>
      </w:r>
      <w:r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6D18C6" w:rsidRPr="005F489C" w:rsidRDefault="006D18C6" w:rsidP="006D18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визначається загальний прогрес виконання кожної категорії заходів, передбачених Антикорупційною програмою, як середній арифметичний відсоток виконання кожного заходу із відповідної категорії;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визначається загальний прогрес виконання Антикорупційної програми як середній арифметичний відсоток прогресу виконання кожної категорії заходів, передбачених антикорупційною програмою.</w:t>
      </w:r>
    </w:p>
    <w:p w:rsidR="008879A1" w:rsidRPr="005F489C" w:rsidRDefault="008879A1" w:rsidP="006D18C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D18C6" w:rsidRPr="005F489C" w:rsidRDefault="009B036B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39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 xml:space="preserve">. Для встановлення ефективності виконання Антикорупційної програми визначається стан досягнення передбачених </w:t>
      </w:r>
      <w:r w:rsidR="000F5FB1" w:rsidRPr="005F489C">
        <w:rPr>
          <w:rFonts w:ascii="Times New Roman" w:hAnsi="Times New Roman"/>
          <w:sz w:val="28"/>
          <w:szCs w:val="28"/>
          <w:lang w:val="uk-UA"/>
        </w:rPr>
        <w:t xml:space="preserve">нею 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цілей на підставі таких індикаторів: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зменшення кількості випадків учинення працівниками </w:t>
      </w:r>
      <w:r w:rsidR="00DC22B6" w:rsidRPr="005F489C">
        <w:rPr>
          <w:rFonts w:ascii="Times New Roman" w:hAnsi="Times New Roman"/>
          <w:sz w:val="28"/>
          <w:szCs w:val="28"/>
          <w:lang w:val="uk-UA"/>
        </w:rPr>
        <w:t xml:space="preserve">органів Казначейства </w:t>
      </w:r>
      <w:r w:rsidRPr="005F489C">
        <w:rPr>
          <w:rFonts w:ascii="Times New Roman" w:hAnsi="Times New Roman"/>
          <w:sz w:val="28"/>
          <w:szCs w:val="28"/>
          <w:lang w:val="uk-UA"/>
        </w:rPr>
        <w:t>корупційних та пов’язаних з корупцією правопорушень, порушень антикорупційної програми порівняно із попереднім періодом (у разі зменшення – індикатор досягнуто на 100 %);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відсоток </w:t>
      </w:r>
      <w:r w:rsidR="00DC22B6" w:rsidRPr="005F489C">
        <w:rPr>
          <w:rFonts w:ascii="Times New Roman" w:hAnsi="Times New Roman"/>
          <w:sz w:val="28"/>
          <w:szCs w:val="28"/>
          <w:lang w:val="uk-UA"/>
        </w:rPr>
        <w:t xml:space="preserve">усунених 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корупційних ризиків за результатами вжиття заходів впливу на них (20 % корупційних ризиків усунуто – індикатор досягнуто на 100 </w:t>
      </w:r>
      <w:r w:rsidRPr="005F489C">
        <w:rPr>
          <w:rFonts w:ascii="Times New Roman" w:hAnsi="Times New Roman"/>
          <w:sz w:val="28"/>
          <w:szCs w:val="28"/>
          <w:lang w:val="uk-UA"/>
        </w:rPr>
        <w:lastRenderedPageBreak/>
        <w:t>%; 10 % корупційних ризиків усунуто –  індикатор досягнуто на 75 %; 5 % корупційних ризиків усунуто – 50 % відповідно);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відсоток корупційних ризиків</w:t>
      </w:r>
      <w:r w:rsidR="000F5FB1" w:rsidRPr="005F489C">
        <w:rPr>
          <w:rFonts w:ascii="Times New Roman" w:hAnsi="Times New Roman"/>
          <w:sz w:val="28"/>
          <w:szCs w:val="28"/>
          <w:lang w:val="uk-UA"/>
        </w:rPr>
        <w:t>,</w:t>
      </w:r>
      <w:r w:rsidR="00DC22B6" w:rsidRPr="005F4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89C">
        <w:rPr>
          <w:rFonts w:ascii="Times New Roman" w:hAnsi="Times New Roman"/>
          <w:sz w:val="28"/>
          <w:szCs w:val="28"/>
          <w:lang w:val="uk-UA"/>
        </w:rPr>
        <w:t>рівень яких знижено за результатами вжиття заходів впливу на них (рівень 20 % корупційних ризиків знижено – індикатор досягнуто на 100 %; рівень 10 % корупційних ризиків знижено –  індикатор досягнуто на 75 %; рівень 5 % корупційних ризиків знижено – 50 % відповідно);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відсоток працівників</w:t>
      </w:r>
      <w:r w:rsidR="000F5FB1" w:rsidRPr="005F489C">
        <w:rPr>
          <w:rFonts w:ascii="Times New Roman" w:hAnsi="Times New Roman"/>
          <w:sz w:val="28"/>
          <w:szCs w:val="28"/>
          <w:lang w:val="uk-UA"/>
        </w:rPr>
        <w:t>, з якими проведено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навчання з питань запобігання та протидії корупції (90 % працівників пройшли навчання – індикатор досягнуто на 100 %; 75 % працівників пройшли навчання – індикатор досягнуто на 75 %; 50 % працівників пройшли навчання – 50 % відповідно);</w:t>
      </w:r>
    </w:p>
    <w:p w:rsidR="00F1171C" w:rsidRPr="005F489C" w:rsidRDefault="00F1171C" w:rsidP="00F1171C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5F489C">
        <w:rPr>
          <w:rFonts w:ascii="Times New Roman" w:hAnsi="Times New Roman"/>
          <w:sz w:val="28"/>
          <w:szCs w:val="28"/>
        </w:rPr>
        <w:t xml:space="preserve">  відсоток опитаних зовнішніх заінтересованих сторін, які вважають, що діяльність органів Казначейства стала більш прозорою (20 % опитаних так вважають – індикатор досягнуто на 100 %; 10 % опитаних так вважають – індикатор досягнуто на 75 %; 5 % опитаних так вважають – індикатор досягнуто на 50 %).</w:t>
      </w:r>
    </w:p>
    <w:p w:rsidR="00CB0801" w:rsidRPr="005F489C" w:rsidRDefault="00CB0801" w:rsidP="006D18C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D18C6" w:rsidRPr="005F489C" w:rsidRDefault="009B036B" w:rsidP="006D18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40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. За</w:t>
      </w:r>
      <w:r w:rsidR="008879A1" w:rsidRPr="005F489C">
        <w:rPr>
          <w:rFonts w:ascii="Times New Roman" w:hAnsi="Times New Roman"/>
          <w:sz w:val="28"/>
          <w:szCs w:val="28"/>
          <w:lang w:val="uk-UA"/>
        </w:rPr>
        <w:t xml:space="preserve"> результатами оцінки виконання А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 xml:space="preserve">нтикорупційної програми Голові </w:t>
      </w:r>
      <w:r w:rsidR="003D387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="000540DD" w:rsidRPr="005F489C">
        <w:rPr>
          <w:rFonts w:ascii="Times New Roman" w:hAnsi="Times New Roman"/>
          <w:sz w:val="28"/>
          <w:szCs w:val="28"/>
          <w:lang w:val="uk-UA"/>
        </w:rPr>
        <w:t xml:space="preserve"> або особі, яка виконує обов’язки Голови Казначейства, </w:t>
      </w:r>
      <w:r w:rsidR="006D18C6" w:rsidRPr="005F489C">
        <w:rPr>
          <w:rFonts w:ascii="Times New Roman" w:hAnsi="Times New Roman"/>
          <w:sz w:val="28"/>
          <w:szCs w:val="28"/>
          <w:lang w:val="uk-UA"/>
        </w:rPr>
        <w:t>подається звіт, який містить висновки щодо змін, досягнутих в управлінні корупційними ризиками, та пропозиції до подальшого удосконалення цієї діяльності.</w:t>
      </w:r>
    </w:p>
    <w:p w:rsidR="006D18C6" w:rsidRPr="005F489C" w:rsidRDefault="006D18C6" w:rsidP="006D18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Звіт за результатами оцінки виконання </w:t>
      </w:r>
      <w:r w:rsidR="00CB0801" w:rsidRPr="005F489C">
        <w:rPr>
          <w:rFonts w:ascii="Times New Roman" w:hAnsi="Times New Roman"/>
          <w:sz w:val="28"/>
          <w:szCs w:val="28"/>
          <w:lang w:val="uk-UA"/>
        </w:rPr>
        <w:t>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нтикорупційної програми розміщується на </w:t>
      </w:r>
      <w:proofErr w:type="spellStart"/>
      <w:r w:rsidR="00CB0801" w:rsidRPr="005F489C">
        <w:rPr>
          <w:rFonts w:ascii="Times New Roman" w:hAnsi="Times New Roman"/>
          <w:sz w:val="28"/>
          <w:szCs w:val="28"/>
          <w:lang w:val="uk-UA"/>
        </w:rPr>
        <w:t>вебпорталі</w:t>
      </w:r>
      <w:proofErr w:type="spellEnd"/>
      <w:r w:rsidR="00CB0801" w:rsidRPr="005F489C">
        <w:rPr>
          <w:rFonts w:ascii="Times New Roman" w:hAnsi="Times New Roman"/>
          <w:sz w:val="28"/>
          <w:szCs w:val="28"/>
          <w:lang w:val="uk-UA"/>
        </w:rPr>
        <w:t xml:space="preserve"> 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6D18C6" w:rsidRPr="005F489C" w:rsidRDefault="006D18C6" w:rsidP="006D18C6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419C5" w:rsidRPr="005F489C" w:rsidRDefault="009B036B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41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>. Антикорупційна програма переглядається у таких випадках: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змін у середовищі </w:t>
      </w:r>
      <w:r w:rsidR="003D387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 (організаційній структурі, функціях та процесах </w:t>
      </w:r>
      <w:r w:rsidR="003D387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) (</w:t>
      </w:r>
      <w:r w:rsidR="0017499D" w:rsidRPr="005F489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5F489C">
        <w:rPr>
          <w:rFonts w:ascii="Times New Roman" w:hAnsi="Times New Roman"/>
          <w:sz w:val="28"/>
          <w:szCs w:val="28"/>
          <w:lang w:val="uk-UA"/>
        </w:rPr>
        <w:t>необхідності);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внесення змін </w:t>
      </w:r>
      <w:r w:rsidR="003D387C" w:rsidRPr="005F489C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540DD" w:rsidRPr="005F489C">
        <w:rPr>
          <w:rFonts w:ascii="Times New Roman" w:hAnsi="Times New Roman"/>
          <w:sz w:val="28"/>
          <w:szCs w:val="28"/>
          <w:lang w:val="uk-UA"/>
        </w:rPr>
        <w:t>законодавства</w:t>
      </w:r>
      <w:r w:rsidRPr="005F489C">
        <w:rPr>
          <w:rFonts w:ascii="Times New Roman" w:hAnsi="Times New Roman"/>
          <w:sz w:val="28"/>
          <w:szCs w:val="28"/>
          <w:lang w:val="uk-UA"/>
        </w:rPr>
        <w:t xml:space="preserve">, які істотно впливають на діяльність </w:t>
      </w:r>
      <w:r w:rsidR="003D387C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;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виявлення за результатами моніторингу її виконання невідповідностей/ недоліків у діяльності з управління корупційними ризиками;</w:t>
      </w:r>
    </w:p>
    <w:p w:rsidR="0017499D" w:rsidRPr="005F489C" w:rsidRDefault="0017499D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внесення пропозицій Націонал</w:t>
      </w:r>
      <w:bookmarkStart w:id="47" w:name="_GoBack"/>
      <w:bookmarkEnd w:id="47"/>
      <w:r w:rsidRPr="005F489C">
        <w:rPr>
          <w:rFonts w:ascii="Times New Roman" w:hAnsi="Times New Roman"/>
          <w:sz w:val="28"/>
          <w:szCs w:val="28"/>
          <w:lang w:val="uk-UA"/>
        </w:rPr>
        <w:t>ьним агентством щодо вдосконалення (конкретизації) її положень;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ідентифікація нових корупційних ризиків;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інші випадки.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Перегляду антикорупційної програми може передувати проведення додаткового оцінювання корупційних ризиків.</w:t>
      </w:r>
    </w:p>
    <w:p w:rsidR="000F5FB1" w:rsidRPr="005F489C" w:rsidRDefault="000F5FB1" w:rsidP="00B239D4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8419C5" w:rsidRPr="005F489C" w:rsidRDefault="009B036B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>42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. У разі наявності підстав, передбачених у пункті </w:t>
      </w:r>
      <w:r w:rsidR="00597CE8" w:rsidRPr="005F489C">
        <w:rPr>
          <w:rFonts w:ascii="Times New Roman" w:hAnsi="Times New Roman"/>
          <w:sz w:val="28"/>
          <w:szCs w:val="28"/>
          <w:lang w:val="uk-UA"/>
        </w:rPr>
        <w:t>41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цього розділу, </w:t>
      </w:r>
      <w:r w:rsidR="005F489C" w:rsidRPr="005F489C">
        <w:rPr>
          <w:rFonts w:ascii="Times New Roman" w:hAnsi="Times New Roman"/>
          <w:sz w:val="28"/>
          <w:szCs w:val="28"/>
          <w:lang w:val="uk-UA"/>
        </w:rPr>
        <w:t>Сектор</w:t>
      </w:r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ініціює внесення змін до Антикорупційної програми та готує </w:t>
      </w:r>
      <w:proofErr w:type="spellStart"/>
      <w:r w:rsidR="008419C5" w:rsidRPr="005F489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419C5" w:rsidRPr="005F489C">
        <w:rPr>
          <w:rFonts w:ascii="Times New Roman" w:hAnsi="Times New Roman"/>
          <w:sz w:val="28"/>
          <w:szCs w:val="28"/>
          <w:lang w:val="uk-UA"/>
        </w:rPr>
        <w:t xml:space="preserve"> відповідних змін.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t xml:space="preserve">Підготовлений </w:t>
      </w:r>
      <w:proofErr w:type="spellStart"/>
      <w:r w:rsidRPr="005F489C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F489C">
        <w:rPr>
          <w:rFonts w:ascii="Times New Roman" w:hAnsi="Times New Roman"/>
          <w:sz w:val="28"/>
          <w:szCs w:val="28"/>
          <w:lang w:val="uk-UA"/>
        </w:rPr>
        <w:t xml:space="preserve"> змін до Антикорупційної програми подається на розгляд Голові </w:t>
      </w:r>
      <w:r w:rsidR="0017499D" w:rsidRPr="005F489C">
        <w:rPr>
          <w:rFonts w:ascii="Times New Roman" w:hAnsi="Times New Roman"/>
          <w:sz w:val="28"/>
          <w:szCs w:val="28"/>
          <w:lang w:val="uk-UA"/>
        </w:rPr>
        <w:t>Казначейства</w:t>
      </w:r>
      <w:r w:rsidRPr="005F489C">
        <w:rPr>
          <w:rFonts w:ascii="Times New Roman" w:hAnsi="Times New Roman"/>
          <w:sz w:val="28"/>
          <w:szCs w:val="28"/>
          <w:lang w:val="uk-UA"/>
        </w:rPr>
        <w:t>.</w:t>
      </w:r>
    </w:p>
    <w:p w:rsidR="008419C5" w:rsidRPr="005F489C" w:rsidRDefault="008419C5" w:rsidP="00B23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F489C">
        <w:rPr>
          <w:rFonts w:ascii="Times New Roman" w:hAnsi="Times New Roman"/>
          <w:sz w:val="28"/>
          <w:szCs w:val="28"/>
          <w:lang w:val="uk-UA"/>
        </w:rPr>
        <w:lastRenderedPageBreak/>
        <w:t xml:space="preserve">Зміни до Антикорупційної програми оформлюються наказом </w:t>
      </w:r>
      <w:r w:rsidR="0017499D" w:rsidRPr="005F489C">
        <w:rPr>
          <w:rFonts w:ascii="Times New Roman" w:hAnsi="Times New Roman"/>
          <w:sz w:val="28"/>
          <w:szCs w:val="28"/>
          <w:lang w:val="uk-UA"/>
        </w:rPr>
        <w:t>Казначейства.</w:t>
      </w:r>
    </w:p>
    <w:p w:rsidR="00E821D7" w:rsidRPr="005F489C" w:rsidRDefault="00E821D7" w:rsidP="00B23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0F5FB1" w:rsidRPr="005F489C" w:rsidRDefault="000F5FB1" w:rsidP="00B23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0540DD" w:rsidRPr="005F489C" w:rsidRDefault="000540DD" w:rsidP="00B23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0540DD" w:rsidRPr="005F489C" w:rsidRDefault="000540DD" w:rsidP="00B23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7361AE" w:rsidRPr="005F489C" w:rsidRDefault="007361AE" w:rsidP="00B239D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Завідувач  Сектору з питань запобігання </w:t>
      </w:r>
    </w:p>
    <w:p w:rsidR="001B4D3F" w:rsidRPr="005F489C" w:rsidRDefault="005F5185" w:rsidP="00AE2F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та виявлення корупції                                                    </w:t>
      </w:r>
      <w:r w:rsidR="007361AE" w:rsidRPr="005F48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Михайло ПОСТНИКОВ</w:t>
      </w:r>
    </w:p>
    <w:p w:rsidR="001B4D3F" w:rsidRPr="005F489C" w:rsidRDefault="001B4D3F" w:rsidP="00B23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B4D3F" w:rsidRPr="005F489C" w:rsidSect="00F843F7">
      <w:headerReference w:type="even" r:id="rId13"/>
      <w:headerReference w:type="default" r:id="rId14"/>
      <w:footerReference w:type="default" r:id="rId15"/>
      <w:pgSz w:w="11906" w:h="16838"/>
      <w:pgMar w:top="1560" w:right="850" w:bottom="198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9C" w:rsidRDefault="005F489C">
      <w:r>
        <w:separator/>
      </w:r>
    </w:p>
  </w:endnote>
  <w:endnote w:type="continuationSeparator" w:id="0">
    <w:p w:rsidR="005F489C" w:rsidRDefault="005F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9C" w:rsidRDefault="005F489C">
    <w:pPr>
      <w:pStyle w:val="a8"/>
      <w:jc w:val="center"/>
    </w:pPr>
  </w:p>
  <w:p w:rsidR="005F489C" w:rsidRDefault="005F48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9C" w:rsidRDefault="005F489C">
      <w:r>
        <w:separator/>
      </w:r>
    </w:p>
  </w:footnote>
  <w:footnote w:type="continuationSeparator" w:id="0">
    <w:p w:rsidR="005F489C" w:rsidRDefault="005F489C">
      <w:r>
        <w:continuationSeparator/>
      </w:r>
    </w:p>
  </w:footnote>
  <w:footnote w:id="1">
    <w:p w:rsidR="005F489C" w:rsidRPr="005A1774" w:rsidRDefault="005F489C" w:rsidP="00420545">
      <w:pPr>
        <w:pStyle w:val="af"/>
        <w:rPr>
          <w:lang w:val="uk-UA"/>
        </w:rPr>
      </w:pPr>
      <w:r w:rsidRPr="005A1774">
        <w:rPr>
          <w:rStyle w:val="af1"/>
          <w:rFonts w:ascii="Times New Roman" w:hAnsi="Times New Roman" w:cs="Times New Roman"/>
          <w:lang w:val="uk-UA"/>
        </w:rPr>
        <w:footnoteRef/>
      </w:r>
      <w:r w:rsidRPr="005A1774">
        <w:rPr>
          <w:rFonts w:ascii="Times New Roman" w:hAnsi="Times New Roman" w:cs="Times New Roman"/>
          <w:lang w:val="uk-UA"/>
        </w:rPr>
        <w:t xml:space="preserve"> </w:t>
      </w:r>
      <w:r w:rsidRPr="005A1774">
        <w:rPr>
          <w:rFonts w:ascii="Times New Roman" w:hAnsi="Times New Roman" w:cs="Times New Roman"/>
          <w:sz w:val="24"/>
          <w:szCs w:val="28"/>
          <w:lang w:val="uk-UA"/>
        </w:rPr>
        <w:t xml:space="preserve">З урахуванням умов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правового режиму </w:t>
      </w:r>
      <w:r w:rsidRPr="005A1774">
        <w:rPr>
          <w:rFonts w:ascii="Times New Roman" w:hAnsi="Times New Roman" w:cs="Times New Roman"/>
          <w:sz w:val="24"/>
          <w:szCs w:val="28"/>
          <w:lang w:val="uk-UA"/>
        </w:rPr>
        <w:t>воєнного стану в України.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9C" w:rsidRDefault="009B6756" w:rsidP="002541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48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89C" w:rsidRDefault="005F48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283970"/>
      <w:docPartObj>
        <w:docPartGallery w:val="Page Numbers (Top of Page)"/>
        <w:docPartUnique/>
      </w:docPartObj>
    </w:sdtPr>
    <w:sdtContent>
      <w:p w:rsidR="005F489C" w:rsidRDefault="009B6756">
        <w:pPr>
          <w:pStyle w:val="a3"/>
          <w:jc w:val="center"/>
        </w:pPr>
        <w:r>
          <w:rPr>
            <w:noProof/>
          </w:rPr>
          <w:fldChar w:fldCharType="begin"/>
        </w:r>
        <w:r w:rsidR="005F489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08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F489C" w:rsidRPr="00C25E2D" w:rsidRDefault="005F489C" w:rsidP="00C25E2D">
    <w:pPr>
      <w:pStyle w:val="a3"/>
      <w:spacing w:after="0" w:line="240" w:lineRule="auto"/>
      <w:rPr>
        <w:sz w:val="16"/>
        <w:szCs w:val="16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C87"/>
    <w:multiLevelType w:val="hybridMultilevel"/>
    <w:tmpl w:val="E552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2963"/>
    <w:multiLevelType w:val="hybridMultilevel"/>
    <w:tmpl w:val="E270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B738D"/>
    <w:multiLevelType w:val="hybridMultilevel"/>
    <w:tmpl w:val="F188918E"/>
    <w:lvl w:ilvl="0" w:tplc="0CCC3ED6">
      <w:start w:val="1"/>
      <w:numFmt w:val="decimal"/>
      <w:lvlText w:val="%1)"/>
      <w:lvlJc w:val="left"/>
      <w:pPr>
        <w:ind w:left="80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>
    <w:nsid w:val="231A5797"/>
    <w:multiLevelType w:val="hybridMultilevel"/>
    <w:tmpl w:val="1DE0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43197"/>
    <w:multiLevelType w:val="hybridMultilevel"/>
    <w:tmpl w:val="72A0B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34366"/>
    <w:multiLevelType w:val="hybridMultilevel"/>
    <w:tmpl w:val="D84ECD2A"/>
    <w:lvl w:ilvl="0" w:tplc="B3B4A378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4C257556"/>
    <w:multiLevelType w:val="hybridMultilevel"/>
    <w:tmpl w:val="EC82BC98"/>
    <w:lvl w:ilvl="0" w:tplc="8A3E174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457639B"/>
    <w:multiLevelType w:val="hybridMultilevel"/>
    <w:tmpl w:val="95F67E04"/>
    <w:lvl w:ilvl="0" w:tplc="DA207A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E12615"/>
    <w:multiLevelType w:val="hybridMultilevel"/>
    <w:tmpl w:val="59C07D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88D2AD9"/>
    <w:multiLevelType w:val="hybridMultilevel"/>
    <w:tmpl w:val="7BFA89A2"/>
    <w:lvl w:ilvl="0" w:tplc="AFB2ABF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D43"/>
    <w:rsid w:val="00005993"/>
    <w:rsid w:val="00007FDA"/>
    <w:rsid w:val="00017CDE"/>
    <w:rsid w:val="000221C9"/>
    <w:rsid w:val="00026BAB"/>
    <w:rsid w:val="0002721E"/>
    <w:rsid w:val="00034F98"/>
    <w:rsid w:val="00040477"/>
    <w:rsid w:val="00042A3D"/>
    <w:rsid w:val="00042CBD"/>
    <w:rsid w:val="000540DD"/>
    <w:rsid w:val="000575DC"/>
    <w:rsid w:val="00057E4E"/>
    <w:rsid w:val="00063A45"/>
    <w:rsid w:val="00072761"/>
    <w:rsid w:val="0007325A"/>
    <w:rsid w:val="00083935"/>
    <w:rsid w:val="000841E3"/>
    <w:rsid w:val="000908D2"/>
    <w:rsid w:val="0009158C"/>
    <w:rsid w:val="000927F1"/>
    <w:rsid w:val="0009313D"/>
    <w:rsid w:val="000939F1"/>
    <w:rsid w:val="00095EEC"/>
    <w:rsid w:val="00097004"/>
    <w:rsid w:val="00097C94"/>
    <w:rsid w:val="00097EBC"/>
    <w:rsid w:val="000A1942"/>
    <w:rsid w:val="000A23AA"/>
    <w:rsid w:val="000A294E"/>
    <w:rsid w:val="000B419E"/>
    <w:rsid w:val="000B7401"/>
    <w:rsid w:val="000C263D"/>
    <w:rsid w:val="000C5F39"/>
    <w:rsid w:val="000E4B83"/>
    <w:rsid w:val="000E4FBD"/>
    <w:rsid w:val="000F1D8C"/>
    <w:rsid w:val="000F58AD"/>
    <w:rsid w:val="000F5FB1"/>
    <w:rsid w:val="000F66B7"/>
    <w:rsid w:val="00102423"/>
    <w:rsid w:val="0010467A"/>
    <w:rsid w:val="001053C3"/>
    <w:rsid w:val="00105F37"/>
    <w:rsid w:val="0011246A"/>
    <w:rsid w:val="001159B1"/>
    <w:rsid w:val="00117DF9"/>
    <w:rsid w:val="00123D91"/>
    <w:rsid w:val="00124740"/>
    <w:rsid w:val="00124870"/>
    <w:rsid w:val="00125628"/>
    <w:rsid w:val="00133EB2"/>
    <w:rsid w:val="001359CD"/>
    <w:rsid w:val="00145596"/>
    <w:rsid w:val="001471ED"/>
    <w:rsid w:val="0014767C"/>
    <w:rsid w:val="00151F7B"/>
    <w:rsid w:val="00152F8A"/>
    <w:rsid w:val="001611B9"/>
    <w:rsid w:val="00162595"/>
    <w:rsid w:val="00163151"/>
    <w:rsid w:val="00167794"/>
    <w:rsid w:val="0017499D"/>
    <w:rsid w:val="00192C73"/>
    <w:rsid w:val="00195AAB"/>
    <w:rsid w:val="001A1010"/>
    <w:rsid w:val="001A4C69"/>
    <w:rsid w:val="001B44E7"/>
    <w:rsid w:val="001B4D33"/>
    <w:rsid w:val="001B4D3F"/>
    <w:rsid w:val="001B5B49"/>
    <w:rsid w:val="001C15C3"/>
    <w:rsid w:val="001C2427"/>
    <w:rsid w:val="001C312E"/>
    <w:rsid w:val="001C50E2"/>
    <w:rsid w:val="001D192B"/>
    <w:rsid w:val="001D1DEA"/>
    <w:rsid w:val="001D5974"/>
    <w:rsid w:val="001D625F"/>
    <w:rsid w:val="001E25DA"/>
    <w:rsid w:val="001E3663"/>
    <w:rsid w:val="001E6BB7"/>
    <w:rsid w:val="001F3D04"/>
    <w:rsid w:val="001F51B2"/>
    <w:rsid w:val="00202692"/>
    <w:rsid w:val="00205635"/>
    <w:rsid w:val="00205B99"/>
    <w:rsid w:val="0021445A"/>
    <w:rsid w:val="00222E11"/>
    <w:rsid w:val="00223593"/>
    <w:rsid w:val="00223E3C"/>
    <w:rsid w:val="002336D1"/>
    <w:rsid w:val="00237286"/>
    <w:rsid w:val="00237E54"/>
    <w:rsid w:val="00243359"/>
    <w:rsid w:val="00252C0D"/>
    <w:rsid w:val="00254195"/>
    <w:rsid w:val="00260F02"/>
    <w:rsid w:val="00262851"/>
    <w:rsid w:val="0026466C"/>
    <w:rsid w:val="00265BF8"/>
    <w:rsid w:val="00272BBA"/>
    <w:rsid w:val="00273C51"/>
    <w:rsid w:val="002757F5"/>
    <w:rsid w:val="00277C25"/>
    <w:rsid w:val="002809DA"/>
    <w:rsid w:val="00280A98"/>
    <w:rsid w:val="00283EE6"/>
    <w:rsid w:val="0028763C"/>
    <w:rsid w:val="002907EC"/>
    <w:rsid w:val="002912CF"/>
    <w:rsid w:val="00294101"/>
    <w:rsid w:val="002A21C6"/>
    <w:rsid w:val="002B2A46"/>
    <w:rsid w:val="002B3C02"/>
    <w:rsid w:val="002B60EF"/>
    <w:rsid w:val="002C7FED"/>
    <w:rsid w:val="002D133B"/>
    <w:rsid w:val="002D6F10"/>
    <w:rsid w:val="002D7B8F"/>
    <w:rsid w:val="002E646A"/>
    <w:rsid w:val="002E6FC7"/>
    <w:rsid w:val="002F083F"/>
    <w:rsid w:val="002F1677"/>
    <w:rsid w:val="002F17B3"/>
    <w:rsid w:val="002F40AA"/>
    <w:rsid w:val="002F4F6C"/>
    <w:rsid w:val="003013A3"/>
    <w:rsid w:val="00304538"/>
    <w:rsid w:val="00310080"/>
    <w:rsid w:val="0031277F"/>
    <w:rsid w:val="00316F4D"/>
    <w:rsid w:val="00323C65"/>
    <w:rsid w:val="00325981"/>
    <w:rsid w:val="00330FEB"/>
    <w:rsid w:val="00333C02"/>
    <w:rsid w:val="0033633C"/>
    <w:rsid w:val="003367E5"/>
    <w:rsid w:val="0034075C"/>
    <w:rsid w:val="00341459"/>
    <w:rsid w:val="00347676"/>
    <w:rsid w:val="00347726"/>
    <w:rsid w:val="00352522"/>
    <w:rsid w:val="00355B5A"/>
    <w:rsid w:val="0035659B"/>
    <w:rsid w:val="00372CB0"/>
    <w:rsid w:val="00375B81"/>
    <w:rsid w:val="00375D0E"/>
    <w:rsid w:val="00376285"/>
    <w:rsid w:val="00377CC3"/>
    <w:rsid w:val="0038188C"/>
    <w:rsid w:val="00381A06"/>
    <w:rsid w:val="00384EEB"/>
    <w:rsid w:val="00387191"/>
    <w:rsid w:val="0039282A"/>
    <w:rsid w:val="00394211"/>
    <w:rsid w:val="003972E2"/>
    <w:rsid w:val="003A29A3"/>
    <w:rsid w:val="003A4015"/>
    <w:rsid w:val="003A4CD7"/>
    <w:rsid w:val="003B0EB2"/>
    <w:rsid w:val="003B3B29"/>
    <w:rsid w:val="003B552A"/>
    <w:rsid w:val="003B662C"/>
    <w:rsid w:val="003C1C89"/>
    <w:rsid w:val="003C4185"/>
    <w:rsid w:val="003D1283"/>
    <w:rsid w:val="003D387C"/>
    <w:rsid w:val="003D4453"/>
    <w:rsid w:val="003E1720"/>
    <w:rsid w:val="003E1A2E"/>
    <w:rsid w:val="003E36E4"/>
    <w:rsid w:val="003F1682"/>
    <w:rsid w:val="003F1DE8"/>
    <w:rsid w:val="003F1E5C"/>
    <w:rsid w:val="003F29AD"/>
    <w:rsid w:val="003F41AA"/>
    <w:rsid w:val="003F77E9"/>
    <w:rsid w:val="00401DAF"/>
    <w:rsid w:val="00412F92"/>
    <w:rsid w:val="00413E34"/>
    <w:rsid w:val="004164EA"/>
    <w:rsid w:val="00420545"/>
    <w:rsid w:val="004339A7"/>
    <w:rsid w:val="00433AF0"/>
    <w:rsid w:val="00433F5D"/>
    <w:rsid w:val="00434853"/>
    <w:rsid w:val="004423F2"/>
    <w:rsid w:val="00446C02"/>
    <w:rsid w:val="004505DA"/>
    <w:rsid w:val="00460844"/>
    <w:rsid w:val="00462730"/>
    <w:rsid w:val="00462F60"/>
    <w:rsid w:val="00465BB3"/>
    <w:rsid w:val="00471B54"/>
    <w:rsid w:val="0047350F"/>
    <w:rsid w:val="0047473D"/>
    <w:rsid w:val="00477614"/>
    <w:rsid w:val="004855FF"/>
    <w:rsid w:val="004863A7"/>
    <w:rsid w:val="00491099"/>
    <w:rsid w:val="0049298D"/>
    <w:rsid w:val="004A1B07"/>
    <w:rsid w:val="004A3B3E"/>
    <w:rsid w:val="004A5B8B"/>
    <w:rsid w:val="004A6E98"/>
    <w:rsid w:val="004A6FA1"/>
    <w:rsid w:val="004B423B"/>
    <w:rsid w:val="004B5753"/>
    <w:rsid w:val="004B7226"/>
    <w:rsid w:val="004C4FBA"/>
    <w:rsid w:val="004C5C5A"/>
    <w:rsid w:val="004D4CB2"/>
    <w:rsid w:val="004E14E0"/>
    <w:rsid w:val="004E726F"/>
    <w:rsid w:val="004F4E2C"/>
    <w:rsid w:val="004F5751"/>
    <w:rsid w:val="004F6053"/>
    <w:rsid w:val="0050139A"/>
    <w:rsid w:val="00501AF0"/>
    <w:rsid w:val="00506207"/>
    <w:rsid w:val="00507FC2"/>
    <w:rsid w:val="00510629"/>
    <w:rsid w:val="00521117"/>
    <w:rsid w:val="005214E1"/>
    <w:rsid w:val="00522E76"/>
    <w:rsid w:val="0052335E"/>
    <w:rsid w:val="005269B0"/>
    <w:rsid w:val="00535742"/>
    <w:rsid w:val="00541AD1"/>
    <w:rsid w:val="00542A1D"/>
    <w:rsid w:val="00543CD7"/>
    <w:rsid w:val="00545E5C"/>
    <w:rsid w:val="005469AE"/>
    <w:rsid w:val="00550247"/>
    <w:rsid w:val="005518E4"/>
    <w:rsid w:val="005634CE"/>
    <w:rsid w:val="0056775B"/>
    <w:rsid w:val="00570BD4"/>
    <w:rsid w:val="005756A4"/>
    <w:rsid w:val="0057674B"/>
    <w:rsid w:val="00576B32"/>
    <w:rsid w:val="005776E8"/>
    <w:rsid w:val="0057790C"/>
    <w:rsid w:val="005831FB"/>
    <w:rsid w:val="0058324D"/>
    <w:rsid w:val="005832F3"/>
    <w:rsid w:val="00583492"/>
    <w:rsid w:val="00590963"/>
    <w:rsid w:val="00591918"/>
    <w:rsid w:val="0059486C"/>
    <w:rsid w:val="00597CE8"/>
    <w:rsid w:val="005A0C92"/>
    <w:rsid w:val="005A40F6"/>
    <w:rsid w:val="005A54E8"/>
    <w:rsid w:val="005B0D3A"/>
    <w:rsid w:val="005B0F60"/>
    <w:rsid w:val="005B4D3C"/>
    <w:rsid w:val="005B5539"/>
    <w:rsid w:val="005C0B00"/>
    <w:rsid w:val="005C462C"/>
    <w:rsid w:val="005C6D17"/>
    <w:rsid w:val="005D462B"/>
    <w:rsid w:val="005E276A"/>
    <w:rsid w:val="005E3874"/>
    <w:rsid w:val="005E4F0B"/>
    <w:rsid w:val="005F4793"/>
    <w:rsid w:val="005F489C"/>
    <w:rsid w:val="005F5185"/>
    <w:rsid w:val="005F7118"/>
    <w:rsid w:val="005F7DF2"/>
    <w:rsid w:val="00601F89"/>
    <w:rsid w:val="0060234F"/>
    <w:rsid w:val="00611F4D"/>
    <w:rsid w:val="0061220D"/>
    <w:rsid w:val="00612263"/>
    <w:rsid w:val="00612CC8"/>
    <w:rsid w:val="006133CD"/>
    <w:rsid w:val="00620824"/>
    <w:rsid w:val="00620B74"/>
    <w:rsid w:val="00624422"/>
    <w:rsid w:val="006310C0"/>
    <w:rsid w:val="00634006"/>
    <w:rsid w:val="00636770"/>
    <w:rsid w:val="006434CD"/>
    <w:rsid w:val="00651089"/>
    <w:rsid w:val="00655ED8"/>
    <w:rsid w:val="00657080"/>
    <w:rsid w:val="006605C1"/>
    <w:rsid w:val="00662216"/>
    <w:rsid w:val="006631C9"/>
    <w:rsid w:val="006647F2"/>
    <w:rsid w:val="006709E3"/>
    <w:rsid w:val="00671426"/>
    <w:rsid w:val="0067323C"/>
    <w:rsid w:val="006755A0"/>
    <w:rsid w:val="00680389"/>
    <w:rsid w:val="00682384"/>
    <w:rsid w:val="00682768"/>
    <w:rsid w:val="00687474"/>
    <w:rsid w:val="00687D43"/>
    <w:rsid w:val="00694025"/>
    <w:rsid w:val="00695E78"/>
    <w:rsid w:val="006A19EE"/>
    <w:rsid w:val="006A5416"/>
    <w:rsid w:val="006B0078"/>
    <w:rsid w:val="006B3507"/>
    <w:rsid w:val="006C0191"/>
    <w:rsid w:val="006C34ED"/>
    <w:rsid w:val="006C789A"/>
    <w:rsid w:val="006D18C6"/>
    <w:rsid w:val="006D4070"/>
    <w:rsid w:val="006D7B97"/>
    <w:rsid w:val="006E39FB"/>
    <w:rsid w:val="006E7764"/>
    <w:rsid w:val="006F143F"/>
    <w:rsid w:val="006F34C9"/>
    <w:rsid w:val="007012F4"/>
    <w:rsid w:val="00704E7B"/>
    <w:rsid w:val="007059E8"/>
    <w:rsid w:val="00706E0F"/>
    <w:rsid w:val="007115C9"/>
    <w:rsid w:val="00713890"/>
    <w:rsid w:val="00715AE0"/>
    <w:rsid w:val="00717E6E"/>
    <w:rsid w:val="007238D3"/>
    <w:rsid w:val="00725204"/>
    <w:rsid w:val="00726898"/>
    <w:rsid w:val="007301CE"/>
    <w:rsid w:val="0073128F"/>
    <w:rsid w:val="007326DE"/>
    <w:rsid w:val="0073305B"/>
    <w:rsid w:val="00733CE3"/>
    <w:rsid w:val="00735BD2"/>
    <w:rsid w:val="007361AE"/>
    <w:rsid w:val="0074097C"/>
    <w:rsid w:val="00744AC9"/>
    <w:rsid w:val="00745F83"/>
    <w:rsid w:val="00751383"/>
    <w:rsid w:val="00754817"/>
    <w:rsid w:val="00764EA8"/>
    <w:rsid w:val="007700B9"/>
    <w:rsid w:val="007703AC"/>
    <w:rsid w:val="007715B2"/>
    <w:rsid w:val="007738AB"/>
    <w:rsid w:val="00775FD5"/>
    <w:rsid w:val="00776A4E"/>
    <w:rsid w:val="00776CC8"/>
    <w:rsid w:val="007800BF"/>
    <w:rsid w:val="00781871"/>
    <w:rsid w:val="00781B0F"/>
    <w:rsid w:val="007843CF"/>
    <w:rsid w:val="00795B3D"/>
    <w:rsid w:val="007A2A2E"/>
    <w:rsid w:val="007A2B4A"/>
    <w:rsid w:val="007A3E43"/>
    <w:rsid w:val="007A47A4"/>
    <w:rsid w:val="007B0000"/>
    <w:rsid w:val="007B4F4D"/>
    <w:rsid w:val="007B533A"/>
    <w:rsid w:val="007C15E7"/>
    <w:rsid w:val="007C1C7A"/>
    <w:rsid w:val="007C271E"/>
    <w:rsid w:val="007C3449"/>
    <w:rsid w:val="007D1103"/>
    <w:rsid w:val="007D1607"/>
    <w:rsid w:val="007D28C0"/>
    <w:rsid w:val="007E0F89"/>
    <w:rsid w:val="007E4EDB"/>
    <w:rsid w:val="007E664C"/>
    <w:rsid w:val="007F32A2"/>
    <w:rsid w:val="007F33F4"/>
    <w:rsid w:val="007F3E24"/>
    <w:rsid w:val="007F5FA5"/>
    <w:rsid w:val="007F697D"/>
    <w:rsid w:val="007F6F9B"/>
    <w:rsid w:val="00802D69"/>
    <w:rsid w:val="00803F10"/>
    <w:rsid w:val="00810ED0"/>
    <w:rsid w:val="008134F2"/>
    <w:rsid w:val="00814DDA"/>
    <w:rsid w:val="008152EF"/>
    <w:rsid w:val="00817ECB"/>
    <w:rsid w:val="0082063A"/>
    <w:rsid w:val="00820E9B"/>
    <w:rsid w:val="00820EEE"/>
    <w:rsid w:val="0082180E"/>
    <w:rsid w:val="00821BDA"/>
    <w:rsid w:val="008221C1"/>
    <w:rsid w:val="00823403"/>
    <w:rsid w:val="0083026E"/>
    <w:rsid w:val="0083050A"/>
    <w:rsid w:val="008358C5"/>
    <w:rsid w:val="008419C5"/>
    <w:rsid w:val="00844203"/>
    <w:rsid w:val="0085623C"/>
    <w:rsid w:val="008568B0"/>
    <w:rsid w:val="0086103C"/>
    <w:rsid w:val="0087207D"/>
    <w:rsid w:val="00872D7F"/>
    <w:rsid w:val="00874823"/>
    <w:rsid w:val="0087595F"/>
    <w:rsid w:val="008772A6"/>
    <w:rsid w:val="0088546A"/>
    <w:rsid w:val="008879A1"/>
    <w:rsid w:val="0089322C"/>
    <w:rsid w:val="0089464C"/>
    <w:rsid w:val="0089554F"/>
    <w:rsid w:val="008955F1"/>
    <w:rsid w:val="0089596A"/>
    <w:rsid w:val="008960A5"/>
    <w:rsid w:val="008970D2"/>
    <w:rsid w:val="008A573C"/>
    <w:rsid w:val="008B0B1B"/>
    <w:rsid w:val="008B39E0"/>
    <w:rsid w:val="008B6FB4"/>
    <w:rsid w:val="008C24F1"/>
    <w:rsid w:val="008C44E9"/>
    <w:rsid w:val="008C4D22"/>
    <w:rsid w:val="008E1526"/>
    <w:rsid w:val="008E3568"/>
    <w:rsid w:val="008F258C"/>
    <w:rsid w:val="008F47CB"/>
    <w:rsid w:val="008F5BF7"/>
    <w:rsid w:val="00902071"/>
    <w:rsid w:val="00902BA6"/>
    <w:rsid w:val="00902E7A"/>
    <w:rsid w:val="00906310"/>
    <w:rsid w:val="00910033"/>
    <w:rsid w:val="0091255A"/>
    <w:rsid w:val="0092134F"/>
    <w:rsid w:val="00925020"/>
    <w:rsid w:val="0093234C"/>
    <w:rsid w:val="00935BD8"/>
    <w:rsid w:val="009429B6"/>
    <w:rsid w:val="009460ED"/>
    <w:rsid w:val="00965341"/>
    <w:rsid w:val="00965822"/>
    <w:rsid w:val="00966EB2"/>
    <w:rsid w:val="00982C6D"/>
    <w:rsid w:val="00983BCD"/>
    <w:rsid w:val="00984B06"/>
    <w:rsid w:val="00984F64"/>
    <w:rsid w:val="00996F0D"/>
    <w:rsid w:val="009A17A0"/>
    <w:rsid w:val="009A1B29"/>
    <w:rsid w:val="009A363A"/>
    <w:rsid w:val="009A6CE4"/>
    <w:rsid w:val="009B036B"/>
    <w:rsid w:val="009B1EA8"/>
    <w:rsid w:val="009B4804"/>
    <w:rsid w:val="009B4B0A"/>
    <w:rsid w:val="009B6756"/>
    <w:rsid w:val="009C0BD7"/>
    <w:rsid w:val="009C4BC9"/>
    <w:rsid w:val="009D3600"/>
    <w:rsid w:val="009D469F"/>
    <w:rsid w:val="009E02C7"/>
    <w:rsid w:val="009E2880"/>
    <w:rsid w:val="009F084B"/>
    <w:rsid w:val="009F0B22"/>
    <w:rsid w:val="009F122E"/>
    <w:rsid w:val="009F3AC5"/>
    <w:rsid w:val="009F6145"/>
    <w:rsid w:val="009F6AE1"/>
    <w:rsid w:val="009F7144"/>
    <w:rsid w:val="00A01610"/>
    <w:rsid w:val="00A02900"/>
    <w:rsid w:val="00A02E77"/>
    <w:rsid w:val="00A1448D"/>
    <w:rsid w:val="00A21D63"/>
    <w:rsid w:val="00A26B93"/>
    <w:rsid w:val="00A27EB8"/>
    <w:rsid w:val="00A308C0"/>
    <w:rsid w:val="00A35A35"/>
    <w:rsid w:val="00A42304"/>
    <w:rsid w:val="00A43804"/>
    <w:rsid w:val="00A44F13"/>
    <w:rsid w:val="00A47AF2"/>
    <w:rsid w:val="00A50D0B"/>
    <w:rsid w:val="00A51B54"/>
    <w:rsid w:val="00A617E6"/>
    <w:rsid w:val="00A62F8E"/>
    <w:rsid w:val="00A643BD"/>
    <w:rsid w:val="00A67FCF"/>
    <w:rsid w:val="00A760E3"/>
    <w:rsid w:val="00A83DA5"/>
    <w:rsid w:val="00A92B17"/>
    <w:rsid w:val="00A92DF9"/>
    <w:rsid w:val="00A93077"/>
    <w:rsid w:val="00A93320"/>
    <w:rsid w:val="00A93BBC"/>
    <w:rsid w:val="00A9465F"/>
    <w:rsid w:val="00A96C83"/>
    <w:rsid w:val="00AA04B2"/>
    <w:rsid w:val="00AA7058"/>
    <w:rsid w:val="00AB0B45"/>
    <w:rsid w:val="00AB237F"/>
    <w:rsid w:val="00AB4A0C"/>
    <w:rsid w:val="00AB6275"/>
    <w:rsid w:val="00AB6E4B"/>
    <w:rsid w:val="00AB74DE"/>
    <w:rsid w:val="00AD12C2"/>
    <w:rsid w:val="00AD133E"/>
    <w:rsid w:val="00AD1768"/>
    <w:rsid w:val="00AD35B7"/>
    <w:rsid w:val="00AE23B9"/>
    <w:rsid w:val="00AE23EE"/>
    <w:rsid w:val="00AE2F27"/>
    <w:rsid w:val="00AF6D27"/>
    <w:rsid w:val="00B002DA"/>
    <w:rsid w:val="00B03737"/>
    <w:rsid w:val="00B07098"/>
    <w:rsid w:val="00B07525"/>
    <w:rsid w:val="00B07B58"/>
    <w:rsid w:val="00B10C85"/>
    <w:rsid w:val="00B15CB7"/>
    <w:rsid w:val="00B16EB9"/>
    <w:rsid w:val="00B22F0D"/>
    <w:rsid w:val="00B239D4"/>
    <w:rsid w:val="00B248AC"/>
    <w:rsid w:val="00B2587E"/>
    <w:rsid w:val="00B272AA"/>
    <w:rsid w:val="00B331E7"/>
    <w:rsid w:val="00B35E33"/>
    <w:rsid w:val="00B37218"/>
    <w:rsid w:val="00B41915"/>
    <w:rsid w:val="00B424F4"/>
    <w:rsid w:val="00B4322D"/>
    <w:rsid w:val="00B4339D"/>
    <w:rsid w:val="00B43BC2"/>
    <w:rsid w:val="00B440BB"/>
    <w:rsid w:val="00B4691B"/>
    <w:rsid w:val="00B47060"/>
    <w:rsid w:val="00B47931"/>
    <w:rsid w:val="00B61038"/>
    <w:rsid w:val="00B61F83"/>
    <w:rsid w:val="00B6220F"/>
    <w:rsid w:val="00B62AAD"/>
    <w:rsid w:val="00B670C6"/>
    <w:rsid w:val="00B67220"/>
    <w:rsid w:val="00B7522E"/>
    <w:rsid w:val="00B75940"/>
    <w:rsid w:val="00B77F3E"/>
    <w:rsid w:val="00B83E9E"/>
    <w:rsid w:val="00B8775D"/>
    <w:rsid w:val="00B977D6"/>
    <w:rsid w:val="00BA59A4"/>
    <w:rsid w:val="00BA67D5"/>
    <w:rsid w:val="00BA7B87"/>
    <w:rsid w:val="00BB25E2"/>
    <w:rsid w:val="00BC2564"/>
    <w:rsid w:val="00BC2B94"/>
    <w:rsid w:val="00BC70F7"/>
    <w:rsid w:val="00BD3640"/>
    <w:rsid w:val="00BD3B37"/>
    <w:rsid w:val="00BD3E7A"/>
    <w:rsid w:val="00BD456F"/>
    <w:rsid w:val="00BD7CC9"/>
    <w:rsid w:val="00BE0B50"/>
    <w:rsid w:val="00BE10B4"/>
    <w:rsid w:val="00BE2622"/>
    <w:rsid w:val="00BE328F"/>
    <w:rsid w:val="00BE4DD5"/>
    <w:rsid w:val="00BE54A1"/>
    <w:rsid w:val="00BF03E7"/>
    <w:rsid w:val="00BF0EAE"/>
    <w:rsid w:val="00BF402E"/>
    <w:rsid w:val="00BF4AD9"/>
    <w:rsid w:val="00C00379"/>
    <w:rsid w:val="00C00820"/>
    <w:rsid w:val="00C0501C"/>
    <w:rsid w:val="00C100CF"/>
    <w:rsid w:val="00C122DF"/>
    <w:rsid w:val="00C147EA"/>
    <w:rsid w:val="00C17700"/>
    <w:rsid w:val="00C20EFD"/>
    <w:rsid w:val="00C25E2D"/>
    <w:rsid w:val="00C277EA"/>
    <w:rsid w:val="00C3573D"/>
    <w:rsid w:val="00C36D2E"/>
    <w:rsid w:val="00C37746"/>
    <w:rsid w:val="00C41C88"/>
    <w:rsid w:val="00C43B41"/>
    <w:rsid w:val="00C44CAE"/>
    <w:rsid w:val="00C4507D"/>
    <w:rsid w:val="00C47242"/>
    <w:rsid w:val="00C47EF4"/>
    <w:rsid w:val="00C5144D"/>
    <w:rsid w:val="00C54778"/>
    <w:rsid w:val="00C63A3D"/>
    <w:rsid w:val="00C63BBC"/>
    <w:rsid w:val="00C67191"/>
    <w:rsid w:val="00C7114A"/>
    <w:rsid w:val="00C72991"/>
    <w:rsid w:val="00C7455A"/>
    <w:rsid w:val="00C839D9"/>
    <w:rsid w:val="00C84251"/>
    <w:rsid w:val="00C84757"/>
    <w:rsid w:val="00C866E3"/>
    <w:rsid w:val="00C87006"/>
    <w:rsid w:val="00C879AF"/>
    <w:rsid w:val="00C90991"/>
    <w:rsid w:val="00C945E5"/>
    <w:rsid w:val="00C9475D"/>
    <w:rsid w:val="00CA44C5"/>
    <w:rsid w:val="00CA4C3D"/>
    <w:rsid w:val="00CA7155"/>
    <w:rsid w:val="00CB0801"/>
    <w:rsid w:val="00CB20CA"/>
    <w:rsid w:val="00CB5E94"/>
    <w:rsid w:val="00CB7753"/>
    <w:rsid w:val="00CC2F18"/>
    <w:rsid w:val="00CC609E"/>
    <w:rsid w:val="00CD5354"/>
    <w:rsid w:val="00CD5A9D"/>
    <w:rsid w:val="00CD6B03"/>
    <w:rsid w:val="00CE3568"/>
    <w:rsid w:val="00CE4823"/>
    <w:rsid w:val="00CF1318"/>
    <w:rsid w:val="00CF3AAA"/>
    <w:rsid w:val="00CF6A94"/>
    <w:rsid w:val="00CF7274"/>
    <w:rsid w:val="00CF7827"/>
    <w:rsid w:val="00CF7D11"/>
    <w:rsid w:val="00D01A7C"/>
    <w:rsid w:val="00D06BDB"/>
    <w:rsid w:val="00D135F0"/>
    <w:rsid w:val="00D15655"/>
    <w:rsid w:val="00D16FD6"/>
    <w:rsid w:val="00D20388"/>
    <w:rsid w:val="00D205EF"/>
    <w:rsid w:val="00D247C5"/>
    <w:rsid w:val="00D302BE"/>
    <w:rsid w:val="00D3327F"/>
    <w:rsid w:val="00D33BFE"/>
    <w:rsid w:val="00D344EF"/>
    <w:rsid w:val="00D3561F"/>
    <w:rsid w:val="00D415DB"/>
    <w:rsid w:val="00D4161E"/>
    <w:rsid w:val="00D43085"/>
    <w:rsid w:val="00D5381E"/>
    <w:rsid w:val="00D56B5B"/>
    <w:rsid w:val="00D77EA9"/>
    <w:rsid w:val="00D77F3C"/>
    <w:rsid w:val="00D77F72"/>
    <w:rsid w:val="00D808FF"/>
    <w:rsid w:val="00D8093E"/>
    <w:rsid w:val="00D81506"/>
    <w:rsid w:val="00D82B93"/>
    <w:rsid w:val="00D86C98"/>
    <w:rsid w:val="00D960F9"/>
    <w:rsid w:val="00DA4816"/>
    <w:rsid w:val="00DA4952"/>
    <w:rsid w:val="00DA575D"/>
    <w:rsid w:val="00DA717F"/>
    <w:rsid w:val="00DB0F50"/>
    <w:rsid w:val="00DB2049"/>
    <w:rsid w:val="00DB2658"/>
    <w:rsid w:val="00DC056E"/>
    <w:rsid w:val="00DC17BE"/>
    <w:rsid w:val="00DC22B6"/>
    <w:rsid w:val="00DC4A57"/>
    <w:rsid w:val="00DC5334"/>
    <w:rsid w:val="00DC5D1F"/>
    <w:rsid w:val="00DD5FE6"/>
    <w:rsid w:val="00DD650C"/>
    <w:rsid w:val="00DE67D7"/>
    <w:rsid w:val="00DE6BF5"/>
    <w:rsid w:val="00DE6DD7"/>
    <w:rsid w:val="00DF204E"/>
    <w:rsid w:val="00DF2BBF"/>
    <w:rsid w:val="00E04403"/>
    <w:rsid w:val="00E06E30"/>
    <w:rsid w:val="00E073F9"/>
    <w:rsid w:val="00E12DA4"/>
    <w:rsid w:val="00E20089"/>
    <w:rsid w:val="00E2155F"/>
    <w:rsid w:val="00E21C85"/>
    <w:rsid w:val="00E26876"/>
    <w:rsid w:val="00E26A2E"/>
    <w:rsid w:val="00E26A56"/>
    <w:rsid w:val="00E31C7A"/>
    <w:rsid w:val="00E42176"/>
    <w:rsid w:val="00E43B64"/>
    <w:rsid w:val="00E44F93"/>
    <w:rsid w:val="00E462F8"/>
    <w:rsid w:val="00E50908"/>
    <w:rsid w:val="00E51E25"/>
    <w:rsid w:val="00E5487A"/>
    <w:rsid w:val="00E54AC4"/>
    <w:rsid w:val="00E55775"/>
    <w:rsid w:val="00E57762"/>
    <w:rsid w:val="00E652B6"/>
    <w:rsid w:val="00E66C7F"/>
    <w:rsid w:val="00E80E27"/>
    <w:rsid w:val="00E81353"/>
    <w:rsid w:val="00E821D7"/>
    <w:rsid w:val="00E82FCF"/>
    <w:rsid w:val="00E87204"/>
    <w:rsid w:val="00E95AB1"/>
    <w:rsid w:val="00E96E17"/>
    <w:rsid w:val="00EA2BE0"/>
    <w:rsid w:val="00EA34E4"/>
    <w:rsid w:val="00EA5020"/>
    <w:rsid w:val="00EB2631"/>
    <w:rsid w:val="00EB44A9"/>
    <w:rsid w:val="00EB7B09"/>
    <w:rsid w:val="00EC165C"/>
    <w:rsid w:val="00EC1CC8"/>
    <w:rsid w:val="00EC566B"/>
    <w:rsid w:val="00EC635E"/>
    <w:rsid w:val="00EC7A1B"/>
    <w:rsid w:val="00ED2346"/>
    <w:rsid w:val="00EE495D"/>
    <w:rsid w:val="00EE5F11"/>
    <w:rsid w:val="00EF5A6D"/>
    <w:rsid w:val="00EF68C0"/>
    <w:rsid w:val="00F01297"/>
    <w:rsid w:val="00F03B47"/>
    <w:rsid w:val="00F03F3F"/>
    <w:rsid w:val="00F0454C"/>
    <w:rsid w:val="00F0497E"/>
    <w:rsid w:val="00F04EBC"/>
    <w:rsid w:val="00F0640D"/>
    <w:rsid w:val="00F108E5"/>
    <w:rsid w:val="00F1171C"/>
    <w:rsid w:val="00F150EC"/>
    <w:rsid w:val="00F15B23"/>
    <w:rsid w:val="00F21E0C"/>
    <w:rsid w:val="00F24139"/>
    <w:rsid w:val="00F2602E"/>
    <w:rsid w:val="00F26E11"/>
    <w:rsid w:val="00F274CF"/>
    <w:rsid w:val="00F3089C"/>
    <w:rsid w:val="00F308A2"/>
    <w:rsid w:val="00F32CE3"/>
    <w:rsid w:val="00F33D8D"/>
    <w:rsid w:val="00F34DD6"/>
    <w:rsid w:val="00F40AB6"/>
    <w:rsid w:val="00F44B49"/>
    <w:rsid w:val="00F4523D"/>
    <w:rsid w:val="00F45951"/>
    <w:rsid w:val="00F538F4"/>
    <w:rsid w:val="00F53E8C"/>
    <w:rsid w:val="00F61DB7"/>
    <w:rsid w:val="00F654A3"/>
    <w:rsid w:val="00F73C93"/>
    <w:rsid w:val="00F828AE"/>
    <w:rsid w:val="00F83C6C"/>
    <w:rsid w:val="00F843F7"/>
    <w:rsid w:val="00F85427"/>
    <w:rsid w:val="00F95023"/>
    <w:rsid w:val="00F97F59"/>
    <w:rsid w:val="00FA08CC"/>
    <w:rsid w:val="00FA35C3"/>
    <w:rsid w:val="00FA5506"/>
    <w:rsid w:val="00FB66E3"/>
    <w:rsid w:val="00FC30A4"/>
    <w:rsid w:val="00FC4949"/>
    <w:rsid w:val="00FC6DB1"/>
    <w:rsid w:val="00FD0F60"/>
    <w:rsid w:val="00FD2D98"/>
    <w:rsid w:val="00FE0EAC"/>
    <w:rsid w:val="00FE3301"/>
    <w:rsid w:val="00FE672D"/>
    <w:rsid w:val="00FE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43"/>
    <w:pPr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7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locked/>
    <w:rsid w:val="007138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D43"/>
    <w:pPr>
      <w:ind w:left="720"/>
      <w:contextualSpacing/>
    </w:pPr>
  </w:style>
  <w:style w:type="paragraph" w:customStyle="1" w:styleId="10">
    <w:name w:val="Без интервала1"/>
    <w:rsid w:val="00687D43"/>
    <w:rPr>
      <w:rFonts w:ascii="Calibri" w:hAnsi="Calibri"/>
      <w:sz w:val="22"/>
      <w:szCs w:val="22"/>
      <w:lang w:val="ru-RU" w:eastAsia="en-US"/>
    </w:rPr>
  </w:style>
  <w:style w:type="paragraph" w:styleId="a3">
    <w:name w:val="header"/>
    <w:basedOn w:val="a"/>
    <w:link w:val="a4"/>
    <w:uiPriority w:val="99"/>
    <w:rsid w:val="003045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4538"/>
    <w:rPr>
      <w:rFonts w:cs="Times New Roman"/>
    </w:rPr>
  </w:style>
  <w:style w:type="paragraph" w:styleId="a6">
    <w:name w:val="Normal (Web)"/>
    <w:basedOn w:val="a"/>
    <w:rsid w:val="00C72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semiHidden/>
    <w:rsid w:val="00DA575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C25E2D"/>
    <w:pPr>
      <w:tabs>
        <w:tab w:val="center" w:pos="4677"/>
        <w:tab w:val="right" w:pos="9355"/>
      </w:tabs>
    </w:pPr>
  </w:style>
  <w:style w:type="paragraph" w:customStyle="1" w:styleId="21">
    <w:name w:val="Абзац списка2"/>
    <w:basedOn w:val="a"/>
    <w:rsid w:val="00151F7B"/>
    <w:pPr>
      <w:ind w:left="720"/>
      <w:contextualSpacing/>
    </w:pPr>
  </w:style>
  <w:style w:type="table" w:styleId="aa">
    <w:name w:val="Table Grid"/>
    <w:basedOn w:val="a1"/>
    <w:rsid w:val="00151F7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13890"/>
    <w:rPr>
      <w:b/>
      <w:bCs/>
      <w:sz w:val="27"/>
      <w:szCs w:val="27"/>
    </w:rPr>
  </w:style>
  <w:style w:type="paragraph" w:styleId="ab">
    <w:name w:val="List Paragraph"/>
    <w:basedOn w:val="a"/>
    <w:uiPriority w:val="34"/>
    <w:qFormat/>
    <w:rsid w:val="00DE67D7"/>
    <w:pPr>
      <w:ind w:left="720"/>
      <w:contextualSpacing/>
    </w:pPr>
  </w:style>
  <w:style w:type="character" w:customStyle="1" w:styleId="rvts9">
    <w:name w:val="rvts9"/>
    <w:rsid w:val="007059E8"/>
  </w:style>
  <w:style w:type="character" w:customStyle="1" w:styleId="rvts0">
    <w:name w:val="rvts0"/>
    <w:basedOn w:val="a0"/>
    <w:rsid w:val="00BF4AD9"/>
  </w:style>
  <w:style w:type="paragraph" w:customStyle="1" w:styleId="ac">
    <w:basedOn w:val="a"/>
    <w:next w:val="a6"/>
    <w:unhideWhenUsed/>
    <w:rsid w:val="00BF4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BF4A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BF4AD9"/>
    <w:rPr>
      <w:rFonts w:ascii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1255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237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af">
    <w:name w:val="footnote text"/>
    <w:basedOn w:val="a"/>
    <w:link w:val="af0"/>
    <w:uiPriority w:val="99"/>
    <w:unhideWhenUsed/>
    <w:rsid w:val="00375D0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75D0E"/>
    <w:rPr>
      <w:rFonts w:asciiTheme="minorHAnsi" w:eastAsiaTheme="minorHAnsi" w:hAnsiTheme="minorHAnsi" w:cstheme="minorBidi"/>
      <w:lang w:val="ru-RU" w:eastAsia="en-US"/>
    </w:rPr>
  </w:style>
  <w:style w:type="character" w:styleId="af1">
    <w:name w:val="footnote reference"/>
    <w:basedOn w:val="a0"/>
    <w:uiPriority w:val="99"/>
    <w:unhideWhenUsed/>
    <w:rsid w:val="00375D0E"/>
    <w:rPr>
      <w:vertAlign w:val="superscript"/>
    </w:rPr>
  </w:style>
  <w:style w:type="character" w:customStyle="1" w:styleId="a9">
    <w:name w:val="Нижний колонтитул Знак"/>
    <w:basedOn w:val="a0"/>
    <w:link w:val="a8"/>
    <w:uiPriority w:val="99"/>
    <w:rsid w:val="001D5974"/>
    <w:rPr>
      <w:rFonts w:ascii="Calibri" w:hAnsi="Calibri"/>
      <w:sz w:val="22"/>
      <w:szCs w:val="22"/>
      <w:lang w:val="ru-RU" w:eastAsia="en-US"/>
    </w:rPr>
  </w:style>
  <w:style w:type="paragraph" w:customStyle="1" w:styleId="af2">
    <w:basedOn w:val="a"/>
    <w:next w:val="a6"/>
    <w:unhideWhenUsed/>
    <w:rsid w:val="00F117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4">
    <w:name w:val="Верхний колонтитул Знак"/>
    <w:basedOn w:val="a0"/>
    <w:link w:val="a3"/>
    <w:uiPriority w:val="99"/>
    <w:rsid w:val="00A93077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19-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106-2019-%D0%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44FC2-3745-441D-A04C-3DB4A2A5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4635</Words>
  <Characters>35372</Characters>
  <Application>Microsoft Office Word</Application>
  <DocSecurity>0</DocSecurity>
  <Lines>294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DKSU</Company>
  <LinksUpToDate>false</LinksUpToDate>
  <CharactersWithSpaces>39928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2800-LaganU</dc:creator>
  <cp:lastModifiedBy>2800-PostnykovM</cp:lastModifiedBy>
  <cp:revision>3</cp:revision>
  <cp:lastPrinted>2026-04-08T13:20:00Z</cp:lastPrinted>
  <dcterms:created xsi:type="dcterms:W3CDTF">2026-04-09T11:31:00Z</dcterms:created>
  <dcterms:modified xsi:type="dcterms:W3CDTF">2026-04-10T11:13:00Z</dcterms:modified>
</cp:coreProperties>
</file>